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471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029D4FF7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81162B6" w14:textId="3B2E0693" w:rsidR="000A3C2F" w:rsidRDefault="00365CBF" w:rsidP="003E65BA">
      <w:pPr>
        <w:pStyle w:val="Heading1"/>
      </w:pPr>
      <w:r>
        <w:t xml:space="preserve">Technology Appraisal Committee </w:t>
      </w:r>
      <w:r w:rsidR="00130FBF">
        <w:t>D</w:t>
      </w:r>
      <w:r w:rsidR="000A3C2F">
        <w:t xml:space="preserve"> meeting minutes</w:t>
      </w:r>
    </w:p>
    <w:p w14:paraId="7E04D1DB" w14:textId="3D7935B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365CBF">
        <w:t>Unconfirmed</w:t>
      </w:r>
    </w:p>
    <w:p w14:paraId="19F3CB6D" w14:textId="241A8B1A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30FBF">
        <w:t>Thursday</w:t>
      </w:r>
      <w:r w:rsidR="00365CBF">
        <w:t xml:space="preserve"> 1</w:t>
      </w:r>
      <w:r w:rsidR="00130FBF">
        <w:t>7</w:t>
      </w:r>
      <w:r w:rsidR="00365CBF">
        <w:t xml:space="preserve"> June 2021</w:t>
      </w:r>
    </w:p>
    <w:p w14:paraId="38CFDAA8" w14:textId="6425E98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365CBF">
        <w:t>Via Zoom</w:t>
      </w:r>
    </w:p>
    <w:p w14:paraId="19043281" w14:textId="77777777" w:rsidR="00AD0E92" w:rsidRPr="00205638" w:rsidRDefault="00E82B9F" w:rsidP="003E65BA">
      <w:pPr>
        <w:pStyle w:val="Heading2"/>
      </w:pPr>
      <w:r>
        <w:t>Attendees</w:t>
      </w:r>
    </w:p>
    <w:p w14:paraId="51123FAD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4421AE42" w14:textId="727A623A" w:rsidR="002B5720" w:rsidRDefault="00365CBF" w:rsidP="00C7373D">
      <w:pPr>
        <w:pStyle w:val="Paragraph"/>
      </w:pPr>
      <w:bookmarkStart w:id="0" w:name="_Hlk75878516"/>
      <w:r>
        <w:t xml:space="preserve">Professor </w:t>
      </w:r>
      <w:r w:rsidR="00130FBF">
        <w:t>Gary McVeigh</w:t>
      </w:r>
      <w:r w:rsidR="00BA4EAD" w:rsidRPr="00C7373D">
        <w:t xml:space="preserve"> (</w:t>
      </w:r>
      <w:r w:rsidR="008A7A7A">
        <w:t>Chair</w:t>
      </w:r>
      <w:r w:rsidR="00BA4EAD" w:rsidRPr="00C7373D">
        <w:t>)</w:t>
      </w:r>
      <w:r w:rsidR="002B5720" w:rsidRPr="00C7373D">
        <w:tab/>
      </w:r>
      <w:r w:rsidR="00682F9B">
        <w:tab/>
      </w:r>
      <w:r w:rsidR="00682F9B">
        <w:tab/>
      </w:r>
      <w:r w:rsidR="00130FBF">
        <w:tab/>
      </w:r>
      <w:r w:rsidR="002B5720" w:rsidRPr="00C7373D">
        <w:t>Present for all items</w:t>
      </w:r>
    </w:p>
    <w:p w14:paraId="5B26EEB8" w14:textId="047EB074" w:rsidR="002B5720" w:rsidRDefault="00365CBF" w:rsidP="00C7373D">
      <w:pPr>
        <w:pStyle w:val="Paragraph"/>
      </w:pPr>
      <w:r>
        <w:t xml:space="preserve">Dr </w:t>
      </w:r>
      <w:r w:rsidR="00130FBF">
        <w:t>Lindsay Smith</w:t>
      </w:r>
      <w:r w:rsidR="00BA4EAD" w:rsidRPr="00C7373D">
        <w:t xml:space="preserve"> (Vice </w:t>
      </w:r>
      <w:r w:rsidR="008A7A7A">
        <w:t>Chair</w:t>
      </w:r>
      <w:r w:rsidR="00BA4EAD" w:rsidRPr="00C7373D">
        <w:t>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FA0F363" w14:textId="05CC765D" w:rsidR="00BA4EAD" w:rsidRPr="00C7373D" w:rsidRDefault="00130FBF" w:rsidP="00C7373D">
      <w:pPr>
        <w:pStyle w:val="Paragraph"/>
      </w:pPr>
      <w:r>
        <w:t>James Avery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</w:t>
      </w:r>
      <w:r w:rsidR="00592315">
        <w:t xml:space="preserve"> </w:t>
      </w:r>
      <w:r w:rsidR="00227A5E">
        <w:t xml:space="preserve">all </w:t>
      </w:r>
      <w:r w:rsidR="00697F7C">
        <w:t>it</w:t>
      </w:r>
      <w:r w:rsidR="00697F7C" w:rsidRPr="001E421C">
        <w:t>ems</w:t>
      </w:r>
      <w:r w:rsidR="00697F7C">
        <w:t xml:space="preserve"> </w:t>
      </w:r>
    </w:p>
    <w:p w14:paraId="5CA62868" w14:textId="064AB34C" w:rsidR="002B5720" w:rsidRPr="00C7373D" w:rsidRDefault="00130FBF" w:rsidP="00C7373D">
      <w:pPr>
        <w:pStyle w:val="Paragraph"/>
      </w:pPr>
      <w:r>
        <w:t>Martin Bradley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 xml:space="preserve">Present for </w:t>
      </w:r>
      <w:r w:rsidR="001E421C">
        <w:t>items 1 to 4.2.2</w:t>
      </w:r>
    </w:p>
    <w:p w14:paraId="6D68F8F7" w14:textId="36935895" w:rsidR="002B5720" w:rsidRPr="00C7373D" w:rsidRDefault="00007273" w:rsidP="00C7373D">
      <w:pPr>
        <w:pStyle w:val="Paragraph"/>
      </w:pPr>
      <w:r>
        <w:t xml:space="preserve">Dr </w:t>
      </w:r>
      <w:r w:rsidR="00130FBF">
        <w:t>Matt</w:t>
      </w:r>
      <w:r>
        <w:t xml:space="preserve"> </w:t>
      </w:r>
      <w:r w:rsidR="00130FBF">
        <w:t>Bradley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ite</w:t>
      </w:r>
      <w:r w:rsidR="002B5720" w:rsidRPr="001E421C">
        <w:t>ms</w:t>
      </w:r>
      <w:r w:rsidR="001E421C">
        <w:t xml:space="preserve"> 5 to 6.2.2</w:t>
      </w:r>
    </w:p>
    <w:p w14:paraId="57A3CDBF" w14:textId="45A197E0" w:rsidR="002B5720" w:rsidRPr="00C7373D" w:rsidRDefault="00130FBF" w:rsidP="00C7373D">
      <w:pPr>
        <w:pStyle w:val="Paragraph"/>
      </w:pPr>
      <w:r>
        <w:t>Professor Sofia Dias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1597505" w14:textId="1097F7CE" w:rsidR="002B5720" w:rsidRPr="00C7373D" w:rsidRDefault="00130FBF" w:rsidP="00C7373D">
      <w:pPr>
        <w:pStyle w:val="Paragraph"/>
      </w:pPr>
      <w:r>
        <w:t>Professor Rachel Elliott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ite</w:t>
      </w:r>
      <w:r w:rsidR="002B5720" w:rsidRPr="001E421C">
        <w:t>ms</w:t>
      </w:r>
      <w:r w:rsidR="001E421C">
        <w:t xml:space="preserve"> </w:t>
      </w:r>
      <w:r w:rsidR="001E421C" w:rsidRPr="001E421C">
        <w:t>5 to 6.2.2</w:t>
      </w:r>
    </w:p>
    <w:p w14:paraId="28A139C2" w14:textId="28A58522" w:rsidR="002B5720" w:rsidRPr="00C7373D" w:rsidRDefault="00130FBF" w:rsidP="00C7373D">
      <w:pPr>
        <w:pStyle w:val="Paragraph"/>
      </w:pPr>
      <w:r>
        <w:t>Rebecca Harmston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43212B1" w14:textId="509FF5B8" w:rsidR="002B5720" w:rsidRPr="00C7373D" w:rsidRDefault="00227A5E" w:rsidP="00C7373D">
      <w:pPr>
        <w:pStyle w:val="Paragraph"/>
      </w:pPr>
      <w:r>
        <w:t>Chris Herring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 xml:space="preserve">Present </w:t>
      </w:r>
      <w:r w:rsidR="002B5720" w:rsidRPr="001E421C">
        <w:t>for items</w:t>
      </w:r>
      <w:r w:rsidR="001E421C" w:rsidRPr="001E421C">
        <w:t xml:space="preserve"> 6 to 6.2</w:t>
      </w:r>
      <w:r w:rsidR="001E421C">
        <w:t>.2</w:t>
      </w:r>
    </w:p>
    <w:p w14:paraId="1BD0B716" w14:textId="5044E8D1" w:rsidR="002B5720" w:rsidRPr="00C7373D" w:rsidRDefault="00227A5E" w:rsidP="00C7373D">
      <w:pPr>
        <w:pStyle w:val="Paragraph"/>
      </w:pPr>
      <w:r>
        <w:t>Dr Robert Hodgson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10C97D7" w14:textId="61774D80" w:rsidR="002B5720" w:rsidRDefault="00227A5E" w:rsidP="00C7373D">
      <w:pPr>
        <w:pStyle w:val="Paragraph"/>
      </w:pPr>
      <w:r>
        <w:t>Dr Bernard Khoo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B29EC92" w14:textId="3880F17A" w:rsidR="002B5720" w:rsidRPr="00C7373D" w:rsidRDefault="00227A5E" w:rsidP="00C7373D">
      <w:pPr>
        <w:pStyle w:val="Paragraph"/>
      </w:pPr>
      <w:r>
        <w:t>Dr Soo Fon Lim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8DC2F6E" w14:textId="3520C2D4" w:rsidR="002B5720" w:rsidRPr="00C7373D" w:rsidRDefault="00592315" w:rsidP="00C7373D">
      <w:pPr>
        <w:pStyle w:val="Paragraph"/>
      </w:pPr>
      <w:r>
        <w:t xml:space="preserve">Professor </w:t>
      </w:r>
      <w:r w:rsidR="00227A5E">
        <w:t>David Meads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 xml:space="preserve">Present for </w:t>
      </w:r>
      <w:r w:rsidR="002B5720" w:rsidRPr="001E421C">
        <w:t>items</w:t>
      </w:r>
      <w:r w:rsidR="00D32201" w:rsidRPr="001E421C">
        <w:t xml:space="preserve"> </w:t>
      </w:r>
      <w:r w:rsidR="001E421C" w:rsidRPr="001E421C">
        <w:t>1</w:t>
      </w:r>
      <w:r w:rsidR="001E421C">
        <w:t xml:space="preserve"> to 4.2.2</w:t>
      </w:r>
    </w:p>
    <w:p w14:paraId="22145B51" w14:textId="0E2C5BE1" w:rsidR="002B5720" w:rsidRDefault="00227A5E" w:rsidP="00C7373D">
      <w:pPr>
        <w:pStyle w:val="Paragraph"/>
      </w:pPr>
      <w:r>
        <w:t>Giles Monnickendam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1FFE96D" w14:textId="59AF0CB3" w:rsidR="000D1197" w:rsidRDefault="00227A5E" w:rsidP="00C8122A">
      <w:pPr>
        <w:pStyle w:val="Paragraph"/>
      </w:pPr>
      <w:r>
        <w:t>Malcolm Oswald</w:t>
      </w:r>
      <w:r w:rsidR="00592315">
        <w:tab/>
      </w:r>
      <w:r w:rsidR="00592315">
        <w:tab/>
      </w:r>
      <w:r w:rsidR="00592315">
        <w:tab/>
      </w:r>
      <w:r w:rsidR="00592315">
        <w:tab/>
        <w:t xml:space="preserve">Present for </w:t>
      </w:r>
      <w:r w:rsidR="001E421C">
        <w:t xml:space="preserve">all </w:t>
      </w:r>
      <w:r w:rsidR="00592315" w:rsidRPr="0035704A">
        <w:t>items</w:t>
      </w:r>
      <w:r w:rsidR="00F87206">
        <w:t xml:space="preserve"> </w:t>
      </w:r>
    </w:p>
    <w:p w14:paraId="3D661BAC" w14:textId="0CEE3173" w:rsidR="00227A5E" w:rsidRDefault="00227A5E" w:rsidP="00C8122A">
      <w:pPr>
        <w:pStyle w:val="Paragraph"/>
      </w:pPr>
      <w:r>
        <w:t>Dr Rebecca Payne</w:t>
      </w:r>
      <w:r>
        <w:tab/>
      </w:r>
      <w:r>
        <w:tab/>
      </w:r>
      <w:r>
        <w:tab/>
      </w:r>
      <w:r>
        <w:tab/>
      </w:r>
      <w:r w:rsidRPr="00227A5E">
        <w:t>Present for all items</w:t>
      </w:r>
    </w:p>
    <w:p w14:paraId="43C5A977" w14:textId="66463643" w:rsidR="00227A5E" w:rsidRDefault="00227A5E" w:rsidP="00C8122A">
      <w:pPr>
        <w:pStyle w:val="Paragraph"/>
      </w:pPr>
      <w:r>
        <w:t>Professor Chris Parker</w:t>
      </w:r>
      <w:r>
        <w:tab/>
      </w:r>
      <w:r>
        <w:tab/>
      </w:r>
      <w:r>
        <w:tab/>
      </w:r>
      <w:r>
        <w:tab/>
        <w:t>Present for all items</w:t>
      </w:r>
    </w:p>
    <w:p w14:paraId="505060B6" w14:textId="5505FAE7" w:rsidR="00227A5E" w:rsidRPr="00C7373D" w:rsidRDefault="00227A5E" w:rsidP="00C8122A">
      <w:pPr>
        <w:pStyle w:val="Paragraph"/>
      </w:pPr>
      <w:r>
        <w:t>Professor John Watkins</w:t>
      </w:r>
      <w:r>
        <w:tab/>
      </w:r>
      <w:r>
        <w:tab/>
      </w:r>
      <w:r>
        <w:tab/>
      </w:r>
      <w:r>
        <w:tab/>
      </w:r>
      <w:r w:rsidRPr="00227A5E">
        <w:t>Present for all items</w:t>
      </w:r>
    </w:p>
    <w:bookmarkEnd w:id="0"/>
    <w:p w14:paraId="51AABA83" w14:textId="73D3DD85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1DC20B1C" w14:textId="1D037FD7" w:rsidR="00BA4EAD" w:rsidRDefault="0035704A" w:rsidP="00C7373D">
      <w:pPr>
        <w:pStyle w:val="Paragraphnonumbers"/>
      </w:pPr>
      <w:r>
        <w:t>Jasdeep Hayre</w:t>
      </w:r>
      <w:r w:rsidR="00BA4EAD" w:rsidRPr="008937E0">
        <w:t xml:space="preserve">, </w:t>
      </w:r>
      <w:r w:rsidR="00C8122A" w:rsidRPr="00C8122A"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</w:t>
      </w:r>
      <w:r w:rsidR="00BA4EAD" w:rsidRPr="00D32201">
        <w:t>items</w:t>
      </w:r>
      <w:r w:rsidR="00D32201" w:rsidRPr="00D32201">
        <w:t xml:space="preserve"> 1</w:t>
      </w:r>
      <w:r w:rsidR="00603191">
        <w:t xml:space="preserve"> to 4.2.2</w:t>
      </w:r>
      <w:r w:rsidR="00D32201" w:rsidRPr="00D32201">
        <w:t xml:space="preserve"> </w:t>
      </w:r>
    </w:p>
    <w:p w14:paraId="383101A5" w14:textId="758AC03C" w:rsidR="002B5720" w:rsidRDefault="00C8122A" w:rsidP="00C7373D">
      <w:pPr>
        <w:pStyle w:val="Paragraphnonumbers"/>
      </w:pPr>
      <w:r w:rsidRPr="00C8122A">
        <w:t>Linda Landells</w:t>
      </w:r>
      <w:r w:rsidR="002B5720" w:rsidRPr="002B5720">
        <w:t xml:space="preserve">, </w:t>
      </w:r>
      <w:r w:rsidRPr="00C8122A">
        <w:t>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2B5720" w:rsidRPr="009B2D80">
        <w:t>items</w:t>
      </w:r>
      <w:r w:rsidR="00D32201" w:rsidRPr="009B2D80">
        <w:t xml:space="preserve"> </w:t>
      </w:r>
      <w:r w:rsidR="00603191">
        <w:t>5 to 5.2.2</w:t>
      </w:r>
    </w:p>
    <w:p w14:paraId="4F1B774A" w14:textId="33A8C9CB" w:rsidR="0035704A" w:rsidRDefault="0035704A" w:rsidP="00C7373D">
      <w:pPr>
        <w:pStyle w:val="Paragraphnonumbers"/>
      </w:pPr>
      <w:r w:rsidRPr="0035704A">
        <w:lastRenderedPageBreak/>
        <w:t>Ross Dent</w:t>
      </w:r>
      <w:r>
        <w:t xml:space="preserve">, </w:t>
      </w:r>
      <w:r w:rsidRPr="0035704A">
        <w:t>Associate Director</w:t>
      </w:r>
      <w:r>
        <w:tab/>
      </w:r>
      <w:r>
        <w:tab/>
      </w:r>
      <w:r>
        <w:tab/>
      </w:r>
      <w:r>
        <w:tab/>
      </w:r>
      <w:r w:rsidRPr="0035704A">
        <w:t>Present for items</w:t>
      </w:r>
      <w:r w:rsidR="00603191">
        <w:t xml:space="preserve"> 6 to 6.2.2</w:t>
      </w:r>
    </w:p>
    <w:p w14:paraId="4B18F3ED" w14:textId="0E0525F5" w:rsidR="002B5720" w:rsidRDefault="00C8122A" w:rsidP="00C7373D">
      <w:pPr>
        <w:pStyle w:val="Paragraphnonumbers"/>
      </w:pPr>
      <w:r>
        <w:t>Louise Jafferally</w:t>
      </w:r>
      <w:r w:rsidR="002B5720" w:rsidRPr="002B5720">
        <w:t xml:space="preserve">, </w:t>
      </w:r>
      <w:r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603191">
        <w:t>items 1 to 4.2.2 &amp; 6 to 6.2.2</w:t>
      </w:r>
    </w:p>
    <w:p w14:paraId="7EBE2EDA" w14:textId="101864EB" w:rsidR="00E743B2" w:rsidRDefault="00C8122A" w:rsidP="00C7373D">
      <w:pPr>
        <w:pStyle w:val="Paragraphnonumbers"/>
      </w:pPr>
      <w:r>
        <w:t>Kate Moore</w:t>
      </w:r>
      <w:r w:rsidR="002B5720" w:rsidRPr="002B5720">
        <w:t xml:space="preserve">, </w:t>
      </w:r>
      <w:r w:rsidRPr="00C8122A">
        <w:t>Project Manager</w:t>
      </w:r>
      <w:r w:rsidRPr="00C8122A">
        <w:tab/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 xml:space="preserve">Present </w:t>
      </w:r>
      <w:r w:rsidR="002B5720" w:rsidRPr="00603191">
        <w:t>for items</w:t>
      </w:r>
      <w:r w:rsidR="009B2D80" w:rsidRPr="00603191">
        <w:t xml:space="preserve"> </w:t>
      </w:r>
      <w:r w:rsidR="00603191" w:rsidRPr="00603191">
        <w:t>1 to 4</w:t>
      </w:r>
      <w:r w:rsidR="00603191">
        <w:t>.1.3 &amp; 5 to 6.2.2</w:t>
      </w:r>
    </w:p>
    <w:p w14:paraId="5AF2A150" w14:textId="06FEEF60" w:rsidR="002B5720" w:rsidRPr="00603191" w:rsidRDefault="0035704A" w:rsidP="00C7373D">
      <w:pPr>
        <w:pStyle w:val="Paragraphnonumbers"/>
      </w:pPr>
      <w:r w:rsidRPr="0035704A">
        <w:t>Victoria Kelly</w:t>
      </w:r>
      <w:r w:rsidR="002B5720" w:rsidRPr="002B5720">
        <w:t xml:space="preserve">, </w:t>
      </w:r>
      <w:r w:rsidR="009B2D80" w:rsidRPr="009B2D80">
        <w:t>Health Technology Assessment Adviser</w:t>
      </w:r>
      <w:r w:rsidR="002B5720" w:rsidRPr="002B5720">
        <w:tab/>
        <w:t xml:space="preserve">Present </w:t>
      </w:r>
      <w:r w:rsidR="002B5720" w:rsidRPr="00603191">
        <w:t>for items</w:t>
      </w:r>
      <w:r w:rsidR="00603191" w:rsidRPr="00603191">
        <w:t xml:space="preserve"> 1 to 4.2.2</w:t>
      </w:r>
      <w:r w:rsidR="009B2D80" w:rsidRPr="00603191">
        <w:t xml:space="preserve"> </w:t>
      </w:r>
    </w:p>
    <w:p w14:paraId="279ED3BE" w14:textId="6CD06E28" w:rsidR="00E743B2" w:rsidRPr="00603191" w:rsidRDefault="0035704A" w:rsidP="00C7373D">
      <w:pPr>
        <w:pStyle w:val="Paragraphnonumbers"/>
      </w:pPr>
      <w:r w:rsidRPr="00603191">
        <w:t>Hannah Nicholas</w:t>
      </w:r>
      <w:r w:rsidR="00E743B2" w:rsidRPr="00603191">
        <w:t>, Health Technology Assessment Adviser</w:t>
      </w:r>
      <w:r w:rsidR="00E743B2" w:rsidRPr="00603191">
        <w:tab/>
        <w:t xml:space="preserve">Present for items </w:t>
      </w:r>
      <w:r w:rsidR="00603191" w:rsidRPr="00603191">
        <w:t>5 to 5.2.2</w:t>
      </w:r>
    </w:p>
    <w:p w14:paraId="2F36977D" w14:textId="27ABFF82" w:rsidR="00E743B2" w:rsidRPr="00603191" w:rsidRDefault="0035704A" w:rsidP="00C7373D">
      <w:pPr>
        <w:pStyle w:val="Paragraphnonumbers"/>
      </w:pPr>
      <w:r w:rsidRPr="00603191">
        <w:t>Sally Doss</w:t>
      </w:r>
      <w:r w:rsidR="00E743B2" w:rsidRPr="00603191">
        <w:t>, Health Technology Assessment Adviser</w:t>
      </w:r>
      <w:r w:rsidR="00E743B2" w:rsidRPr="00603191">
        <w:tab/>
      </w:r>
      <w:r w:rsidR="00E743B2" w:rsidRPr="00603191">
        <w:tab/>
        <w:t xml:space="preserve">Present for items </w:t>
      </w:r>
      <w:r w:rsidR="00603191" w:rsidRPr="00603191">
        <w:t>6 to 6.2.2</w:t>
      </w:r>
    </w:p>
    <w:p w14:paraId="29235806" w14:textId="6B8D49FB" w:rsidR="002B5720" w:rsidRPr="00603191" w:rsidRDefault="0035704A" w:rsidP="00C7373D">
      <w:pPr>
        <w:pStyle w:val="Paragraphnonumbers"/>
      </w:pPr>
      <w:r w:rsidRPr="00603191">
        <w:t>Luke Cowie</w:t>
      </w:r>
      <w:r w:rsidR="002B5720" w:rsidRPr="00603191">
        <w:t xml:space="preserve">, </w:t>
      </w:r>
      <w:r w:rsidR="009B2D80" w:rsidRPr="00603191">
        <w:t>Health Technology Assessment Analyst</w:t>
      </w:r>
      <w:r w:rsidR="002B5720" w:rsidRPr="00603191">
        <w:tab/>
      </w:r>
      <w:r w:rsidRPr="00603191">
        <w:tab/>
      </w:r>
      <w:r w:rsidR="002B5720" w:rsidRPr="00603191">
        <w:t xml:space="preserve">Present for </w:t>
      </w:r>
      <w:r w:rsidR="009B2D80" w:rsidRPr="00603191">
        <w:t xml:space="preserve">items </w:t>
      </w:r>
      <w:r w:rsidR="00603191" w:rsidRPr="00603191">
        <w:t>1 to 4.2.2</w:t>
      </w:r>
    </w:p>
    <w:p w14:paraId="5763E09F" w14:textId="143CD928" w:rsidR="009B2D80" w:rsidRPr="00603191" w:rsidRDefault="0035704A" w:rsidP="00C7373D">
      <w:pPr>
        <w:pStyle w:val="Paragraphnonumbers"/>
      </w:pPr>
      <w:bookmarkStart w:id="1" w:name="_Hlk75873170"/>
      <w:r w:rsidRPr="00603191">
        <w:t>Nigel Gumbleton</w:t>
      </w:r>
      <w:r w:rsidR="009B2D80" w:rsidRPr="00603191">
        <w:t>, Health Technology Assessment Analyst</w:t>
      </w:r>
      <w:r w:rsidR="009B2D80" w:rsidRPr="00603191">
        <w:tab/>
        <w:t xml:space="preserve">Present for items </w:t>
      </w:r>
      <w:r w:rsidR="00603191" w:rsidRPr="00603191">
        <w:t>5 to 5.2.2</w:t>
      </w:r>
    </w:p>
    <w:bookmarkEnd w:id="1"/>
    <w:p w14:paraId="219DA03F" w14:textId="134FDF5B" w:rsidR="009B2D80" w:rsidRDefault="0035704A" w:rsidP="009B2D80">
      <w:pPr>
        <w:pStyle w:val="Paragraphnonumbers"/>
      </w:pPr>
      <w:r w:rsidRPr="00603191">
        <w:t xml:space="preserve">Victoria </w:t>
      </w:r>
      <w:r w:rsidR="0009370D" w:rsidRPr="00603191">
        <w:t>Gillis-Elliott</w:t>
      </w:r>
      <w:r w:rsidR="009B2D80" w:rsidRPr="00603191">
        <w:t>, Health Technology Assessment Analyst</w:t>
      </w:r>
      <w:r w:rsidR="009B2D80" w:rsidRPr="00603191">
        <w:tab/>
        <w:t xml:space="preserve">Present for items </w:t>
      </w:r>
      <w:r w:rsidR="00603191" w:rsidRPr="00603191">
        <w:t>6 to 6.2.2</w:t>
      </w:r>
    </w:p>
    <w:p w14:paraId="4BF4AF7A" w14:textId="29559B6A" w:rsidR="002B5720" w:rsidRDefault="0009370D" w:rsidP="00C7373D">
      <w:pPr>
        <w:pStyle w:val="Paragraphnonumbers"/>
      </w:pPr>
      <w:r>
        <w:t>Vera Unwin</w:t>
      </w:r>
      <w:r w:rsidR="002B5720" w:rsidRPr="002B5720">
        <w:t xml:space="preserve">, </w:t>
      </w:r>
      <w:r w:rsidR="00E743B2" w:rsidRPr="00E743B2">
        <w:t>Health Technology Analyst, DAP</w:t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 xml:space="preserve">Present for </w:t>
      </w:r>
      <w:r w:rsidR="002B5720" w:rsidRPr="00E743B2">
        <w:t>it</w:t>
      </w:r>
      <w:r w:rsidR="002B5720" w:rsidRPr="00603191">
        <w:t>ems</w:t>
      </w:r>
      <w:r w:rsidR="00603191" w:rsidRPr="00603191">
        <w:t xml:space="preserve"> 1 to</w:t>
      </w:r>
      <w:r w:rsidR="00603191">
        <w:t xml:space="preserve"> 4.2.2 &amp; 6 to 6.2.2</w:t>
      </w:r>
      <w:r w:rsidR="00E743B2">
        <w:t xml:space="preserve"> </w:t>
      </w:r>
    </w:p>
    <w:p w14:paraId="6E349243" w14:textId="2B2175D2" w:rsidR="002B5720" w:rsidRDefault="0009370D" w:rsidP="00C7373D">
      <w:pPr>
        <w:pStyle w:val="Paragraphnonumbers"/>
      </w:pPr>
      <w:r>
        <w:t>Nicola Bodey</w:t>
      </w:r>
      <w:r w:rsidR="002B5720" w:rsidRPr="002B5720">
        <w:t xml:space="preserve">, </w:t>
      </w:r>
      <w:r w:rsidR="003D2289" w:rsidRPr="003D2289">
        <w:t>Business Analyst, RIA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>
        <w:tab/>
      </w:r>
      <w:r w:rsidR="002B5720" w:rsidRPr="002B5720">
        <w:t xml:space="preserve">Present for </w:t>
      </w:r>
      <w:r w:rsidR="00603191" w:rsidRPr="00603191">
        <w:t xml:space="preserve">all </w:t>
      </w:r>
      <w:r w:rsidR="002B5720" w:rsidRPr="00603191">
        <w:t>items</w:t>
      </w:r>
    </w:p>
    <w:p w14:paraId="71DC0494" w14:textId="140672A2" w:rsidR="002B5720" w:rsidRPr="00603191" w:rsidRDefault="0009370D" w:rsidP="00C7373D">
      <w:pPr>
        <w:pStyle w:val="Paragraphnonumbers"/>
      </w:pPr>
      <w:r>
        <w:t>Hayley Garnett</w:t>
      </w:r>
      <w:r w:rsidR="002B5720" w:rsidRPr="002B5720">
        <w:t xml:space="preserve">, </w:t>
      </w:r>
      <w:r w:rsidR="003D2289" w:rsidRPr="003D2289">
        <w:t>Senior Medical 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>
        <w:tab/>
      </w:r>
      <w:r w:rsidR="002B5720" w:rsidRPr="002B5720">
        <w:t xml:space="preserve">Present </w:t>
      </w:r>
      <w:r w:rsidR="002B5720" w:rsidRPr="003D2289">
        <w:t xml:space="preserve">for </w:t>
      </w:r>
      <w:r w:rsidR="002B5720" w:rsidRPr="00603191">
        <w:t>items</w:t>
      </w:r>
      <w:r w:rsidR="00603191" w:rsidRPr="00603191">
        <w:t xml:space="preserve"> 1 to 4.2.2 </w:t>
      </w:r>
      <w:r w:rsidR="003D2289" w:rsidRPr="00603191">
        <w:t xml:space="preserve"> </w:t>
      </w:r>
    </w:p>
    <w:p w14:paraId="20A8A5DE" w14:textId="19F6A294" w:rsidR="002B5720" w:rsidRPr="00603191" w:rsidRDefault="0009370D" w:rsidP="00C7373D">
      <w:pPr>
        <w:pStyle w:val="Paragraphnonumbers"/>
      </w:pPr>
      <w:r w:rsidRPr="00603191">
        <w:t>Ria Skelton</w:t>
      </w:r>
      <w:r w:rsidR="002B5720" w:rsidRPr="00603191">
        <w:t xml:space="preserve">, </w:t>
      </w:r>
      <w:r w:rsidR="003D2289" w:rsidRPr="00603191">
        <w:t>Senior Medical Editor</w:t>
      </w:r>
      <w:r w:rsidR="003D2289" w:rsidRPr="00603191">
        <w:tab/>
      </w:r>
      <w:r w:rsidR="002B5720" w:rsidRPr="00603191">
        <w:tab/>
      </w:r>
      <w:r w:rsidR="00682F9B" w:rsidRPr="00603191">
        <w:tab/>
      </w:r>
      <w:r w:rsidR="00682F9B" w:rsidRPr="00603191">
        <w:tab/>
      </w:r>
      <w:r w:rsidR="003A4E3F" w:rsidRPr="00603191">
        <w:tab/>
      </w:r>
      <w:r w:rsidR="002B5720" w:rsidRPr="00603191">
        <w:t>Present for items</w:t>
      </w:r>
      <w:r w:rsidR="003D2289" w:rsidRPr="00603191">
        <w:t xml:space="preserve"> </w:t>
      </w:r>
      <w:r w:rsidR="00603191" w:rsidRPr="00603191">
        <w:t>5 to 5.2.2</w:t>
      </w:r>
    </w:p>
    <w:p w14:paraId="00EFF21F" w14:textId="6D6AD6EA" w:rsidR="002B5720" w:rsidRDefault="0009370D" w:rsidP="00C7373D">
      <w:pPr>
        <w:pStyle w:val="Paragraphnonumbers"/>
      </w:pPr>
      <w:r w:rsidRPr="00603191">
        <w:t>Sarah Bromley</w:t>
      </w:r>
      <w:r w:rsidR="002B5720" w:rsidRPr="00603191">
        <w:t>,</w:t>
      </w:r>
      <w:r w:rsidR="003D2289" w:rsidRPr="00603191">
        <w:t xml:space="preserve"> Senior Medical Editor</w:t>
      </w:r>
      <w:r w:rsidR="003D2289" w:rsidRPr="00603191">
        <w:tab/>
      </w:r>
      <w:r w:rsidR="003D2289" w:rsidRPr="00603191">
        <w:tab/>
      </w:r>
      <w:r w:rsidR="002B5720" w:rsidRPr="00603191">
        <w:tab/>
      </w:r>
      <w:r w:rsidR="00682F9B" w:rsidRPr="00603191">
        <w:tab/>
      </w:r>
      <w:r w:rsidR="00682F9B" w:rsidRPr="00603191">
        <w:tab/>
      </w:r>
      <w:r w:rsidR="002B5720" w:rsidRPr="00603191">
        <w:t>Present for items</w:t>
      </w:r>
      <w:r w:rsidR="00D32A93" w:rsidRPr="00603191">
        <w:t xml:space="preserve"> </w:t>
      </w:r>
      <w:r w:rsidR="00603191" w:rsidRPr="00603191">
        <w:t>6 to 6.2.2</w:t>
      </w:r>
    </w:p>
    <w:p w14:paraId="4CF56859" w14:textId="676ACD1E" w:rsidR="0050240A" w:rsidRDefault="0050240A" w:rsidP="00107D5B">
      <w:pPr>
        <w:pStyle w:val="Paragraphnonumbers"/>
      </w:pPr>
      <w:r w:rsidRPr="0050240A">
        <w:t>Emily Eaton Turner, Technical Adviser, Commercial Risk Assessment</w:t>
      </w:r>
      <w:r w:rsidRPr="0050240A">
        <w:tab/>
        <w:t>Present for</w:t>
      </w:r>
      <w:r>
        <w:t xml:space="preserve"> all</w:t>
      </w:r>
      <w:r w:rsidRPr="0050240A">
        <w:t xml:space="preserve"> items</w:t>
      </w:r>
    </w:p>
    <w:p w14:paraId="61946821" w14:textId="01AA8BB5" w:rsidR="0050240A" w:rsidRDefault="0050240A" w:rsidP="00107D5B">
      <w:pPr>
        <w:pStyle w:val="Paragraphnonumbers"/>
      </w:pPr>
      <w:r w:rsidRPr="0050240A">
        <w:t>Ella Livingstone, Technical Adviser, Commercial Risk Assessment</w:t>
      </w:r>
      <w:r w:rsidRPr="0050240A">
        <w:tab/>
        <w:t xml:space="preserve">Present for </w:t>
      </w:r>
      <w:r w:rsidRPr="00603191">
        <w:t>items</w:t>
      </w:r>
      <w:r w:rsidR="00603191" w:rsidRPr="00603191">
        <w:t xml:space="preserve"> 1 to</w:t>
      </w:r>
      <w:r w:rsidR="00603191">
        <w:t xml:space="preserve"> 5.2.2</w:t>
      </w:r>
    </w:p>
    <w:p w14:paraId="709D7C85" w14:textId="435ABAF3" w:rsidR="00107D5B" w:rsidRDefault="00107D5B" w:rsidP="00107D5B">
      <w:pPr>
        <w:pStyle w:val="Paragraphnonumbers"/>
      </w:pPr>
      <w:r>
        <w:t xml:space="preserve">Stevie Okoro, </w:t>
      </w:r>
      <w:r w:rsidR="00D32A93" w:rsidRPr="00D32A93">
        <w:t>Technical Analyst, Commercial Risk Assessment</w:t>
      </w:r>
      <w:r w:rsidR="0050240A">
        <w:tab/>
      </w:r>
      <w:r>
        <w:t xml:space="preserve">Present for </w:t>
      </w:r>
      <w:r w:rsidRPr="00603191">
        <w:t>items</w:t>
      </w:r>
      <w:r w:rsidR="00603191">
        <w:t xml:space="preserve"> 5 to 6.2.2</w:t>
      </w:r>
      <w:r w:rsidR="00D32A93">
        <w:t xml:space="preserve"> </w:t>
      </w:r>
    </w:p>
    <w:p w14:paraId="0CD53697" w14:textId="2922A498" w:rsidR="00107D5B" w:rsidRDefault="0050240A" w:rsidP="00107D5B">
      <w:pPr>
        <w:pStyle w:val="Paragraphnonumbers"/>
      </w:pPr>
      <w:r>
        <w:t>Laura Marsden</w:t>
      </w:r>
      <w:r w:rsidR="00107D5B">
        <w:t xml:space="preserve">, </w:t>
      </w:r>
      <w:r w:rsidR="00D32A93" w:rsidRPr="00D32A93">
        <w:t>Public Involvement Adviser, PIP</w:t>
      </w:r>
      <w:r w:rsidR="00107D5B">
        <w:tab/>
        <w:t xml:space="preserve">Present </w:t>
      </w:r>
      <w:r w:rsidR="00107D5B" w:rsidRPr="00603191">
        <w:t>for items</w:t>
      </w:r>
      <w:r w:rsidR="00603191" w:rsidRPr="00603191">
        <w:t xml:space="preserve"> 1 to 4.1.3</w:t>
      </w:r>
      <w:r w:rsidR="00D32A93">
        <w:t xml:space="preserve"> </w:t>
      </w:r>
    </w:p>
    <w:p w14:paraId="46F6C46B" w14:textId="765F65CB" w:rsidR="00107D5B" w:rsidRDefault="00107D5B" w:rsidP="00107D5B">
      <w:pPr>
        <w:pStyle w:val="Paragraphnonumbers"/>
      </w:pPr>
      <w:r w:rsidRPr="00107D5B">
        <w:t>Catherine Pank</w:t>
      </w:r>
      <w:r>
        <w:t xml:space="preserve">, </w:t>
      </w:r>
      <w:r w:rsidR="00C02498" w:rsidRPr="00C02498">
        <w:t>Assistant Project Manager, COT</w:t>
      </w:r>
      <w:r>
        <w:tab/>
        <w:t xml:space="preserve">Present </w:t>
      </w:r>
      <w:r w:rsidRPr="00603191">
        <w:t>for items</w:t>
      </w:r>
      <w:r w:rsidR="00C02498" w:rsidRPr="00603191">
        <w:t xml:space="preserve"> </w:t>
      </w:r>
      <w:r w:rsidR="00603191" w:rsidRPr="00603191">
        <w:t>6 to 6.2.2</w:t>
      </w:r>
    </w:p>
    <w:p w14:paraId="01894C93" w14:textId="7C365B20" w:rsidR="0050240A" w:rsidRDefault="0050240A" w:rsidP="00107D5B">
      <w:pPr>
        <w:pStyle w:val="Paragraphnonumbers"/>
      </w:pPr>
      <w:r>
        <w:t xml:space="preserve">Lucinda Evans, </w:t>
      </w:r>
      <w:r w:rsidRPr="0050240A">
        <w:t>Coordinator, Corporate Office</w:t>
      </w:r>
      <w:r w:rsidRPr="0050240A">
        <w:tab/>
      </w:r>
      <w:r>
        <w:tab/>
      </w:r>
      <w:r w:rsidRPr="00603191">
        <w:t>Present for items</w:t>
      </w:r>
      <w:r w:rsidR="00603191" w:rsidRPr="00603191">
        <w:t xml:space="preserve"> 1 to 4.1.3</w:t>
      </w:r>
    </w:p>
    <w:p w14:paraId="623BE336" w14:textId="27A350A2" w:rsidR="00107D5B" w:rsidRDefault="002E6B62" w:rsidP="00107D5B">
      <w:pPr>
        <w:pStyle w:val="Paragraphnonumbers"/>
      </w:pPr>
      <w:bookmarkStart w:id="2" w:name="_Hlk74820203"/>
      <w:r w:rsidRPr="002E6B62">
        <w:t>Rosalee Mason</w:t>
      </w:r>
      <w:r w:rsidR="00107D5B">
        <w:t xml:space="preserve">, </w:t>
      </w:r>
      <w:r w:rsidR="00C02498" w:rsidRPr="00C02498">
        <w:t>Coordinator, Corporate Office</w:t>
      </w:r>
      <w:r w:rsidR="00107D5B">
        <w:tab/>
      </w:r>
      <w:r w:rsidR="00107D5B">
        <w:tab/>
      </w:r>
      <w:r w:rsidR="00107D5B" w:rsidRPr="00603191">
        <w:t xml:space="preserve">Present for </w:t>
      </w:r>
      <w:r w:rsidR="00C02498" w:rsidRPr="00603191">
        <w:t>items</w:t>
      </w:r>
      <w:r w:rsidR="00603191" w:rsidRPr="00603191">
        <w:t xml:space="preserve"> 1 to</w:t>
      </w:r>
      <w:r w:rsidR="00603191">
        <w:t xml:space="preserve"> 4.1.3, 5 to 5.1.3 &amp; 6 to 6.1.3</w:t>
      </w:r>
      <w:r w:rsidR="00C02498">
        <w:t xml:space="preserve"> </w:t>
      </w:r>
    </w:p>
    <w:bookmarkEnd w:id="2"/>
    <w:p w14:paraId="0F3B2DDA" w14:textId="3917CF56" w:rsidR="00107D5B" w:rsidRDefault="002E6B62" w:rsidP="00107D5B">
      <w:pPr>
        <w:pStyle w:val="Paragraphnonumbers"/>
      </w:pPr>
      <w:r w:rsidRPr="002E6B62">
        <w:t>Gemma Smith</w:t>
      </w:r>
      <w:r w:rsidR="00107D5B" w:rsidRPr="00107D5B">
        <w:t xml:space="preserve">, </w:t>
      </w:r>
      <w:r w:rsidR="00C02498" w:rsidRPr="00C02498">
        <w:t>Coordinator, COT</w:t>
      </w:r>
      <w:r w:rsidR="00107D5B" w:rsidRPr="00107D5B">
        <w:tab/>
      </w:r>
      <w:r w:rsidR="00107D5B" w:rsidRPr="00107D5B">
        <w:tab/>
      </w:r>
      <w:r w:rsidR="00107D5B" w:rsidRPr="00107D5B">
        <w:tab/>
      </w:r>
      <w:r w:rsidR="00107D5B" w:rsidRPr="00107D5B">
        <w:tab/>
      </w:r>
      <w:bookmarkStart w:id="3" w:name="_Hlk75880491"/>
      <w:r w:rsidR="00107D5B" w:rsidRPr="00107D5B">
        <w:t>Present for all items</w:t>
      </w:r>
      <w:bookmarkEnd w:id="3"/>
    </w:p>
    <w:p w14:paraId="6179F1CE" w14:textId="5EB97212" w:rsidR="0050240A" w:rsidRDefault="0050240A" w:rsidP="00107D5B">
      <w:pPr>
        <w:pStyle w:val="Paragraphnonumbers"/>
      </w:pPr>
      <w:r>
        <w:t>Ismahan Abdullah</w:t>
      </w:r>
      <w:r w:rsidR="00603191">
        <w:t xml:space="preserve">, </w:t>
      </w:r>
      <w:r w:rsidR="00603191" w:rsidRPr="00603191">
        <w:t>Administrator, TA</w:t>
      </w:r>
      <w:r>
        <w:tab/>
      </w:r>
      <w:r>
        <w:tab/>
      </w:r>
      <w:r>
        <w:tab/>
      </w:r>
      <w:r>
        <w:tab/>
        <w:t xml:space="preserve">Present for </w:t>
      </w:r>
      <w:r w:rsidRPr="00603191">
        <w:t>items</w:t>
      </w:r>
      <w:r w:rsidR="00603191" w:rsidRPr="00603191">
        <w:t xml:space="preserve"> 1 to 4.2.2</w:t>
      </w:r>
    </w:p>
    <w:p w14:paraId="16ED3FD6" w14:textId="740FA8F4" w:rsidR="002E6B62" w:rsidRDefault="002E6B62" w:rsidP="00107D5B">
      <w:pPr>
        <w:pStyle w:val="Paragraphnonumbers"/>
      </w:pPr>
      <w:r>
        <w:t>Celia Mayers</w:t>
      </w:r>
      <w:r w:rsidR="00C02498">
        <w:t xml:space="preserve">, </w:t>
      </w:r>
      <w:r w:rsidR="00C02498" w:rsidRPr="00C02498">
        <w:t>Administrator</w:t>
      </w:r>
      <w:r w:rsidR="00C02498">
        <w:t>, TA</w:t>
      </w:r>
      <w:r>
        <w:tab/>
      </w:r>
      <w:r>
        <w:tab/>
      </w:r>
      <w:r>
        <w:tab/>
      </w:r>
      <w:r>
        <w:tab/>
        <w:t>Present fo</w:t>
      </w:r>
      <w:r w:rsidRPr="00603191">
        <w:t xml:space="preserve">r </w:t>
      </w:r>
      <w:r w:rsidR="00C02498" w:rsidRPr="00603191">
        <w:t xml:space="preserve">items </w:t>
      </w:r>
      <w:r w:rsidR="00603191" w:rsidRPr="00603191">
        <w:t>5</w:t>
      </w:r>
      <w:r w:rsidR="00603191">
        <w:t xml:space="preserve"> to 5.2.2</w:t>
      </w:r>
    </w:p>
    <w:p w14:paraId="102832C8" w14:textId="490EE433" w:rsidR="00BA4EAD" w:rsidRPr="006231D3" w:rsidRDefault="006F35AA" w:rsidP="003E65BA">
      <w:pPr>
        <w:pStyle w:val="Heading3unnumbered"/>
      </w:pPr>
      <w:bookmarkStart w:id="4" w:name="_Hlk1984286"/>
      <w:r>
        <w:t>E</w:t>
      </w:r>
      <w:r w:rsidRPr="006F35AA">
        <w:t>vidence review group</w:t>
      </w:r>
      <w:r>
        <w:t xml:space="preserve"> </w:t>
      </w:r>
      <w:r w:rsidR="00BA4EAD" w:rsidRPr="006231D3">
        <w:t>representatives present</w:t>
      </w:r>
    </w:p>
    <w:bookmarkEnd w:id="4"/>
    <w:p w14:paraId="0CEF0252" w14:textId="6AD218E7" w:rsidR="006F35AA" w:rsidRDefault="001A2348" w:rsidP="00085585">
      <w:pPr>
        <w:pStyle w:val="Paragraphnonumbers"/>
      </w:pPr>
      <w:r w:rsidRPr="001A2348">
        <w:t>Maiwenn Al</w:t>
      </w:r>
      <w:r w:rsidR="006F35AA" w:rsidRPr="006F35AA">
        <w:t xml:space="preserve">, </w:t>
      </w:r>
      <w:proofErr w:type="spellStart"/>
      <w:r w:rsidR="00133BB6" w:rsidRPr="00133BB6">
        <w:t>Kleijnen</w:t>
      </w:r>
      <w:proofErr w:type="spellEnd"/>
      <w:r w:rsidR="00133BB6" w:rsidRPr="00133BB6">
        <w:t xml:space="preserve"> Systematic Reviews Ltd</w:t>
      </w:r>
      <w:r w:rsidR="006F35AA" w:rsidRPr="006F35AA">
        <w:tab/>
      </w:r>
      <w:r w:rsidR="006F35AA" w:rsidRPr="006F35AA">
        <w:tab/>
        <w:t xml:space="preserve">Present for items </w:t>
      </w:r>
      <w:r w:rsidR="008A7A7A">
        <w:t>1 to 4.1.3</w:t>
      </w:r>
    </w:p>
    <w:p w14:paraId="0360D9B7" w14:textId="5EDC8470" w:rsidR="00C1011F" w:rsidRDefault="00C1011F" w:rsidP="00085585">
      <w:pPr>
        <w:pStyle w:val="Paragraphnonumbers"/>
      </w:pPr>
      <w:r w:rsidRPr="00C1011F">
        <w:lastRenderedPageBreak/>
        <w:t xml:space="preserve">Rob </w:t>
      </w:r>
      <w:proofErr w:type="spellStart"/>
      <w:r w:rsidRPr="00C1011F">
        <w:t>Riemsma</w:t>
      </w:r>
      <w:proofErr w:type="spellEnd"/>
      <w:r w:rsidRPr="00C1011F">
        <w:t xml:space="preserve">, </w:t>
      </w:r>
      <w:proofErr w:type="spellStart"/>
      <w:r w:rsidRPr="00C1011F">
        <w:t>Kleijnen</w:t>
      </w:r>
      <w:proofErr w:type="spellEnd"/>
      <w:r w:rsidRPr="00C1011F">
        <w:t xml:space="preserve"> Systematic Reviews Ltd</w:t>
      </w:r>
      <w:r w:rsidRPr="00C1011F">
        <w:tab/>
        <w:t>Present for items</w:t>
      </w:r>
      <w:r w:rsidR="008A7A7A">
        <w:t xml:space="preserve"> 1 to 4.1.3</w:t>
      </w:r>
    </w:p>
    <w:p w14:paraId="06FE6935" w14:textId="28152166" w:rsidR="00C1011F" w:rsidRDefault="00C1011F" w:rsidP="00085585">
      <w:pPr>
        <w:pStyle w:val="Paragraphnonumbers"/>
      </w:pPr>
      <w:proofErr w:type="spellStart"/>
      <w:r w:rsidRPr="00C1011F">
        <w:t>Pim</w:t>
      </w:r>
      <w:proofErr w:type="spellEnd"/>
      <w:r w:rsidRPr="00C1011F">
        <w:t xml:space="preserve"> </w:t>
      </w:r>
      <w:proofErr w:type="spellStart"/>
      <w:r w:rsidRPr="00C1011F">
        <w:t>Wetzelaer</w:t>
      </w:r>
      <w:proofErr w:type="spellEnd"/>
      <w:r>
        <w:t xml:space="preserve">, </w:t>
      </w:r>
      <w:proofErr w:type="spellStart"/>
      <w:r w:rsidRPr="00C1011F">
        <w:t>Kleijnen</w:t>
      </w:r>
      <w:proofErr w:type="spellEnd"/>
      <w:r w:rsidRPr="00C1011F">
        <w:t xml:space="preserve"> Systematic Reviews Ltd</w:t>
      </w:r>
      <w:r>
        <w:tab/>
        <w:t>Present for items</w:t>
      </w:r>
      <w:r w:rsidR="008A7A7A">
        <w:t xml:space="preserve"> 1 to 4.1.3</w:t>
      </w:r>
    </w:p>
    <w:p w14:paraId="1EA65634" w14:textId="2660ECD1" w:rsidR="0050240A" w:rsidRDefault="00C1011F" w:rsidP="0050240A">
      <w:pPr>
        <w:pStyle w:val="Paragraphnonumbers"/>
      </w:pPr>
      <w:r w:rsidRPr="00C1011F">
        <w:t>Nigel Armstrong</w:t>
      </w:r>
      <w:r w:rsidR="0050240A">
        <w:t xml:space="preserve">, </w:t>
      </w:r>
      <w:proofErr w:type="spellStart"/>
      <w:r w:rsidR="0050240A">
        <w:t>Kleijnen</w:t>
      </w:r>
      <w:proofErr w:type="spellEnd"/>
      <w:r w:rsidR="0050240A">
        <w:t xml:space="preserve"> Systematic Reviews Ltd</w:t>
      </w:r>
      <w:r w:rsidR="0050240A">
        <w:tab/>
        <w:t xml:space="preserve">Present for items </w:t>
      </w:r>
      <w:r w:rsidR="008A7A7A">
        <w:t>5 to 5.1.3</w:t>
      </w:r>
    </w:p>
    <w:p w14:paraId="39C4908C" w14:textId="390409C0" w:rsidR="0050240A" w:rsidRDefault="00C1011F" w:rsidP="0050240A">
      <w:pPr>
        <w:pStyle w:val="Paragraphnonumbers"/>
      </w:pPr>
      <w:r w:rsidRPr="00C1011F">
        <w:t>Bram Ramaekers</w:t>
      </w:r>
      <w:r w:rsidR="0050240A">
        <w:t xml:space="preserve">, </w:t>
      </w:r>
      <w:proofErr w:type="spellStart"/>
      <w:r w:rsidR="0050240A">
        <w:t>Kleijnen</w:t>
      </w:r>
      <w:proofErr w:type="spellEnd"/>
      <w:r w:rsidR="0050240A">
        <w:t xml:space="preserve"> Systematic Reviews Ltd</w:t>
      </w:r>
      <w:r w:rsidR="0050240A">
        <w:tab/>
        <w:t xml:space="preserve">Present for items </w:t>
      </w:r>
      <w:r w:rsidR="008A7A7A">
        <w:t>5 to 5.1.3</w:t>
      </w:r>
    </w:p>
    <w:p w14:paraId="2628B3D6" w14:textId="3B852CA6" w:rsidR="0050240A" w:rsidRPr="00085585" w:rsidRDefault="0050240A" w:rsidP="0050240A">
      <w:pPr>
        <w:pStyle w:val="Paragraphnonumbers"/>
      </w:pPr>
      <w:r>
        <w:t>Dwayne Boyers</w:t>
      </w:r>
      <w:r w:rsidRPr="00085585">
        <w:t xml:space="preserve">, </w:t>
      </w:r>
      <w:r w:rsidRPr="006F35AA">
        <w:t>Aberdeen HTA Group</w:t>
      </w:r>
      <w:r>
        <w:tab/>
      </w:r>
      <w:r>
        <w:tab/>
      </w:r>
      <w:r>
        <w:tab/>
      </w:r>
      <w:r w:rsidRPr="00085585">
        <w:t xml:space="preserve">Present for items </w:t>
      </w:r>
      <w:r w:rsidR="008A7A7A">
        <w:t>6 to 6.1.3</w:t>
      </w:r>
    </w:p>
    <w:p w14:paraId="3348A22C" w14:textId="30F128E8" w:rsidR="0050240A" w:rsidRPr="00085585" w:rsidRDefault="0050240A" w:rsidP="00085585">
      <w:pPr>
        <w:pStyle w:val="Paragraphnonumbers"/>
      </w:pPr>
      <w:r>
        <w:t>David Cooper</w:t>
      </w:r>
      <w:r w:rsidRPr="00085585">
        <w:t xml:space="preserve">, </w:t>
      </w:r>
      <w:r w:rsidRPr="006F35AA">
        <w:t>Aberdeen HTA Group</w:t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 w:rsidR="008A7A7A">
        <w:t>6 to 6.1.3</w:t>
      </w:r>
    </w:p>
    <w:p w14:paraId="716D0AD8" w14:textId="16138B26" w:rsidR="00BA4EAD" w:rsidRPr="006231D3" w:rsidRDefault="00CB7B16" w:rsidP="003E65BA">
      <w:pPr>
        <w:pStyle w:val="Heading3unnumbered"/>
      </w:pPr>
      <w:r>
        <w:t>Clinical and patient e</w:t>
      </w:r>
      <w:r w:rsidR="00BA4EAD" w:rsidRPr="006231D3">
        <w:t>xperts present</w:t>
      </w:r>
    </w:p>
    <w:p w14:paraId="4C618335" w14:textId="701B4772" w:rsidR="002B77D9" w:rsidRDefault="00FB5D06" w:rsidP="00085585">
      <w:pPr>
        <w:pStyle w:val="Paragraphnonumbers"/>
      </w:pPr>
      <w:r>
        <w:t xml:space="preserve">Professor </w:t>
      </w:r>
      <w:r w:rsidR="002B77D9">
        <w:t>Peter Clark</w:t>
      </w:r>
      <w:r w:rsidR="002B77D9" w:rsidRPr="00085585">
        <w:t xml:space="preserve">, </w:t>
      </w:r>
      <w:r w:rsidR="002B77D9" w:rsidRPr="001A2348">
        <w:t xml:space="preserve">National Clinical Lead for cancer drugs, NHS </w:t>
      </w:r>
      <w:proofErr w:type="gramStart"/>
      <w:r w:rsidR="002B77D9" w:rsidRPr="001A2348">
        <w:t>England</w:t>
      </w:r>
      <w:r w:rsidR="00B84B9C">
        <w:t xml:space="preserve"> </w:t>
      </w:r>
      <w:r w:rsidR="00CB7B16">
        <w:t>,</w:t>
      </w:r>
      <w:proofErr w:type="gramEnd"/>
      <w:r w:rsidR="00CB7B16">
        <w:t xml:space="preserve"> </w:t>
      </w:r>
      <w:r w:rsidR="002B77D9" w:rsidRPr="00085585">
        <w:t xml:space="preserve">Present </w:t>
      </w:r>
      <w:r w:rsidR="00C1011F">
        <w:t>for all items</w:t>
      </w:r>
    </w:p>
    <w:p w14:paraId="74681B8F" w14:textId="4C0687C4" w:rsidR="00C1011F" w:rsidRDefault="008A7A7A" w:rsidP="00C1011F">
      <w:pPr>
        <w:pStyle w:val="Paragraphnonumbers"/>
      </w:pPr>
      <w:r>
        <w:t xml:space="preserve">Dr </w:t>
      </w:r>
      <w:r w:rsidR="00C1011F">
        <w:t xml:space="preserve">Kate Garcez, </w:t>
      </w:r>
      <w:r w:rsidRPr="008A7A7A">
        <w:t>Consultant Clinical Oncologist</w:t>
      </w:r>
      <w:r w:rsidR="00C1011F">
        <w:t>, Clinical expert nominated by</w:t>
      </w:r>
      <w:r>
        <w:t xml:space="preserve"> the </w:t>
      </w:r>
      <w:r w:rsidRPr="008A7A7A">
        <w:t>Royal College of Physicians (RCP)</w:t>
      </w:r>
      <w:r w:rsidR="00CB7B16">
        <w:t xml:space="preserve">, </w:t>
      </w:r>
      <w:r w:rsidR="00C1011F">
        <w:t>Present for items</w:t>
      </w:r>
      <w:r>
        <w:t xml:space="preserve"> 1 to 4.1.3</w:t>
      </w:r>
    </w:p>
    <w:p w14:paraId="24BAD51E" w14:textId="23DBB90D" w:rsidR="001A2348" w:rsidRPr="00085585" w:rsidRDefault="008A7A7A" w:rsidP="00085585">
      <w:pPr>
        <w:pStyle w:val="Paragraphnonumbers"/>
      </w:pPr>
      <w:r>
        <w:t xml:space="preserve">Dr </w:t>
      </w:r>
      <w:r w:rsidR="00C1011F">
        <w:t>Robert Murray</w:t>
      </w:r>
      <w:r w:rsidR="00133BB6">
        <w:t>,</w:t>
      </w:r>
      <w:r w:rsidR="00C1011F">
        <w:t xml:space="preserve"> </w:t>
      </w:r>
      <w:r w:rsidRPr="008A7A7A">
        <w:t>Consultant Endocrinologist</w:t>
      </w:r>
      <w:r w:rsidR="00C1011F">
        <w:t>, Clinical</w:t>
      </w:r>
      <w:r w:rsidR="00133BB6" w:rsidRPr="00133BB6">
        <w:t xml:space="preserve"> expert nominated by </w:t>
      </w:r>
      <w:r>
        <w:t xml:space="preserve">the </w:t>
      </w:r>
      <w:r w:rsidRPr="008A7A7A">
        <w:t>Society for Endocrinology</w:t>
      </w:r>
      <w:r w:rsidR="00CB7B16">
        <w:t xml:space="preserve">, </w:t>
      </w:r>
      <w:r w:rsidR="00133BB6" w:rsidRPr="00133BB6">
        <w:t>Present for items</w:t>
      </w:r>
      <w:r w:rsidR="004A0F14">
        <w:t xml:space="preserve"> </w:t>
      </w:r>
      <w:r w:rsidR="004A0F14" w:rsidRPr="004A0F14">
        <w:t>1 to 4.1.3</w:t>
      </w:r>
      <w:r w:rsidR="00133BB6" w:rsidRPr="00133BB6">
        <w:tab/>
      </w:r>
    </w:p>
    <w:p w14:paraId="3938F364" w14:textId="3884F66D" w:rsidR="00BA4EAD" w:rsidRPr="00085585" w:rsidRDefault="008A7A7A" w:rsidP="00085585">
      <w:pPr>
        <w:pStyle w:val="Paragraphnonumbers"/>
      </w:pPr>
      <w:r>
        <w:t xml:space="preserve">Dr </w:t>
      </w:r>
      <w:r w:rsidR="00C1011F">
        <w:t>Kirstie Purnell</w:t>
      </w:r>
      <w:r w:rsidR="00085585" w:rsidRPr="00085585">
        <w:t xml:space="preserve">, </w:t>
      </w:r>
      <w:r w:rsidR="00C1011F">
        <w:t>Patient</w:t>
      </w:r>
      <w:r w:rsidR="00133BB6">
        <w:t xml:space="preserve"> expert nominated by</w:t>
      </w:r>
      <w:r w:rsidR="00133BB6" w:rsidRPr="00133BB6">
        <w:t xml:space="preserve"> </w:t>
      </w:r>
      <w:r w:rsidRPr="008A7A7A">
        <w:t>Association for Multiple Endocrine Neoplasia Disorders (AMEND)</w:t>
      </w:r>
      <w:r w:rsidR="00CB7B16">
        <w:t xml:space="preserve">, </w:t>
      </w:r>
      <w:r w:rsidR="00085585" w:rsidRPr="00085585">
        <w:t xml:space="preserve">Present for items </w:t>
      </w:r>
      <w:r w:rsidR="004A0F14" w:rsidRPr="004A0F14">
        <w:t>1 to 4.1.3</w:t>
      </w:r>
    </w:p>
    <w:p w14:paraId="4D9CA3DE" w14:textId="12E2E244" w:rsidR="001A2348" w:rsidRPr="00CB0100" w:rsidRDefault="00CB0100" w:rsidP="00085585">
      <w:pPr>
        <w:pStyle w:val="Paragraphnonumbers"/>
      </w:pPr>
      <w:proofErr w:type="spellStart"/>
      <w:r w:rsidRPr="009B4511">
        <w:rPr>
          <w:highlight w:val="lightGray"/>
        </w:rPr>
        <w:t>xxxxxxxxxxxxxx</w:t>
      </w:r>
      <w:proofErr w:type="spellEnd"/>
      <w:r w:rsidR="001A2348" w:rsidRPr="00CB0100">
        <w:t xml:space="preserve">, </w:t>
      </w:r>
      <w:r w:rsidR="00C1011F" w:rsidRPr="00CB0100">
        <w:t>Patient</w:t>
      </w:r>
      <w:r w:rsidR="00B84B9C" w:rsidRPr="00CB0100">
        <w:t xml:space="preserve"> expert nominated by </w:t>
      </w:r>
      <w:r w:rsidR="008A7A7A" w:rsidRPr="00CB0100">
        <w:t>the Association for Multiple Endocrine Neoplasia Disorders (AMEND)</w:t>
      </w:r>
      <w:r w:rsidR="00CB7B16">
        <w:t xml:space="preserve">, </w:t>
      </w:r>
      <w:r w:rsidR="001A2348" w:rsidRPr="00CB0100">
        <w:t xml:space="preserve">Present for items </w:t>
      </w:r>
      <w:r w:rsidR="008A7A7A" w:rsidRPr="00CB0100">
        <w:t>1</w:t>
      </w:r>
      <w:r w:rsidR="004A0F14" w:rsidRPr="00CB0100">
        <w:t xml:space="preserve"> to </w:t>
      </w:r>
      <w:r w:rsidR="008A7A7A" w:rsidRPr="00CB0100">
        <w:t>4</w:t>
      </w:r>
      <w:r w:rsidR="004A0F14" w:rsidRPr="00CB0100">
        <w:t>.1.3</w:t>
      </w:r>
    </w:p>
    <w:p w14:paraId="635E3C21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31359F9F" w14:textId="77777777" w:rsidR="00FD0266" w:rsidRDefault="00FD0266" w:rsidP="003E65BA">
      <w:pPr>
        <w:pStyle w:val="Heading2"/>
      </w:pPr>
      <w:r>
        <w:lastRenderedPageBreak/>
        <w:t>Minutes</w:t>
      </w:r>
    </w:p>
    <w:p w14:paraId="7139643C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41C74AF5" w14:textId="4C9DE44D" w:rsidR="00C978CB" w:rsidRPr="00C978CB" w:rsidRDefault="00C978CB">
      <w:pPr>
        <w:pStyle w:val="Level2numbered"/>
      </w:pPr>
      <w:r w:rsidRPr="00A82301">
        <w:t xml:space="preserve">The </w:t>
      </w:r>
      <w:r w:rsidR="008A7A7A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59367E8" w14:textId="683F4A23" w:rsidR="00A82301" w:rsidRPr="00A82301" w:rsidRDefault="00A82301" w:rsidP="00F57A78">
      <w:pPr>
        <w:pStyle w:val="Level2numbered"/>
      </w:pPr>
      <w:r>
        <w:t xml:space="preserve">The </w:t>
      </w:r>
      <w:r w:rsidR="008A7A7A">
        <w:t>chair</w:t>
      </w:r>
      <w:r>
        <w:t xml:space="preserve"> noted </w:t>
      </w:r>
      <w:r w:rsidR="0005381C">
        <w:t xml:space="preserve">committee member </w:t>
      </w:r>
      <w:r>
        <w:t>apologies</w:t>
      </w:r>
      <w:r w:rsidR="0005381C">
        <w:t>.</w:t>
      </w:r>
    </w:p>
    <w:p w14:paraId="5305ED05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562CC6F" w14:textId="3F3F7749" w:rsidR="00C015B8" w:rsidRPr="00205638" w:rsidRDefault="0005381C">
      <w:pPr>
        <w:pStyle w:val="Level2numbered"/>
      </w:pPr>
      <w:r>
        <w:t>None</w:t>
      </w:r>
      <w:r w:rsidR="00E56B48">
        <w:t>.</w:t>
      </w:r>
    </w:p>
    <w:p w14:paraId="5A497C37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502F252B" w14:textId="45395D0E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1011F">
        <w:t>Wednesday</w:t>
      </w:r>
      <w:r w:rsidR="0005381C">
        <w:t xml:space="preserve"> 1</w:t>
      </w:r>
      <w:r w:rsidR="00C1011F">
        <w:t>2</w:t>
      </w:r>
      <w:r w:rsidR="0005381C">
        <w:t xml:space="preserve"> May 2021</w:t>
      </w:r>
      <w:r w:rsidR="003143DB">
        <w:t>.</w:t>
      </w:r>
    </w:p>
    <w:p w14:paraId="5488A25A" w14:textId="26623046" w:rsidR="00A269AF" w:rsidRPr="00205638" w:rsidRDefault="003B5F92" w:rsidP="00FC7865">
      <w:pPr>
        <w:pStyle w:val="Heading3"/>
      </w:pPr>
      <w:r>
        <w:t>Appraisal</w:t>
      </w:r>
      <w:r w:rsidR="00A269AF" w:rsidRPr="00205638">
        <w:t xml:space="preserve"> of </w:t>
      </w:r>
      <w:proofErr w:type="spellStart"/>
      <w:r w:rsidR="00FC7865">
        <w:rPr>
          <w:bCs w:val="0"/>
        </w:rPr>
        <w:t>s</w:t>
      </w:r>
      <w:r w:rsidR="00FC7865" w:rsidRPr="00FC7865">
        <w:rPr>
          <w:bCs w:val="0"/>
        </w:rPr>
        <w:t>elpercatinib</w:t>
      </w:r>
      <w:proofErr w:type="spellEnd"/>
      <w:r w:rsidR="00FC7865" w:rsidRPr="00FC7865">
        <w:rPr>
          <w:bCs w:val="0"/>
        </w:rPr>
        <w:t xml:space="preserve"> for treating advanced thyroid cancer with RET alterations </w:t>
      </w:r>
      <w:r w:rsidR="003143DB">
        <w:rPr>
          <w:bCs w:val="0"/>
        </w:rPr>
        <w:t>(</w:t>
      </w:r>
      <w:r w:rsidR="00FC7865" w:rsidRPr="00FC7865">
        <w:rPr>
          <w:bCs w:val="0"/>
        </w:rPr>
        <w:t>ID3744</w:t>
      </w:r>
      <w:r w:rsidR="003143DB">
        <w:rPr>
          <w:bCs w:val="0"/>
        </w:rPr>
        <w:t>)</w:t>
      </w:r>
    </w:p>
    <w:p w14:paraId="18C92FC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93B0ABB" w14:textId="6B32F8C3" w:rsidR="007D0D24" w:rsidRPr="00105B38" w:rsidRDefault="002F5606" w:rsidP="002C258D">
      <w:pPr>
        <w:pStyle w:val="Level3numbered"/>
      </w:pPr>
      <w:r w:rsidRPr="00105B38">
        <w:t xml:space="preserve">The </w:t>
      </w:r>
      <w:r w:rsidR="008A7A7A">
        <w:t>Chair</w:t>
      </w:r>
      <w:r w:rsidR="003143DB" w:rsidRPr="00105B38">
        <w:t xml:space="preserve"> Professor Gary McVeigh </w:t>
      </w:r>
      <w:r w:rsidRPr="00105B38">
        <w:t xml:space="preserve">welcomed the invited </w:t>
      </w:r>
      <w:bookmarkStart w:id="6" w:name="_Hlk75964064"/>
      <w:r w:rsidR="00E928D2" w:rsidRPr="00105B38">
        <w:t>clinical and patient</w:t>
      </w:r>
      <w:r w:rsidR="00F95663" w:rsidRPr="00105B38">
        <w:t xml:space="preserve"> </w:t>
      </w:r>
      <w:r w:rsidRPr="00105B38">
        <w:t>experts</w:t>
      </w:r>
      <w:r w:rsidR="00402715" w:rsidRPr="00105B38">
        <w:t xml:space="preserve">, </w:t>
      </w:r>
      <w:r w:rsidR="00105B38" w:rsidRPr="00105B38">
        <w:t xml:space="preserve">the national clinical lead for cancer drugs, </w:t>
      </w:r>
      <w:r w:rsidR="00F95663" w:rsidRPr="00105B38">
        <w:t xml:space="preserve">external </w:t>
      </w:r>
      <w:bookmarkStart w:id="7" w:name="_Hlk75525139"/>
      <w:r w:rsidR="00105B38" w:rsidRPr="00105B38">
        <w:t>review</w:t>
      </w:r>
      <w:r w:rsidR="00E928D2" w:rsidRPr="00105B38">
        <w:t xml:space="preserve"> </w:t>
      </w:r>
      <w:bookmarkEnd w:id="7"/>
      <w:r w:rsidR="00F95663" w:rsidRPr="00105B38">
        <w:t>group</w:t>
      </w:r>
      <w:r w:rsidR="00DA7E81" w:rsidRPr="00105B38">
        <w:t xml:space="preserve"> </w:t>
      </w:r>
      <w:r w:rsidR="00402715" w:rsidRPr="00105B38">
        <w:t>representatives</w:t>
      </w:r>
      <w:bookmarkEnd w:id="6"/>
      <w:r w:rsidR="00402715" w:rsidRPr="00105B38">
        <w:t>,</w:t>
      </w:r>
      <w:r w:rsidR="00DA7E81" w:rsidRPr="00105B38">
        <w:t xml:space="preserve"> </w:t>
      </w:r>
      <w:r w:rsidR="00402715" w:rsidRPr="00105B38">
        <w:t>members of the public</w:t>
      </w:r>
      <w:r w:rsidR="00795C4D" w:rsidRPr="00105B38">
        <w:t>,</w:t>
      </w:r>
      <w:r w:rsidRPr="00105B38">
        <w:t xml:space="preserve"> and company representatives from </w:t>
      </w:r>
      <w:r w:rsidR="00105B38" w:rsidRPr="00105B38">
        <w:t>Eli Lilly</w:t>
      </w:r>
      <w:r w:rsidR="00E928D2" w:rsidRPr="00105B38">
        <w:t>.</w:t>
      </w:r>
      <w:r w:rsidR="00377867" w:rsidRPr="00105B38">
        <w:t xml:space="preserve"> </w:t>
      </w:r>
    </w:p>
    <w:p w14:paraId="51760CC8" w14:textId="0FD2DD5F" w:rsidR="00795C4D" w:rsidRPr="00105B38" w:rsidRDefault="002F5606" w:rsidP="00FC7865">
      <w:pPr>
        <w:pStyle w:val="Level3numbered"/>
      </w:pPr>
      <w:r w:rsidRPr="00105B38">
        <w:t xml:space="preserve">The </w:t>
      </w:r>
      <w:r w:rsidR="008A7A7A">
        <w:t>chair</w:t>
      </w:r>
      <w:r w:rsidRPr="00105B38">
        <w:t xml:space="preserve"> asked all committee members</w:t>
      </w:r>
      <w:r w:rsidR="00903E68" w:rsidRPr="00105B38">
        <w:t>,</w:t>
      </w:r>
      <w:r w:rsidRPr="00105B38">
        <w:t xml:space="preserve"> </w:t>
      </w:r>
      <w:r w:rsidR="00105B38" w:rsidRPr="00105B38">
        <w:t xml:space="preserve">clinical and patient experts, the national clinical lead for cancer drugs, external review group representatives </w:t>
      </w:r>
      <w:r w:rsidR="00DA7E81" w:rsidRPr="00105B38">
        <w:t xml:space="preserve">and </w:t>
      </w:r>
      <w:r w:rsidR="00903E68" w:rsidRPr="00105B38">
        <w:t xml:space="preserve">NICE staff </w:t>
      </w:r>
      <w:r w:rsidR="00DA7E81" w:rsidRPr="00105B38">
        <w:t xml:space="preserve">present </w:t>
      </w:r>
      <w:r w:rsidRPr="00105B38">
        <w:t>to declare any relevant interests</w:t>
      </w:r>
      <w:r w:rsidR="00782C9C" w:rsidRPr="00105B38">
        <w:t xml:space="preserve"> in relation to </w:t>
      </w:r>
      <w:r w:rsidR="00EA7444" w:rsidRPr="00105B38">
        <w:t xml:space="preserve">the </w:t>
      </w:r>
      <w:r w:rsidR="00DA7E81" w:rsidRPr="00105B38">
        <w:t>item</w:t>
      </w:r>
      <w:r w:rsidR="00EA7444" w:rsidRPr="00105B38">
        <w:t xml:space="preserve"> being considered.</w:t>
      </w:r>
      <w:bookmarkStart w:id="8" w:name="_Hlk72146417"/>
    </w:p>
    <w:p w14:paraId="37E6CFF3" w14:textId="6113AFBB" w:rsidR="00EC50D4" w:rsidRPr="004C3A2E" w:rsidRDefault="009A76BE" w:rsidP="004C3A2E">
      <w:pPr>
        <w:pStyle w:val="Bulletindent1"/>
      </w:pPr>
      <w:r>
        <w:t>N</w:t>
      </w:r>
      <w:r w:rsidR="00EC50D4" w:rsidRPr="00EC50D4">
        <w:t>o</w:t>
      </w:r>
      <w:r w:rsidR="00FC7865">
        <w:t xml:space="preserve"> </w:t>
      </w:r>
      <w:r w:rsidR="00EC50D4" w:rsidRPr="00EC50D4">
        <w:t>conflicts of interest were declared for the technology.</w:t>
      </w:r>
    </w:p>
    <w:bookmarkEnd w:id="8"/>
    <w:p w14:paraId="3A7683BA" w14:textId="0C20BD45" w:rsidR="009B1704" w:rsidRPr="00105B38" w:rsidRDefault="009B1704" w:rsidP="00955914">
      <w:pPr>
        <w:pStyle w:val="Level3numbered"/>
      </w:pPr>
      <w:r w:rsidRPr="00105B38">
        <w:t xml:space="preserve">The </w:t>
      </w:r>
      <w:r w:rsidR="008A7A7A">
        <w:t>Chair</w:t>
      </w:r>
      <w:r w:rsidRPr="00105B38">
        <w:t xml:space="preserve"> </w:t>
      </w:r>
      <w:r w:rsidR="009E4E35" w:rsidRPr="00105B38">
        <w:t xml:space="preserve">led </w:t>
      </w:r>
      <w:r w:rsidR="00C04D2E" w:rsidRPr="00105B38">
        <w:t xml:space="preserve">a discussion </w:t>
      </w:r>
      <w:r w:rsidR="00074ECD" w:rsidRPr="00105B38">
        <w:t>of the evidence presented to the committee.</w:t>
      </w:r>
      <w:r w:rsidR="00C04D2E" w:rsidRPr="00105B38">
        <w:t xml:space="preserve"> This information was presented to the committee by </w:t>
      </w:r>
      <w:r w:rsidR="00105B38" w:rsidRPr="00105B38">
        <w:t>Dr Bernard Khoo, Professor</w:t>
      </w:r>
      <w:r w:rsidR="00074ECD" w:rsidRPr="00105B38">
        <w:t xml:space="preserve"> </w:t>
      </w:r>
      <w:r w:rsidR="00105B38" w:rsidRPr="00105B38">
        <w:t>Sofia Dias</w:t>
      </w:r>
      <w:r w:rsidR="00074ECD" w:rsidRPr="00105B38">
        <w:t xml:space="preserve"> and </w:t>
      </w:r>
      <w:r w:rsidR="00105B38" w:rsidRPr="00105B38">
        <w:t>Rebecca Harmston</w:t>
      </w:r>
      <w:r w:rsidR="00C04D2E" w:rsidRPr="00105B38">
        <w:t xml:space="preserve">. </w:t>
      </w:r>
    </w:p>
    <w:p w14:paraId="45EF85C8" w14:textId="7D8F8F95" w:rsidR="00D14E64" w:rsidRPr="00105B38" w:rsidRDefault="00D22F90" w:rsidP="00F57A78">
      <w:pPr>
        <w:pStyle w:val="Level2numbered"/>
      </w:pPr>
      <w:r w:rsidRPr="00105B38">
        <w:t>Part 2</w:t>
      </w:r>
      <w:r w:rsidR="00613786" w:rsidRPr="00105B38">
        <w:t xml:space="preserve"> –</w:t>
      </w:r>
      <w:r w:rsidR="00074ECD" w:rsidRPr="00105B38">
        <w:rPr>
          <w:color w:val="1F497D" w:themeColor="text2"/>
        </w:rPr>
        <w:t xml:space="preserve"> </w:t>
      </w:r>
      <w:r w:rsidRPr="00105B38">
        <w:t xml:space="preserve">Closed session (company representatives, </w:t>
      </w:r>
      <w:r w:rsidR="00074ECD" w:rsidRPr="00105B38">
        <w:t>clinical and patient</w:t>
      </w:r>
      <w:r w:rsidR="00FF522D" w:rsidRPr="00105B38">
        <w:t xml:space="preserve"> </w:t>
      </w:r>
      <w:r w:rsidRPr="00105B38">
        <w:t xml:space="preserve">experts, </w:t>
      </w:r>
      <w:r w:rsidR="00105B38" w:rsidRPr="00105B38">
        <w:t xml:space="preserve">external review group representatives </w:t>
      </w:r>
      <w:r w:rsidRPr="00105B38">
        <w:t>and members of the public were asked to leave the meeting)</w:t>
      </w:r>
    </w:p>
    <w:p w14:paraId="10EC2B84" w14:textId="5DC2D02F" w:rsidR="009114CE" w:rsidRPr="00105B38" w:rsidRDefault="00D14E64" w:rsidP="002C258D">
      <w:pPr>
        <w:pStyle w:val="Level3numbered"/>
      </w:pPr>
      <w:r w:rsidRPr="00105B38">
        <w:t xml:space="preserve">The </w:t>
      </w:r>
      <w:r w:rsidR="003965A8" w:rsidRPr="00105B38">
        <w:t>c</w:t>
      </w:r>
      <w:r w:rsidRPr="00105B38">
        <w:t xml:space="preserve">ommittee then </w:t>
      </w:r>
      <w:r w:rsidR="00842ACF" w:rsidRPr="00105B38">
        <w:t xml:space="preserve">agreed on the content of the </w:t>
      </w:r>
      <w:r w:rsidR="00074ECD" w:rsidRPr="00105B38">
        <w:t>Appraisal Consultation Document (ACD)</w:t>
      </w:r>
      <w:r w:rsidR="00842ACF" w:rsidRPr="00105B38">
        <w:t>.</w:t>
      </w:r>
      <w:r w:rsidR="005E2873" w:rsidRPr="00105B38">
        <w:t xml:space="preserve"> </w:t>
      </w:r>
      <w:r w:rsidR="00842ACF" w:rsidRPr="00105B38">
        <w:t>The committee decision was reached</w:t>
      </w:r>
      <w:r w:rsidR="001420B9" w:rsidRPr="00105B38">
        <w:t xml:space="preserve"> </w:t>
      </w:r>
      <w:r w:rsidR="00074ECD" w:rsidRPr="00105B38">
        <w:t xml:space="preserve">by </w:t>
      </w:r>
      <w:r w:rsidR="00423962" w:rsidRPr="00105B38">
        <w:t>consensus.</w:t>
      </w:r>
    </w:p>
    <w:p w14:paraId="4F4E22F8" w14:textId="0616243B" w:rsidR="009B1704" w:rsidRPr="00105B38" w:rsidRDefault="009B1704" w:rsidP="009B1704">
      <w:pPr>
        <w:pStyle w:val="Level3numbered"/>
      </w:pPr>
      <w:r w:rsidRPr="00105B38">
        <w:lastRenderedPageBreak/>
        <w:t xml:space="preserve">The committee asked the NICE technical team to prepare the </w:t>
      </w:r>
      <w:r w:rsidR="00074ECD" w:rsidRPr="00105B38">
        <w:t>Appraisal Consultation Document (ACD)</w:t>
      </w:r>
      <w:r w:rsidRPr="00105B38">
        <w:t xml:space="preserve"> in line with their decisions.</w:t>
      </w:r>
    </w:p>
    <w:p w14:paraId="4FFF66DD" w14:textId="57A7CEE5" w:rsidR="00A269AF" w:rsidRPr="003E5516" w:rsidRDefault="000D5413" w:rsidP="003143DB">
      <w:pPr>
        <w:pStyle w:val="Heading3"/>
      </w:pPr>
      <w:bookmarkStart w:id="9" w:name="_Hlk74835291"/>
      <w:r>
        <w:t>Appraisal</w:t>
      </w:r>
      <w:r w:rsidR="00A269AF">
        <w:t xml:space="preserve"> of </w:t>
      </w:r>
      <w:r w:rsidR="003143DB">
        <w:t>n</w:t>
      </w:r>
      <w:r w:rsidR="003143DB" w:rsidRPr="003143DB">
        <w:t xml:space="preserve">ivolumab for treating squamous cell carcinoma of the head and neck after platinum-based chemotherapy - CDF Review of TA490 </w:t>
      </w:r>
      <w:r w:rsidR="003143DB">
        <w:t>(</w:t>
      </w:r>
      <w:r w:rsidR="003143DB" w:rsidRPr="003143DB">
        <w:t>ID1585</w:t>
      </w:r>
      <w:r w:rsidR="003143DB">
        <w:t>)</w:t>
      </w:r>
    </w:p>
    <w:p w14:paraId="141A0C92" w14:textId="77777777" w:rsidR="00205638" w:rsidRPr="001E421C" w:rsidRDefault="00205638" w:rsidP="00F57A78">
      <w:pPr>
        <w:pStyle w:val="Level2numbered"/>
      </w:pPr>
      <w:bookmarkStart w:id="10" w:name="_Hlk74835349"/>
      <w:bookmarkEnd w:id="9"/>
      <w:r w:rsidRPr="001E421C">
        <w:t>Part 1 – Open session</w:t>
      </w:r>
    </w:p>
    <w:p w14:paraId="4661002D" w14:textId="1516AC31" w:rsidR="00205638" w:rsidRPr="001E421C" w:rsidRDefault="00205638" w:rsidP="002C258D">
      <w:pPr>
        <w:pStyle w:val="Level3numbered"/>
      </w:pPr>
      <w:bookmarkStart w:id="11" w:name="_Hlk75965087"/>
      <w:r w:rsidRPr="001E421C">
        <w:t xml:space="preserve">The </w:t>
      </w:r>
      <w:r w:rsidR="008A7A7A">
        <w:t>Chair</w:t>
      </w:r>
      <w:r w:rsidRPr="001E421C">
        <w:t xml:space="preserve"> </w:t>
      </w:r>
      <w:bookmarkStart w:id="12" w:name="_Hlk75527508"/>
      <w:r w:rsidR="001F4CCF" w:rsidRPr="001E421C">
        <w:t>Dr Lindsay Smith</w:t>
      </w:r>
      <w:r w:rsidR="00074ECD" w:rsidRPr="001E421C">
        <w:t xml:space="preserve"> </w:t>
      </w:r>
      <w:bookmarkEnd w:id="12"/>
      <w:r w:rsidRPr="001E421C">
        <w:t>welcomed</w:t>
      </w:r>
      <w:r w:rsidR="00326617" w:rsidRPr="001E421C">
        <w:t>, the</w:t>
      </w:r>
      <w:r w:rsidRPr="001E421C">
        <w:t xml:space="preserve"> </w:t>
      </w:r>
      <w:r w:rsidR="00326617" w:rsidRPr="001E421C">
        <w:t xml:space="preserve">national clinical lead for cancer drugs, </w:t>
      </w:r>
      <w:r w:rsidRPr="001E421C">
        <w:t xml:space="preserve">external </w:t>
      </w:r>
      <w:r w:rsidR="00B110E4" w:rsidRPr="001E421C">
        <w:t xml:space="preserve">review </w:t>
      </w:r>
      <w:r w:rsidRPr="001E421C">
        <w:t xml:space="preserve">group representatives, members of the public and company representatives from </w:t>
      </w:r>
      <w:bookmarkEnd w:id="11"/>
      <w:r w:rsidR="001F4CCF" w:rsidRPr="001E421C">
        <w:t>Bristol-Myers Squibb</w:t>
      </w:r>
      <w:r w:rsidR="00B110E4" w:rsidRPr="001E421C">
        <w:t>.</w:t>
      </w:r>
    </w:p>
    <w:p w14:paraId="20581911" w14:textId="0E373906" w:rsidR="008E14E5" w:rsidRPr="001F4CCF" w:rsidRDefault="00205638" w:rsidP="003143DB">
      <w:pPr>
        <w:pStyle w:val="Level3numbered"/>
      </w:pPr>
      <w:r w:rsidRPr="001F4CCF">
        <w:t xml:space="preserve">The </w:t>
      </w:r>
      <w:r w:rsidR="008A7A7A">
        <w:t>chair</w:t>
      </w:r>
      <w:r w:rsidRPr="001F4CCF">
        <w:t xml:space="preserve"> asked all committee members, </w:t>
      </w:r>
      <w:r w:rsidR="001F4CCF" w:rsidRPr="001F4CCF">
        <w:t>the national clinical lead for cancer drugs</w:t>
      </w:r>
      <w:r w:rsidRPr="001F4CCF">
        <w:t xml:space="preserve">, external </w:t>
      </w:r>
      <w:r w:rsidR="00B110E4" w:rsidRPr="001F4CCF">
        <w:t xml:space="preserve">review </w:t>
      </w:r>
      <w:r w:rsidRPr="001F4CCF">
        <w:t xml:space="preserve">group representatives and NICE staff present to declare any relevant interests in relation to the item being considered. </w:t>
      </w:r>
      <w:bookmarkStart w:id="13" w:name="_Hlk71644750"/>
    </w:p>
    <w:p w14:paraId="5FF41412" w14:textId="78061A34" w:rsidR="002D5045" w:rsidRDefault="00775DFE" w:rsidP="00697F7C">
      <w:pPr>
        <w:pStyle w:val="Bulletindent1"/>
        <w:spacing w:after="0"/>
      </w:pPr>
      <w:r>
        <w:t>N</w:t>
      </w:r>
      <w:r w:rsidR="002D5045" w:rsidRPr="002D5045">
        <w:t>o conflicts of interest were declared for the technology.</w:t>
      </w:r>
    </w:p>
    <w:p w14:paraId="3F1BAC5D" w14:textId="77777777" w:rsidR="00146303" w:rsidRDefault="00146303" w:rsidP="00146303">
      <w:pPr>
        <w:pStyle w:val="Bulletlist"/>
        <w:numPr>
          <w:ilvl w:val="0"/>
          <w:numId w:val="0"/>
        </w:numPr>
        <w:spacing w:after="0"/>
        <w:ind w:left="2625"/>
      </w:pPr>
    </w:p>
    <w:bookmarkEnd w:id="13"/>
    <w:p w14:paraId="1012888F" w14:textId="6A87E5D4" w:rsidR="00C959F5" w:rsidRPr="001F4CCF" w:rsidRDefault="00C959F5" w:rsidP="00C959F5">
      <w:pPr>
        <w:pStyle w:val="Level3numbered"/>
      </w:pPr>
      <w:r w:rsidRPr="001F4CCF">
        <w:t xml:space="preserve">The </w:t>
      </w:r>
      <w:r w:rsidR="008A7A7A">
        <w:t>Chair</w:t>
      </w:r>
      <w:r w:rsidRPr="001F4CCF">
        <w:t xml:space="preserve"> led a discussion </w:t>
      </w:r>
      <w:r w:rsidR="00326617" w:rsidRPr="001F4CCF">
        <w:t>of the evidence presented to the committee.</w:t>
      </w:r>
      <w:r w:rsidRPr="001F4CCF">
        <w:t xml:space="preserve"> </w:t>
      </w:r>
    </w:p>
    <w:p w14:paraId="6F3AA56A" w14:textId="6F64CBEB" w:rsidR="00205638" w:rsidRPr="001F4CCF" w:rsidRDefault="00205638" w:rsidP="00F57A78">
      <w:pPr>
        <w:pStyle w:val="Level2numbered"/>
      </w:pPr>
      <w:r w:rsidRPr="001F4CCF">
        <w:t xml:space="preserve">Part 2 </w:t>
      </w:r>
      <w:r w:rsidR="005C0A14" w:rsidRPr="001F4CCF">
        <w:t xml:space="preserve">– </w:t>
      </w:r>
      <w:r w:rsidRPr="001F4CCF">
        <w:t>Closed session (company representatives</w:t>
      </w:r>
      <w:r w:rsidR="001F4CCF" w:rsidRPr="001F4CCF">
        <w:t>,</w:t>
      </w:r>
      <w:r w:rsidRPr="001F4CCF">
        <w:t xml:space="preserve"> external group representatives and members of the public were asked to leave the meeting)</w:t>
      </w:r>
      <w:r w:rsidR="00031524" w:rsidRPr="001F4CCF">
        <w:t>.</w:t>
      </w:r>
    </w:p>
    <w:p w14:paraId="37E8D12A" w14:textId="6B796DF2" w:rsidR="00205638" w:rsidRPr="001F4CCF" w:rsidRDefault="00205638" w:rsidP="002C258D">
      <w:pPr>
        <w:pStyle w:val="Level3numbered"/>
      </w:pPr>
      <w:r w:rsidRPr="001F4CCF">
        <w:t xml:space="preserve">The committee then agreed on the content of the </w:t>
      </w:r>
      <w:r w:rsidR="001F4CCF" w:rsidRPr="001F4CCF">
        <w:t>Final Appraisal Determination (FAD</w:t>
      </w:r>
      <w:r w:rsidR="00326617" w:rsidRPr="001F4CCF">
        <w:t>)</w:t>
      </w:r>
      <w:r w:rsidRPr="001F4CCF">
        <w:t xml:space="preserve">. The committee decision was reached </w:t>
      </w:r>
      <w:r w:rsidR="00326617" w:rsidRPr="001F4CCF">
        <w:t xml:space="preserve">by </w:t>
      </w:r>
      <w:r w:rsidR="00423962" w:rsidRPr="001F4CCF">
        <w:t>consensus.</w:t>
      </w:r>
    </w:p>
    <w:p w14:paraId="426F7BD7" w14:textId="05102010" w:rsidR="00AB2BD9" w:rsidRDefault="00205638" w:rsidP="001E421C">
      <w:pPr>
        <w:pStyle w:val="Level3numbered"/>
      </w:pPr>
      <w:r w:rsidRPr="001F4CCF">
        <w:t xml:space="preserve">The committee asked the NICE technical team to prepare the </w:t>
      </w:r>
      <w:r w:rsidR="001F4CCF" w:rsidRPr="001F4CCF">
        <w:t xml:space="preserve">Final </w:t>
      </w:r>
      <w:bookmarkStart w:id="14" w:name="_Hlk76598304"/>
      <w:r w:rsidR="001F4CCF" w:rsidRPr="001F4CCF">
        <w:t xml:space="preserve">Appraisal Determination (FAD) </w:t>
      </w:r>
      <w:r w:rsidRPr="001F4CCF">
        <w:t>in line with their decisions.</w:t>
      </w:r>
      <w:bookmarkEnd w:id="10"/>
    </w:p>
    <w:p w14:paraId="6D270969" w14:textId="796F8A07" w:rsidR="003B5F92" w:rsidRPr="003E5516" w:rsidRDefault="00133BB6" w:rsidP="003143DB">
      <w:pPr>
        <w:pStyle w:val="Heading3"/>
      </w:pPr>
      <w:bookmarkStart w:id="15" w:name="_Hlk75523256"/>
      <w:bookmarkStart w:id="16" w:name="_Hlk75523182"/>
      <w:bookmarkEnd w:id="14"/>
      <w:r>
        <w:t>Appraisal</w:t>
      </w:r>
      <w:r w:rsidR="003B5F92">
        <w:t xml:space="preserve"> of </w:t>
      </w:r>
      <w:r w:rsidR="003143DB">
        <w:t>a</w:t>
      </w:r>
      <w:r w:rsidR="003143DB" w:rsidRPr="003143DB">
        <w:t xml:space="preserve">velumab for maintenance treatment of locally advanced or metastatic urothelial cancer after platinum-based chemotherapy </w:t>
      </w:r>
      <w:r w:rsidR="003143DB">
        <w:t>(</w:t>
      </w:r>
      <w:r w:rsidR="003143DB" w:rsidRPr="003143DB">
        <w:t>ID3735</w:t>
      </w:r>
      <w:r w:rsidR="003143DB">
        <w:t>)</w:t>
      </w:r>
    </w:p>
    <w:p w14:paraId="3D3D1B66" w14:textId="77777777" w:rsidR="003B5F92" w:rsidRPr="00EF1B45" w:rsidRDefault="003B5F92" w:rsidP="003B5F92">
      <w:pPr>
        <w:pStyle w:val="Level2numbered"/>
      </w:pPr>
      <w:bookmarkStart w:id="17" w:name="_Hlk75523291"/>
      <w:bookmarkEnd w:id="15"/>
      <w:r w:rsidRPr="00EF1B45">
        <w:t>Part 1 – Open session</w:t>
      </w:r>
    </w:p>
    <w:p w14:paraId="6C50FD95" w14:textId="4EF8A5C5" w:rsidR="003B5F92" w:rsidRPr="00205638" w:rsidRDefault="001E421C" w:rsidP="003B5F92">
      <w:pPr>
        <w:pStyle w:val="Level3numbered"/>
      </w:pPr>
      <w:r>
        <w:t>T</w:t>
      </w:r>
      <w:r w:rsidRPr="001E421C">
        <w:t xml:space="preserve">he </w:t>
      </w:r>
      <w:r w:rsidR="008A7A7A">
        <w:t>Chair</w:t>
      </w:r>
      <w:r w:rsidRPr="001E421C">
        <w:t xml:space="preserve"> Dr Lindsay Smith welcomed the national clinical lead for cancer drugs, external </w:t>
      </w:r>
      <w:r w:rsidR="009B3007">
        <w:t>review</w:t>
      </w:r>
      <w:r w:rsidR="009B3007" w:rsidRPr="001E421C">
        <w:t xml:space="preserve"> </w:t>
      </w:r>
      <w:r w:rsidRPr="001E421C">
        <w:t xml:space="preserve">group representatives, members of the public and company representatives </w:t>
      </w:r>
      <w:r w:rsidR="009B3007">
        <w:t xml:space="preserve">on behalf of </w:t>
      </w:r>
      <w:r w:rsidRPr="001E421C">
        <w:t>Merck Serono</w:t>
      </w:r>
      <w:r>
        <w:t xml:space="preserve"> &amp; </w:t>
      </w:r>
      <w:r w:rsidRPr="001E421C">
        <w:t>Pfizer</w:t>
      </w:r>
      <w:r w:rsidR="00326617">
        <w:t>.</w:t>
      </w:r>
    </w:p>
    <w:p w14:paraId="7A1D1BAF" w14:textId="72CD8A21" w:rsidR="003B5F92" w:rsidRPr="00205638" w:rsidRDefault="003B5F92" w:rsidP="003B5F92">
      <w:pPr>
        <w:pStyle w:val="Level3numbered"/>
      </w:pPr>
      <w:r w:rsidRPr="00205638">
        <w:t xml:space="preserve">The </w:t>
      </w:r>
      <w:r w:rsidR="008A7A7A">
        <w:t>chair</w:t>
      </w:r>
      <w:r w:rsidRPr="00205638">
        <w:t xml:space="preserve"> asked all committee </w:t>
      </w:r>
      <w:r w:rsidR="00326617" w:rsidRPr="00205638">
        <w:t>members,</w:t>
      </w:r>
      <w:r w:rsidR="00326617">
        <w:t xml:space="preserve"> the</w:t>
      </w:r>
      <w:r w:rsidRPr="00205638">
        <w:t xml:space="preserve"> </w:t>
      </w:r>
      <w:r w:rsidR="00326617" w:rsidRPr="00326617">
        <w:t>national clinical lead for cancer drugs</w:t>
      </w:r>
      <w:r w:rsidRPr="00205638">
        <w:t xml:space="preserve">, external </w:t>
      </w:r>
      <w:r w:rsidR="009B3007">
        <w:t xml:space="preserve">review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49BC11C5" w14:textId="235669C3" w:rsidR="003B5F92" w:rsidRPr="00C02D61" w:rsidRDefault="00326617" w:rsidP="003B5F92">
      <w:pPr>
        <w:pStyle w:val="Bulletindent1"/>
      </w:pPr>
      <w:bookmarkStart w:id="18" w:name="_Hlk75867892"/>
      <w:r>
        <w:lastRenderedPageBreak/>
        <w:t xml:space="preserve">No </w:t>
      </w:r>
      <w:r w:rsidR="003B5F92" w:rsidRPr="004E02E2">
        <w:t xml:space="preserve">conflicts of interest </w:t>
      </w:r>
      <w:r w:rsidR="003B5F92" w:rsidRPr="00C02D61">
        <w:t xml:space="preserve">were declared for the technology. </w:t>
      </w:r>
    </w:p>
    <w:bookmarkEnd w:id="18"/>
    <w:p w14:paraId="4F027C85" w14:textId="78F9FDBF" w:rsidR="003B5F92" w:rsidRPr="00C959F5" w:rsidRDefault="003B5F92" w:rsidP="003B5F92">
      <w:pPr>
        <w:pStyle w:val="Level3numbered"/>
      </w:pPr>
      <w:r w:rsidRPr="00C959F5">
        <w:t xml:space="preserve">The </w:t>
      </w:r>
      <w:r w:rsidR="008A7A7A">
        <w:t>Chair</w:t>
      </w:r>
      <w:r w:rsidRPr="00C959F5">
        <w:t xml:space="preserve"> led a discussion </w:t>
      </w:r>
      <w:r w:rsidR="00AB2BD9">
        <w:t>of the consultation comments presented to the committee.</w:t>
      </w:r>
      <w:r w:rsidRPr="00C959F5">
        <w:t xml:space="preserve"> </w:t>
      </w:r>
    </w:p>
    <w:p w14:paraId="0B81AF2E" w14:textId="6B3D877D" w:rsidR="00AB2BD9" w:rsidRPr="001F551E" w:rsidRDefault="003B5F92" w:rsidP="00AB2BD9">
      <w:pPr>
        <w:pStyle w:val="Level2numbered"/>
      </w:pPr>
      <w:bookmarkStart w:id="19" w:name="_Hlk75525368"/>
      <w:r w:rsidRPr="001F551E">
        <w:t xml:space="preserve">Part 2 </w:t>
      </w:r>
      <w:r>
        <w:t xml:space="preserve">– </w:t>
      </w:r>
      <w:r w:rsidRPr="001F551E">
        <w:t xml:space="preserve">Closed session (company representatives, external </w:t>
      </w:r>
      <w:r w:rsidR="00AB2BD9">
        <w:t xml:space="preserve">review </w:t>
      </w:r>
      <w:r w:rsidRPr="001F551E">
        <w:t>group representatives and members of the public were asked to leave the meeting)</w:t>
      </w:r>
      <w:r>
        <w:t>.</w:t>
      </w:r>
    </w:p>
    <w:bookmarkEnd w:id="19"/>
    <w:p w14:paraId="2BB46D61" w14:textId="71BC9B78" w:rsidR="003B5F92" w:rsidRPr="001F551E" w:rsidRDefault="003B5F92" w:rsidP="003B5F92">
      <w:pPr>
        <w:pStyle w:val="Level3numbered"/>
      </w:pPr>
      <w:r w:rsidRPr="001F551E">
        <w:t xml:space="preserve">The committee then agreed on the content of the </w:t>
      </w:r>
      <w:r w:rsidR="00AB2BD9">
        <w:t>Final Appraisal Determination (FAD)</w:t>
      </w:r>
      <w:r w:rsidRPr="001F551E">
        <w:t xml:space="preserve">. The committee decision was reached </w:t>
      </w:r>
      <w:r w:rsidR="00AB2BD9">
        <w:t xml:space="preserve">by </w:t>
      </w:r>
      <w:r w:rsidR="00423962">
        <w:t>consensus.</w:t>
      </w:r>
    </w:p>
    <w:bookmarkEnd w:id="16"/>
    <w:p w14:paraId="48475E56" w14:textId="62514E40" w:rsidR="00AB2BD9" w:rsidRDefault="003B5F92" w:rsidP="009B3007">
      <w:pPr>
        <w:pStyle w:val="Level3numbered"/>
      </w:pPr>
      <w:r w:rsidRPr="001F551E">
        <w:t xml:space="preserve">The committee asked the NICE technical team to prepare the </w:t>
      </w:r>
      <w:r w:rsidR="00AB2BD9">
        <w:t xml:space="preserve">Final </w:t>
      </w:r>
      <w:bookmarkEnd w:id="17"/>
      <w:r w:rsidR="009B3007" w:rsidRPr="001F4CCF">
        <w:t>Appraisal Determination (FAD) in line with their decisions.</w:t>
      </w:r>
    </w:p>
    <w:p w14:paraId="76471603" w14:textId="1C60CA8E" w:rsidR="009B5D1C" w:rsidRPr="00C02D61" w:rsidRDefault="00236AD0" w:rsidP="00AB2BD9">
      <w:pPr>
        <w:pStyle w:val="Heading3"/>
      </w:pPr>
      <w:r w:rsidRPr="00C02D61">
        <w:t>Date of the next meeting</w:t>
      </w:r>
    </w:p>
    <w:p w14:paraId="202470EB" w14:textId="78D3B0CC" w:rsidR="00463336" w:rsidRDefault="007507BD" w:rsidP="00AD0E92">
      <w:pPr>
        <w:pStyle w:val="Paragraphnonumbers"/>
      </w:pPr>
      <w:r w:rsidRPr="001F551E">
        <w:t xml:space="preserve">The next meeting of the </w:t>
      </w:r>
      <w:r w:rsidR="00AB2BD9">
        <w:t xml:space="preserve">Technology Appraisal Committee </w:t>
      </w:r>
      <w:r w:rsidR="001F4CCF">
        <w:t>D</w:t>
      </w:r>
      <w:r w:rsidR="00236AD0" w:rsidRPr="001F551E">
        <w:t xml:space="preserve"> will be held on </w:t>
      </w:r>
      <w:r w:rsidR="009B3007">
        <w:t>Wednesday 14 July</w:t>
      </w:r>
      <w:r w:rsidR="00B43410">
        <w:t xml:space="preserve"> 2021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B43410">
        <w:t>9:30am</w:t>
      </w:r>
      <w:r w:rsidR="00236AD0" w:rsidRPr="001F551E">
        <w:t xml:space="preserve">. </w:t>
      </w:r>
    </w:p>
    <w:p w14:paraId="310CBCB7" w14:textId="77777777" w:rsidR="00135794" w:rsidRDefault="00135794" w:rsidP="00B62844">
      <w:pPr>
        <w:spacing w:line="276" w:lineRule="auto"/>
      </w:pPr>
    </w:p>
    <w:p w14:paraId="50B08E0C" w14:textId="77777777" w:rsidR="00135794" w:rsidRDefault="00135794" w:rsidP="00B62844">
      <w:pPr>
        <w:spacing w:line="276" w:lineRule="auto"/>
      </w:pPr>
    </w:p>
    <w:p w14:paraId="20464CD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CF99" w14:textId="77777777" w:rsidR="00365CBF" w:rsidRDefault="00365CBF" w:rsidP="006231D3">
      <w:r>
        <w:separator/>
      </w:r>
    </w:p>
  </w:endnote>
  <w:endnote w:type="continuationSeparator" w:id="0">
    <w:p w14:paraId="427ABD03" w14:textId="77777777" w:rsidR="00365CBF" w:rsidRDefault="00365CBF" w:rsidP="006231D3">
      <w:r>
        <w:continuationSeparator/>
      </w:r>
    </w:p>
  </w:endnote>
  <w:endnote w:type="continuationNotice" w:id="1">
    <w:p w14:paraId="3890FB86" w14:textId="77777777" w:rsidR="00365CBF" w:rsidRDefault="00365CBF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657D" w14:textId="77777777" w:rsidR="00365CBF" w:rsidRDefault="00365CBF" w:rsidP="006231D3">
      <w:r>
        <w:separator/>
      </w:r>
    </w:p>
  </w:footnote>
  <w:footnote w:type="continuationSeparator" w:id="0">
    <w:p w14:paraId="34CACD9D" w14:textId="77777777" w:rsidR="00365CBF" w:rsidRDefault="00365CBF" w:rsidP="006231D3">
      <w:r>
        <w:continuationSeparator/>
      </w:r>
    </w:p>
  </w:footnote>
  <w:footnote w:type="continuationNotice" w:id="1">
    <w:p w14:paraId="78EF2972" w14:textId="77777777" w:rsidR="00365CBF" w:rsidRDefault="00365CBF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65CBF"/>
    <w:rsid w:val="00007273"/>
    <w:rsid w:val="00031524"/>
    <w:rsid w:val="00040BED"/>
    <w:rsid w:val="000411A2"/>
    <w:rsid w:val="00044FC1"/>
    <w:rsid w:val="0005381C"/>
    <w:rsid w:val="00053C24"/>
    <w:rsid w:val="00074ECD"/>
    <w:rsid w:val="00080C80"/>
    <w:rsid w:val="00083CF9"/>
    <w:rsid w:val="00085585"/>
    <w:rsid w:val="0009370D"/>
    <w:rsid w:val="000A3C2F"/>
    <w:rsid w:val="000A687D"/>
    <w:rsid w:val="000C4E08"/>
    <w:rsid w:val="000D1197"/>
    <w:rsid w:val="000D5413"/>
    <w:rsid w:val="000D591D"/>
    <w:rsid w:val="000F04B6"/>
    <w:rsid w:val="0010461D"/>
    <w:rsid w:val="00105B38"/>
    <w:rsid w:val="00107D5B"/>
    <w:rsid w:val="0011038B"/>
    <w:rsid w:val="00112212"/>
    <w:rsid w:val="0012100C"/>
    <w:rsid w:val="001220B1"/>
    <w:rsid w:val="00130FBF"/>
    <w:rsid w:val="00133BB6"/>
    <w:rsid w:val="00135794"/>
    <w:rsid w:val="001420B9"/>
    <w:rsid w:val="00146303"/>
    <w:rsid w:val="00161397"/>
    <w:rsid w:val="001662DA"/>
    <w:rsid w:val="00167902"/>
    <w:rsid w:val="00196E93"/>
    <w:rsid w:val="001A18CE"/>
    <w:rsid w:val="001A2348"/>
    <w:rsid w:val="001C38B8"/>
    <w:rsid w:val="001C5FB8"/>
    <w:rsid w:val="001D769D"/>
    <w:rsid w:val="001E1376"/>
    <w:rsid w:val="001E421C"/>
    <w:rsid w:val="001F2404"/>
    <w:rsid w:val="001F4CCF"/>
    <w:rsid w:val="001F551E"/>
    <w:rsid w:val="00203456"/>
    <w:rsid w:val="002038C6"/>
    <w:rsid w:val="00205638"/>
    <w:rsid w:val="0022082C"/>
    <w:rsid w:val="002228E3"/>
    <w:rsid w:val="00223637"/>
    <w:rsid w:val="00227A5E"/>
    <w:rsid w:val="00236AD0"/>
    <w:rsid w:val="00240933"/>
    <w:rsid w:val="00250F16"/>
    <w:rsid w:val="002748D1"/>
    <w:rsid w:val="00277DAE"/>
    <w:rsid w:val="002B5720"/>
    <w:rsid w:val="002B77D9"/>
    <w:rsid w:val="002C258D"/>
    <w:rsid w:val="002C660B"/>
    <w:rsid w:val="002C7A84"/>
    <w:rsid w:val="002D1A7F"/>
    <w:rsid w:val="002D5045"/>
    <w:rsid w:val="002E6B62"/>
    <w:rsid w:val="002F3D4E"/>
    <w:rsid w:val="002F5606"/>
    <w:rsid w:val="0030059A"/>
    <w:rsid w:val="003143DB"/>
    <w:rsid w:val="00326617"/>
    <w:rsid w:val="00337868"/>
    <w:rsid w:val="00344EA6"/>
    <w:rsid w:val="00350071"/>
    <w:rsid w:val="0035704A"/>
    <w:rsid w:val="00365CBF"/>
    <w:rsid w:val="00370813"/>
    <w:rsid w:val="00377867"/>
    <w:rsid w:val="003965A8"/>
    <w:rsid w:val="003A2CF7"/>
    <w:rsid w:val="003A38EB"/>
    <w:rsid w:val="003A4E3F"/>
    <w:rsid w:val="003A4F8A"/>
    <w:rsid w:val="003B5F92"/>
    <w:rsid w:val="003C1D05"/>
    <w:rsid w:val="003C2EEF"/>
    <w:rsid w:val="003D0F29"/>
    <w:rsid w:val="003D228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23962"/>
    <w:rsid w:val="00436657"/>
    <w:rsid w:val="004366CD"/>
    <w:rsid w:val="00444D16"/>
    <w:rsid w:val="00450C69"/>
    <w:rsid w:val="00451599"/>
    <w:rsid w:val="00456A6D"/>
    <w:rsid w:val="00463336"/>
    <w:rsid w:val="00463370"/>
    <w:rsid w:val="00465E35"/>
    <w:rsid w:val="004A0F14"/>
    <w:rsid w:val="004B45D0"/>
    <w:rsid w:val="004C328A"/>
    <w:rsid w:val="004C3A2E"/>
    <w:rsid w:val="004E02E2"/>
    <w:rsid w:val="0050240A"/>
    <w:rsid w:val="00507F46"/>
    <w:rsid w:val="005360C8"/>
    <w:rsid w:val="00556AD2"/>
    <w:rsid w:val="00592315"/>
    <w:rsid w:val="00593560"/>
    <w:rsid w:val="00596F1C"/>
    <w:rsid w:val="005A21EC"/>
    <w:rsid w:val="005C0A14"/>
    <w:rsid w:val="005D2B46"/>
    <w:rsid w:val="005E24AD"/>
    <w:rsid w:val="005E2873"/>
    <w:rsid w:val="005E2FA2"/>
    <w:rsid w:val="00603191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762F9"/>
    <w:rsid w:val="00682F9B"/>
    <w:rsid w:val="00683EA8"/>
    <w:rsid w:val="00697F7C"/>
    <w:rsid w:val="006B324A"/>
    <w:rsid w:val="006B4C67"/>
    <w:rsid w:val="006C1EC7"/>
    <w:rsid w:val="006D3185"/>
    <w:rsid w:val="006F3468"/>
    <w:rsid w:val="006F35AA"/>
    <w:rsid w:val="007019D5"/>
    <w:rsid w:val="007507BD"/>
    <w:rsid w:val="00755E0E"/>
    <w:rsid w:val="007574E0"/>
    <w:rsid w:val="00761C9C"/>
    <w:rsid w:val="00774747"/>
    <w:rsid w:val="00775DFE"/>
    <w:rsid w:val="00782C9C"/>
    <w:rsid w:val="007851C3"/>
    <w:rsid w:val="00795C4D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105DD"/>
    <w:rsid w:val="008236B6"/>
    <w:rsid w:val="00835FBC"/>
    <w:rsid w:val="00842ACF"/>
    <w:rsid w:val="008451A1"/>
    <w:rsid w:val="00850C0E"/>
    <w:rsid w:val="0088566F"/>
    <w:rsid w:val="008937E0"/>
    <w:rsid w:val="008A7A7A"/>
    <w:rsid w:val="008C3DD4"/>
    <w:rsid w:val="008C42E7"/>
    <w:rsid w:val="008C44A2"/>
    <w:rsid w:val="008D602F"/>
    <w:rsid w:val="008E0E0D"/>
    <w:rsid w:val="008E14E5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A76BE"/>
    <w:rsid w:val="009B0F74"/>
    <w:rsid w:val="009B1704"/>
    <w:rsid w:val="009B2D80"/>
    <w:rsid w:val="009B3007"/>
    <w:rsid w:val="009B4511"/>
    <w:rsid w:val="009B5D1C"/>
    <w:rsid w:val="009E20B3"/>
    <w:rsid w:val="009E4E35"/>
    <w:rsid w:val="00A06F9C"/>
    <w:rsid w:val="00A1176F"/>
    <w:rsid w:val="00A269AF"/>
    <w:rsid w:val="00A35D76"/>
    <w:rsid w:val="00A3610D"/>
    <w:rsid w:val="00A428F8"/>
    <w:rsid w:val="00A45CDD"/>
    <w:rsid w:val="00A60AF0"/>
    <w:rsid w:val="00A630C0"/>
    <w:rsid w:val="00A70955"/>
    <w:rsid w:val="00A82301"/>
    <w:rsid w:val="00A82558"/>
    <w:rsid w:val="00A973EA"/>
    <w:rsid w:val="00AB2BD9"/>
    <w:rsid w:val="00AC7782"/>
    <w:rsid w:val="00AC7BD7"/>
    <w:rsid w:val="00AD0E92"/>
    <w:rsid w:val="00AD6F07"/>
    <w:rsid w:val="00AF3BCA"/>
    <w:rsid w:val="00B053D4"/>
    <w:rsid w:val="00B110E4"/>
    <w:rsid w:val="00B1509D"/>
    <w:rsid w:val="00B429C5"/>
    <w:rsid w:val="00B43410"/>
    <w:rsid w:val="00B45ABC"/>
    <w:rsid w:val="00B62844"/>
    <w:rsid w:val="00B76EE1"/>
    <w:rsid w:val="00B84B9C"/>
    <w:rsid w:val="00B85C59"/>
    <w:rsid w:val="00B85DE1"/>
    <w:rsid w:val="00BA07EB"/>
    <w:rsid w:val="00BA4EAD"/>
    <w:rsid w:val="00BB22E9"/>
    <w:rsid w:val="00BB49D9"/>
    <w:rsid w:val="00BC47C4"/>
    <w:rsid w:val="00BC6C1F"/>
    <w:rsid w:val="00BD0223"/>
    <w:rsid w:val="00BD1329"/>
    <w:rsid w:val="00C015B8"/>
    <w:rsid w:val="00C02498"/>
    <w:rsid w:val="00C02D61"/>
    <w:rsid w:val="00C04D2E"/>
    <w:rsid w:val="00C1011F"/>
    <w:rsid w:val="00C20D31"/>
    <w:rsid w:val="00C3119A"/>
    <w:rsid w:val="00C4215E"/>
    <w:rsid w:val="00C51601"/>
    <w:rsid w:val="00C55E3A"/>
    <w:rsid w:val="00C7373D"/>
    <w:rsid w:val="00C75930"/>
    <w:rsid w:val="00C8122A"/>
    <w:rsid w:val="00C82EFE"/>
    <w:rsid w:val="00C871D3"/>
    <w:rsid w:val="00C941B6"/>
    <w:rsid w:val="00C959F5"/>
    <w:rsid w:val="00C978CB"/>
    <w:rsid w:val="00CB0100"/>
    <w:rsid w:val="00CB14E1"/>
    <w:rsid w:val="00CB4466"/>
    <w:rsid w:val="00CB7B16"/>
    <w:rsid w:val="00D11E93"/>
    <w:rsid w:val="00D14E64"/>
    <w:rsid w:val="00D22F90"/>
    <w:rsid w:val="00D32201"/>
    <w:rsid w:val="00D32A93"/>
    <w:rsid w:val="00D33D2F"/>
    <w:rsid w:val="00D36E00"/>
    <w:rsid w:val="00D476BD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48CB"/>
    <w:rsid w:val="00E46F5D"/>
    <w:rsid w:val="00E53250"/>
    <w:rsid w:val="00E56B48"/>
    <w:rsid w:val="00E60116"/>
    <w:rsid w:val="00E743B2"/>
    <w:rsid w:val="00E77A26"/>
    <w:rsid w:val="00E82B9F"/>
    <w:rsid w:val="00E9120D"/>
    <w:rsid w:val="00E927DA"/>
    <w:rsid w:val="00E928D2"/>
    <w:rsid w:val="00E95304"/>
    <w:rsid w:val="00EA273A"/>
    <w:rsid w:val="00EA7444"/>
    <w:rsid w:val="00EB1941"/>
    <w:rsid w:val="00EC50D4"/>
    <w:rsid w:val="00EC57DD"/>
    <w:rsid w:val="00EF1B45"/>
    <w:rsid w:val="00EF2BE2"/>
    <w:rsid w:val="00F00035"/>
    <w:rsid w:val="00F32B92"/>
    <w:rsid w:val="00F42F8E"/>
    <w:rsid w:val="00F56048"/>
    <w:rsid w:val="00F57A78"/>
    <w:rsid w:val="00F86390"/>
    <w:rsid w:val="00F87206"/>
    <w:rsid w:val="00F95663"/>
    <w:rsid w:val="00F97481"/>
    <w:rsid w:val="00FA676B"/>
    <w:rsid w:val="00FB5D06"/>
    <w:rsid w:val="00FB7C71"/>
    <w:rsid w:val="00FC7865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102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DD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2021-07-16T09:41:00Z</dcterms:created>
  <dcterms:modified xsi:type="dcterms:W3CDTF">2021-07-16T09:41:00Z</dcterms:modified>
</cp:coreProperties>
</file>