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242095A7" w:rsidR="000A3C2F" w:rsidRDefault="00765321" w:rsidP="003E65BA">
      <w:pPr>
        <w:pStyle w:val="Heading1"/>
      </w:pPr>
      <w:r>
        <w:t>Technology Appraisal Committee D</w:t>
      </w:r>
      <w:r w:rsidR="000A3C2F">
        <w:t xml:space="preserve"> meeting minutes</w:t>
      </w:r>
    </w:p>
    <w:p w14:paraId="1B1C52DF" w14:textId="6EC63CD1" w:rsidR="00BA4EAD" w:rsidRDefault="00BA4EAD" w:rsidP="00C7373D">
      <w:pPr>
        <w:pStyle w:val="Paragraphnonumbers"/>
      </w:pPr>
      <w:r w:rsidRPr="00BA4EAD">
        <w:rPr>
          <w:b/>
        </w:rPr>
        <w:t>Minutes:</w:t>
      </w:r>
      <w:r>
        <w:rPr>
          <w:b/>
        </w:rPr>
        <w:tab/>
      </w:r>
      <w:r w:rsidR="00682F9B">
        <w:rPr>
          <w:b/>
        </w:rPr>
        <w:tab/>
      </w:r>
      <w:r w:rsidR="008B5E60">
        <w:t>C</w:t>
      </w:r>
      <w:r w:rsidR="00DD3DBB">
        <w:t>onfirmed</w:t>
      </w:r>
    </w:p>
    <w:p w14:paraId="28A3F06E" w14:textId="4209F22D" w:rsidR="00BA4EAD" w:rsidRPr="00205638" w:rsidRDefault="00BA4EAD" w:rsidP="00C7373D">
      <w:pPr>
        <w:pStyle w:val="Paragraphnonumbers"/>
      </w:pPr>
      <w:r w:rsidRPr="006231D3">
        <w:rPr>
          <w:b/>
        </w:rPr>
        <w:t>Date and time:</w:t>
      </w:r>
      <w:r w:rsidRPr="006231D3">
        <w:rPr>
          <w:b/>
        </w:rPr>
        <w:tab/>
      </w:r>
      <w:r w:rsidR="00682F9B">
        <w:rPr>
          <w:b/>
        </w:rPr>
        <w:tab/>
      </w:r>
      <w:r w:rsidR="001A38FB">
        <w:t>Thursday 5 May 2022</w:t>
      </w:r>
    </w:p>
    <w:p w14:paraId="344B8760" w14:textId="596DC8D4" w:rsidR="00BA4EAD" w:rsidRDefault="00BA4EAD" w:rsidP="00C7373D">
      <w:pPr>
        <w:pStyle w:val="Paragraphnonumbers"/>
      </w:pPr>
      <w:r w:rsidRPr="006231D3">
        <w:rPr>
          <w:b/>
        </w:rPr>
        <w:t>Location:</w:t>
      </w:r>
      <w:r w:rsidRPr="006231D3">
        <w:rPr>
          <w:b/>
        </w:rPr>
        <w:tab/>
      </w:r>
      <w:r w:rsidR="00682F9B">
        <w:rPr>
          <w:b/>
        </w:rPr>
        <w:tab/>
      </w:r>
      <w:r w:rsidR="001A38FB">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49E08ED6" w14:textId="68398057" w:rsidR="00765321" w:rsidRPr="00F53A0E" w:rsidRDefault="00765321" w:rsidP="00765321">
      <w:pPr>
        <w:pStyle w:val="Paragraph"/>
      </w:pPr>
      <w:bookmarkStart w:id="0" w:name="_Hlk94789767"/>
      <w:r w:rsidRPr="00F53A0E">
        <w:t xml:space="preserve">Dr Megan John </w:t>
      </w:r>
      <w:r>
        <w:t>(Chair</w:t>
      </w:r>
      <w:r w:rsidR="00410C75">
        <w:t xml:space="preserve"> Topics 2 &amp; 3</w:t>
      </w:r>
      <w:r>
        <w:t>)</w:t>
      </w:r>
      <w:r>
        <w:tab/>
      </w:r>
      <w:r>
        <w:tab/>
      </w:r>
      <w:r w:rsidRPr="00F53A0E">
        <w:tab/>
        <w:t>Present for all items</w:t>
      </w:r>
    </w:p>
    <w:p w14:paraId="46D48A33" w14:textId="00E5245B" w:rsidR="00765321" w:rsidRPr="00F53A0E" w:rsidRDefault="00765321" w:rsidP="00765321">
      <w:pPr>
        <w:pStyle w:val="Paragraph"/>
      </w:pPr>
      <w:r w:rsidRPr="00F53A0E">
        <w:t>Dr Lindsay Smith (Chair</w:t>
      </w:r>
      <w:r w:rsidR="00410C75">
        <w:t xml:space="preserve"> Topic 1</w:t>
      </w:r>
      <w:r w:rsidRPr="00F53A0E">
        <w:t>)</w:t>
      </w:r>
      <w:r w:rsidRPr="00F53A0E">
        <w:tab/>
      </w:r>
      <w:r w:rsidRPr="00F53A0E">
        <w:tab/>
      </w:r>
      <w:r w:rsidRPr="00F53A0E">
        <w:tab/>
      </w:r>
      <w:r w:rsidRPr="00F53A0E">
        <w:tab/>
      </w:r>
      <w:r w:rsidR="003929B1">
        <w:tab/>
      </w:r>
      <w:r w:rsidR="00C02DFD">
        <w:t>Items</w:t>
      </w:r>
      <w:r w:rsidR="00FD7F03">
        <w:t xml:space="preserve"> 1 to 6.1.3</w:t>
      </w:r>
    </w:p>
    <w:p w14:paraId="7725DD49" w14:textId="1AC0F7B6" w:rsidR="00765321" w:rsidRPr="00F53A0E" w:rsidRDefault="00765321" w:rsidP="00765321">
      <w:pPr>
        <w:pStyle w:val="Paragraph"/>
      </w:pPr>
      <w:r w:rsidRPr="00F53A0E">
        <w:t>Martin Bradley</w:t>
      </w:r>
      <w:r w:rsidRPr="00F53A0E">
        <w:tab/>
      </w:r>
      <w:r w:rsidRPr="00F53A0E">
        <w:tab/>
      </w:r>
      <w:r w:rsidRPr="00F53A0E">
        <w:tab/>
      </w:r>
      <w:r w:rsidRPr="00F53A0E">
        <w:tab/>
      </w:r>
      <w:r w:rsidR="003929B1">
        <w:tab/>
      </w:r>
      <w:r w:rsidRPr="00F53A0E">
        <w:t>Present for all items</w:t>
      </w:r>
    </w:p>
    <w:p w14:paraId="02A732D5" w14:textId="69377C52" w:rsidR="00765321" w:rsidRPr="00F53A0E" w:rsidRDefault="00765321" w:rsidP="00765321">
      <w:pPr>
        <w:pStyle w:val="Paragraph"/>
      </w:pPr>
      <w:r w:rsidRPr="00F53A0E">
        <w:t>Dr Matt Bradley</w:t>
      </w:r>
      <w:r w:rsidRPr="00F53A0E">
        <w:tab/>
      </w:r>
      <w:r w:rsidRPr="00F53A0E">
        <w:tab/>
      </w:r>
      <w:r w:rsidRPr="00F53A0E">
        <w:tab/>
      </w:r>
      <w:r w:rsidRPr="00F53A0E">
        <w:tab/>
      </w:r>
      <w:r w:rsidR="003929B1">
        <w:tab/>
      </w:r>
      <w:r w:rsidR="00C02DFD">
        <w:t>Items</w:t>
      </w:r>
      <w:r w:rsidR="00FD7F03">
        <w:t xml:space="preserve"> 5 to 6.2.2</w:t>
      </w:r>
    </w:p>
    <w:p w14:paraId="6355CBDA" w14:textId="2D362672" w:rsidR="00765321" w:rsidRPr="00F53A0E" w:rsidRDefault="00765321" w:rsidP="00765321">
      <w:pPr>
        <w:pStyle w:val="Paragraph"/>
      </w:pPr>
      <w:r w:rsidRPr="00F53A0E">
        <w:t>Professor Sofia Dias</w:t>
      </w:r>
      <w:r w:rsidRPr="00F53A0E">
        <w:tab/>
      </w:r>
      <w:r w:rsidRPr="00F53A0E">
        <w:tab/>
      </w:r>
      <w:r w:rsidRPr="00F53A0E">
        <w:tab/>
      </w:r>
      <w:r w:rsidRPr="00F53A0E">
        <w:tab/>
      </w:r>
      <w:r w:rsidR="003929B1">
        <w:tab/>
      </w:r>
      <w:r w:rsidRPr="00F53A0E">
        <w:t>Present for all items</w:t>
      </w:r>
    </w:p>
    <w:p w14:paraId="6D7A460F" w14:textId="1A9B55D6" w:rsidR="00765321" w:rsidRPr="00F53A0E" w:rsidRDefault="00765321" w:rsidP="00765321">
      <w:pPr>
        <w:pStyle w:val="Paragraph"/>
      </w:pPr>
      <w:r w:rsidRPr="00F53A0E">
        <w:t>Professor Rachel Elliott</w:t>
      </w:r>
      <w:r w:rsidRPr="00F53A0E">
        <w:tab/>
      </w:r>
      <w:r w:rsidRPr="00F53A0E">
        <w:tab/>
      </w:r>
      <w:r w:rsidRPr="00F53A0E">
        <w:tab/>
      </w:r>
      <w:r w:rsidRPr="00F53A0E">
        <w:tab/>
      </w:r>
      <w:r w:rsidR="003929B1">
        <w:tab/>
      </w:r>
      <w:r w:rsidR="00C02DFD">
        <w:t>Items</w:t>
      </w:r>
      <w:r w:rsidR="00B276C8">
        <w:t xml:space="preserve"> 1 to 6.1.3</w:t>
      </w:r>
    </w:p>
    <w:p w14:paraId="06DE9275" w14:textId="65FA1D89" w:rsidR="00765321" w:rsidRPr="00F53A0E" w:rsidRDefault="00765321" w:rsidP="00765321">
      <w:pPr>
        <w:pStyle w:val="Paragraph"/>
      </w:pPr>
      <w:r w:rsidRPr="00F53A0E">
        <w:t>Chris Herring</w:t>
      </w:r>
      <w:r w:rsidRPr="00F53A0E">
        <w:tab/>
      </w:r>
      <w:r w:rsidRPr="00F53A0E">
        <w:tab/>
      </w:r>
      <w:r w:rsidRPr="00F53A0E">
        <w:tab/>
      </w:r>
      <w:r w:rsidRPr="00F53A0E">
        <w:tab/>
      </w:r>
      <w:r w:rsidR="003929B1">
        <w:tab/>
      </w:r>
      <w:r w:rsidRPr="00F53A0E">
        <w:t>Present for all items</w:t>
      </w:r>
    </w:p>
    <w:p w14:paraId="23A5404A" w14:textId="474C037C" w:rsidR="00765321" w:rsidRPr="00F53A0E" w:rsidRDefault="00765321" w:rsidP="00765321">
      <w:pPr>
        <w:pStyle w:val="Paragraph"/>
      </w:pPr>
      <w:r w:rsidRPr="00F53A0E">
        <w:t>Dr Andrew Hitchings</w:t>
      </w:r>
      <w:r w:rsidRPr="00F53A0E">
        <w:tab/>
      </w:r>
      <w:r w:rsidRPr="00F53A0E">
        <w:tab/>
      </w:r>
      <w:r w:rsidRPr="00F53A0E">
        <w:tab/>
      </w:r>
      <w:r w:rsidRPr="00F53A0E">
        <w:tab/>
      </w:r>
      <w:r w:rsidR="003929B1">
        <w:tab/>
      </w:r>
      <w:r w:rsidRPr="00F53A0E">
        <w:t>Present for all items</w:t>
      </w:r>
    </w:p>
    <w:p w14:paraId="15A009B0" w14:textId="4A2E8968" w:rsidR="00765321" w:rsidRPr="00F53A0E" w:rsidRDefault="00765321" w:rsidP="00765321">
      <w:pPr>
        <w:pStyle w:val="Paragraph"/>
      </w:pPr>
      <w:r w:rsidRPr="00F53A0E">
        <w:t>Dr Robert Hodgson</w:t>
      </w:r>
      <w:r w:rsidRPr="00F53A0E">
        <w:tab/>
      </w:r>
      <w:r w:rsidRPr="00F53A0E">
        <w:tab/>
      </w:r>
      <w:r w:rsidRPr="00F53A0E">
        <w:tab/>
      </w:r>
      <w:r w:rsidRPr="00F53A0E">
        <w:tab/>
      </w:r>
      <w:r w:rsidR="003929B1">
        <w:tab/>
      </w:r>
      <w:r w:rsidRPr="00F53A0E">
        <w:t>Present for all items</w:t>
      </w:r>
    </w:p>
    <w:p w14:paraId="37A05E42" w14:textId="765A410E" w:rsidR="00765321" w:rsidRPr="00F53A0E" w:rsidRDefault="00765321" w:rsidP="00765321">
      <w:pPr>
        <w:pStyle w:val="Paragraph"/>
      </w:pPr>
      <w:r w:rsidRPr="00F53A0E">
        <w:t>Dr Bernard Khoo</w:t>
      </w:r>
      <w:r w:rsidRPr="00F53A0E">
        <w:tab/>
      </w:r>
      <w:r w:rsidRPr="00F53A0E">
        <w:tab/>
      </w:r>
      <w:r w:rsidRPr="00F53A0E">
        <w:tab/>
      </w:r>
      <w:r w:rsidRPr="00F53A0E">
        <w:tab/>
      </w:r>
      <w:r w:rsidR="003929B1">
        <w:tab/>
      </w:r>
      <w:r w:rsidRPr="00F53A0E">
        <w:t>Present for all items</w:t>
      </w:r>
    </w:p>
    <w:p w14:paraId="1E4CE218" w14:textId="66154E4C" w:rsidR="00765321" w:rsidRPr="00F53A0E" w:rsidRDefault="00765321" w:rsidP="00765321">
      <w:pPr>
        <w:pStyle w:val="Paragraph"/>
      </w:pPr>
      <w:r w:rsidRPr="00F53A0E">
        <w:t>Ivan Koychev</w:t>
      </w:r>
      <w:r w:rsidRPr="00F53A0E">
        <w:tab/>
      </w:r>
      <w:r w:rsidRPr="00F53A0E">
        <w:tab/>
      </w:r>
      <w:r w:rsidRPr="00F53A0E">
        <w:tab/>
      </w:r>
      <w:r w:rsidRPr="00F53A0E">
        <w:tab/>
      </w:r>
      <w:r w:rsidR="003929B1">
        <w:tab/>
      </w:r>
      <w:r w:rsidR="00C02DFD">
        <w:t>Items</w:t>
      </w:r>
      <w:r w:rsidR="00FD7F03">
        <w:t xml:space="preserve"> 1 to 6.2.1</w:t>
      </w:r>
    </w:p>
    <w:p w14:paraId="068A7D93" w14:textId="3ACAEA90" w:rsidR="00765321" w:rsidRPr="00F53A0E" w:rsidRDefault="00765321" w:rsidP="00765321">
      <w:pPr>
        <w:pStyle w:val="Paragraph"/>
      </w:pPr>
      <w:r w:rsidRPr="00F53A0E">
        <w:t>Dr Soo Fon Lim</w:t>
      </w:r>
      <w:r w:rsidRPr="00F53A0E">
        <w:tab/>
      </w:r>
      <w:r w:rsidRPr="00F53A0E">
        <w:tab/>
      </w:r>
      <w:r w:rsidRPr="00F53A0E">
        <w:tab/>
      </w:r>
      <w:r w:rsidRPr="00F53A0E">
        <w:tab/>
      </w:r>
      <w:r w:rsidR="003929B1">
        <w:tab/>
      </w:r>
      <w:r w:rsidRPr="00F53A0E">
        <w:t>Present for all items</w:t>
      </w:r>
    </w:p>
    <w:p w14:paraId="0A00357D" w14:textId="15957C71" w:rsidR="00765321" w:rsidRPr="00F53A0E" w:rsidRDefault="00765321" w:rsidP="00765321">
      <w:pPr>
        <w:pStyle w:val="Paragraph"/>
      </w:pPr>
      <w:r w:rsidRPr="00F53A0E">
        <w:t>Dr Guy Makin</w:t>
      </w:r>
      <w:r w:rsidRPr="00F53A0E">
        <w:tab/>
      </w:r>
      <w:r w:rsidRPr="00F53A0E">
        <w:tab/>
      </w:r>
      <w:r w:rsidRPr="00F53A0E">
        <w:tab/>
      </w:r>
      <w:r w:rsidRPr="00F53A0E">
        <w:tab/>
      </w:r>
      <w:r w:rsidR="003929B1">
        <w:tab/>
      </w:r>
      <w:r w:rsidRPr="00F53A0E">
        <w:t xml:space="preserve">Present for all items </w:t>
      </w:r>
    </w:p>
    <w:p w14:paraId="4510C205" w14:textId="386EE400" w:rsidR="00765321" w:rsidRPr="00F53A0E" w:rsidRDefault="00765321" w:rsidP="00765321">
      <w:pPr>
        <w:pStyle w:val="Paragraph"/>
      </w:pPr>
      <w:r w:rsidRPr="00F53A0E">
        <w:t>Professor David Meads</w:t>
      </w:r>
      <w:r w:rsidRPr="00F53A0E">
        <w:tab/>
      </w:r>
      <w:r w:rsidRPr="00F53A0E">
        <w:tab/>
      </w:r>
      <w:r w:rsidRPr="00F53A0E">
        <w:tab/>
      </w:r>
      <w:r w:rsidRPr="00F53A0E">
        <w:tab/>
      </w:r>
      <w:r w:rsidR="003929B1">
        <w:tab/>
      </w:r>
      <w:r w:rsidR="00C02DFD">
        <w:t>Items</w:t>
      </w:r>
      <w:r w:rsidRPr="00F53A0E">
        <w:t xml:space="preserve"> </w:t>
      </w:r>
      <w:r w:rsidR="005F326D">
        <w:t>1 to 5.1.2</w:t>
      </w:r>
    </w:p>
    <w:p w14:paraId="2EF009D7" w14:textId="312B3C91" w:rsidR="00765321" w:rsidRPr="00F53A0E" w:rsidRDefault="00765321" w:rsidP="00765321">
      <w:pPr>
        <w:pStyle w:val="Paragraph"/>
      </w:pPr>
      <w:r w:rsidRPr="00F53A0E">
        <w:t>Giles Monnickendam</w:t>
      </w:r>
      <w:r w:rsidRPr="00F53A0E">
        <w:tab/>
      </w:r>
      <w:r w:rsidRPr="00F53A0E">
        <w:tab/>
      </w:r>
      <w:r w:rsidRPr="00F53A0E">
        <w:tab/>
      </w:r>
      <w:r w:rsidRPr="00F53A0E">
        <w:tab/>
      </w:r>
      <w:r w:rsidR="003929B1">
        <w:tab/>
      </w:r>
      <w:r w:rsidRPr="00F53A0E">
        <w:t>Present for all items</w:t>
      </w:r>
    </w:p>
    <w:p w14:paraId="49B656A5" w14:textId="62BF459D" w:rsidR="00765321" w:rsidRDefault="00765321" w:rsidP="00765321">
      <w:pPr>
        <w:pStyle w:val="Paragraph"/>
      </w:pPr>
      <w:r>
        <w:t xml:space="preserve">Dr </w:t>
      </w:r>
      <w:r w:rsidRPr="00F53A0E">
        <w:t>Malcolm Oswald</w:t>
      </w:r>
      <w:r w:rsidRPr="00F53A0E">
        <w:tab/>
      </w:r>
      <w:r w:rsidRPr="00F53A0E">
        <w:tab/>
      </w:r>
      <w:r w:rsidRPr="00F53A0E">
        <w:tab/>
      </w:r>
      <w:r w:rsidRPr="00F53A0E">
        <w:tab/>
      </w:r>
      <w:r w:rsidR="003929B1">
        <w:tab/>
      </w:r>
      <w:r w:rsidRPr="00F53A0E">
        <w:t xml:space="preserve">Present for all items </w:t>
      </w:r>
    </w:p>
    <w:p w14:paraId="60392972" w14:textId="1F89948B" w:rsidR="00280DC6" w:rsidRPr="00F53A0E" w:rsidRDefault="00280DC6" w:rsidP="00280DC6">
      <w:pPr>
        <w:pStyle w:val="Paragraph"/>
      </w:pPr>
      <w:r w:rsidRPr="00280DC6">
        <w:t>Professor Chris Parker</w:t>
      </w:r>
      <w:r w:rsidRPr="00280DC6">
        <w:tab/>
      </w:r>
      <w:r w:rsidRPr="00280DC6">
        <w:tab/>
      </w:r>
      <w:r w:rsidRPr="00280DC6">
        <w:tab/>
      </w:r>
      <w:r w:rsidRPr="00280DC6">
        <w:tab/>
      </w:r>
      <w:r w:rsidR="003929B1">
        <w:tab/>
      </w:r>
      <w:r w:rsidR="00C02DFD">
        <w:t>Items</w:t>
      </w:r>
      <w:r w:rsidR="005F326D">
        <w:t xml:space="preserve"> 1 to 4.2.2</w:t>
      </w:r>
    </w:p>
    <w:p w14:paraId="7326D41A" w14:textId="1A1649C5" w:rsidR="00765321" w:rsidRPr="00F53A0E" w:rsidRDefault="00765321" w:rsidP="00765321">
      <w:pPr>
        <w:pStyle w:val="Paragraph"/>
      </w:pPr>
      <w:r w:rsidRPr="00F53A0E">
        <w:t>Dr Rebecca Payne</w:t>
      </w:r>
      <w:r w:rsidRPr="00F53A0E">
        <w:tab/>
      </w:r>
      <w:r w:rsidRPr="00F53A0E">
        <w:tab/>
      </w:r>
      <w:r w:rsidRPr="00F53A0E">
        <w:tab/>
      </w:r>
      <w:r w:rsidRPr="00F53A0E">
        <w:tab/>
      </w:r>
      <w:r w:rsidR="003929B1">
        <w:tab/>
      </w:r>
      <w:r w:rsidRPr="00F53A0E">
        <w:t>Present for all items</w:t>
      </w:r>
    </w:p>
    <w:p w14:paraId="2EEEBD98" w14:textId="4935A09B" w:rsidR="00765321" w:rsidRDefault="00765321" w:rsidP="00765321">
      <w:pPr>
        <w:pStyle w:val="Paragraph"/>
      </w:pPr>
      <w:r w:rsidRPr="00F53A0E">
        <w:t>Carole Pitkeathley</w:t>
      </w:r>
      <w:r w:rsidRPr="00F53A0E">
        <w:tab/>
      </w:r>
      <w:r w:rsidRPr="00F53A0E">
        <w:tab/>
      </w:r>
      <w:r w:rsidRPr="00F53A0E">
        <w:tab/>
      </w:r>
      <w:r w:rsidRPr="00F53A0E">
        <w:tab/>
      </w:r>
      <w:r w:rsidR="003929B1">
        <w:tab/>
      </w:r>
      <w:r w:rsidR="00C02DFD">
        <w:t>Items</w:t>
      </w:r>
      <w:r w:rsidR="00FD7F03">
        <w:t xml:space="preserve"> 1 to 6.1.3</w:t>
      </w:r>
    </w:p>
    <w:p w14:paraId="76BB9F44" w14:textId="255930FF" w:rsidR="00C02DFD" w:rsidRPr="00F53A0E" w:rsidRDefault="00C02DFD" w:rsidP="00765321">
      <w:pPr>
        <w:pStyle w:val="Paragraph"/>
      </w:pPr>
      <w:r>
        <w:t>Dr Raju Reddy</w:t>
      </w:r>
      <w:r>
        <w:tab/>
      </w:r>
      <w:r>
        <w:tab/>
      </w:r>
      <w:r>
        <w:tab/>
      </w:r>
      <w:r>
        <w:tab/>
      </w:r>
      <w:r w:rsidR="003929B1">
        <w:tab/>
      </w:r>
      <w:r w:rsidRPr="00C02DFD">
        <w:t>Present for all items</w:t>
      </w:r>
    </w:p>
    <w:p w14:paraId="5A2D894F" w14:textId="7D4D3DCC" w:rsidR="00765321" w:rsidRDefault="00765321" w:rsidP="00765321">
      <w:pPr>
        <w:pStyle w:val="Paragraph"/>
      </w:pPr>
      <w:r w:rsidRPr="00F53A0E">
        <w:t>Professor John Watkins</w:t>
      </w:r>
      <w:r w:rsidRPr="00F53A0E">
        <w:tab/>
      </w:r>
      <w:r w:rsidRPr="00F53A0E">
        <w:tab/>
      </w:r>
      <w:r w:rsidRPr="00F53A0E">
        <w:tab/>
      </w:r>
      <w:r w:rsidRPr="00F53A0E">
        <w:tab/>
      </w:r>
      <w:r w:rsidR="003929B1">
        <w:tab/>
      </w:r>
      <w:r w:rsidR="00C02DFD">
        <w:t>Items</w:t>
      </w:r>
      <w:r w:rsidR="005F326D">
        <w:t xml:space="preserve"> 5 to 6.2.2</w:t>
      </w:r>
    </w:p>
    <w:bookmarkEnd w:id="0"/>
    <w:p w14:paraId="2B1F55A5" w14:textId="7BF350B4" w:rsidR="002B5720" w:rsidRDefault="00BA4EAD" w:rsidP="003E65BA">
      <w:pPr>
        <w:pStyle w:val="Heading3unnumbered"/>
      </w:pPr>
      <w:r w:rsidRPr="006231D3">
        <w:lastRenderedPageBreak/>
        <w:t xml:space="preserve">NICE staff </w:t>
      </w:r>
      <w:r w:rsidRPr="00FD0266">
        <w:t>present</w:t>
      </w:r>
    </w:p>
    <w:p w14:paraId="6C25627F" w14:textId="29D64DDC" w:rsidR="00BA4EAD" w:rsidRDefault="00D06739" w:rsidP="00C7373D">
      <w:pPr>
        <w:pStyle w:val="Paragraphnonumbers"/>
      </w:pPr>
      <w:r w:rsidRPr="00D06739">
        <w:t>Jasdeep Hayre</w:t>
      </w:r>
      <w:r w:rsidR="00BA4EAD" w:rsidRPr="008937E0">
        <w:t xml:space="preserve">, </w:t>
      </w:r>
      <w:r w:rsidR="001501C0" w:rsidRPr="001501C0">
        <w:t>Associate Director</w:t>
      </w:r>
      <w:r w:rsidR="001501C0" w:rsidRPr="001501C0">
        <w:tab/>
      </w:r>
      <w:r w:rsidR="00BA4EAD" w:rsidRPr="00205638">
        <w:tab/>
      </w:r>
      <w:r w:rsidR="00682F9B">
        <w:tab/>
      </w:r>
      <w:r w:rsidR="00682F9B">
        <w:tab/>
      </w:r>
      <w:r w:rsidR="001501C0">
        <w:tab/>
      </w:r>
      <w:r w:rsidR="00C02DFD">
        <w:t>Items</w:t>
      </w:r>
      <w:r w:rsidR="005F326D">
        <w:t xml:space="preserve"> 1 to 4.2.2 &amp; 6 to 6.2.2</w:t>
      </w:r>
    </w:p>
    <w:p w14:paraId="3053B965" w14:textId="2CFAFF07" w:rsidR="00C02DFD" w:rsidRDefault="00D06739" w:rsidP="00C7373D">
      <w:pPr>
        <w:pStyle w:val="Paragraphnonumbers"/>
      </w:pPr>
      <w:r w:rsidRPr="00D06739">
        <w:t>Linda Landells</w:t>
      </w:r>
      <w:r w:rsidR="00C02DFD" w:rsidRPr="00C02DFD">
        <w:t>, Associate Director</w:t>
      </w:r>
      <w:r w:rsidR="00C02DFD" w:rsidRPr="00C02DFD">
        <w:tab/>
      </w:r>
      <w:r w:rsidR="00C02DFD" w:rsidRPr="00C02DFD">
        <w:tab/>
      </w:r>
      <w:r w:rsidR="00C02DFD" w:rsidRPr="00C02DFD">
        <w:tab/>
      </w:r>
      <w:r w:rsidR="00C02DFD" w:rsidRPr="00C02DFD">
        <w:tab/>
      </w:r>
      <w:r w:rsidR="00C02DFD" w:rsidRPr="00C02DFD">
        <w:tab/>
      </w:r>
      <w:r w:rsidR="00C02DFD">
        <w:t>Items</w:t>
      </w:r>
      <w:r w:rsidR="005F326D">
        <w:t xml:space="preserve"> 5 to 5.2.2</w:t>
      </w:r>
    </w:p>
    <w:p w14:paraId="71408DE2" w14:textId="06BC2566" w:rsidR="002B5720" w:rsidRDefault="00D06739" w:rsidP="00C7373D">
      <w:pPr>
        <w:pStyle w:val="Paragraphnonumbers"/>
      </w:pPr>
      <w:r w:rsidRPr="00D06739">
        <w:t>Gavin Kenny</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C02DFD" w:rsidRPr="00C02DFD">
        <w:t>Items</w:t>
      </w:r>
      <w:r w:rsidR="005F326D">
        <w:t xml:space="preserve"> </w:t>
      </w:r>
      <w:r w:rsidR="005F326D" w:rsidRPr="005F326D">
        <w:t>1 to 4.2.2 &amp; 6 to 6.2.2</w:t>
      </w:r>
    </w:p>
    <w:p w14:paraId="64C1ABD4" w14:textId="45D78CD6" w:rsidR="00C2224B" w:rsidRDefault="00D06739" w:rsidP="00C7373D">
      <w:pPr>
        <w:pStyle w:val="Paragraphnonumbers"/>
      </w:pPr>
      <w:r w:rsidRPr="00D06739">
        <w:t>Kate Moore</w:t>
      </w:r>
      <w:r w:rsidR="00C2224B" w:rsidRPr="00C2224B">
        <w:t>, Project Manager</w:t>
      </w:r>
      <w:r w:rsidR="00C2224B" w:rsidRPr="00C2224B">
        <w:tab/>
      </w:r>
      <w:r w:rsidR="00C2224B" w:rsidRPr="00C2224B">
        <w:tab/>
      </w:r>
      <w:r w:rsidR="00C2224B" w:rsidRPr="00C2224B">
        <w:tab/>
      </w:r>
      <w:r w:rsidR="00C2224B" w:rsidRPr="00C2224B">
        <w:tab/>
      </w:r>
      <w:r w:rsidR="00C2224B" w:rsidRPr="00C2224B">
        <w:tab/>
        <w:t>Items</w:t>
      </w:r>
      <w:r w:rsidR="00B276C8">
        <w:t xml:space="preserve"> 5 to 6.1.3</w:t>
      </w:r>
    </w:p>
    <w:p w14:paraId="548FF8BB" w14:textId="5F0CB8A1" w:rsidR="002B5720" w:rsidRDefault="00D06739" w:rsidP="00C7373D">
      <w:pPr>
        <w:pStyle w:val="Paragraphnonumbers"/>
      </w:pPr>
      <w:r w:rsidRPr="00D06739">
        <w:t>Sally Doss</w:t>
      </w:r>
      <w:r w:rsidR="002B5720" w:rsidRPr="002B5720">
        <w:t xml:space="preserve">, </w:t>
      </w:r>
      <w:r w:rsidR="001501C0" w:rsidRPr="001501C0">
        <w:t>Heath Technology Assessment Adviser</w:t>
      </w:r>
      <w:r w:rsidR="001501C0">
        <w:tab/>
      </w:r>
      <w:r w:rsidR="003929B1">
        <w:tab/>
      </w:r>
      <w:r w:rsidR="00C02DFD" w:rsidRPr="00C02DFD">
        <w:t>Items</w:t>
      </w:r>
      <w:r w:rsidR="005F326D">
        <w:t xml:space="preserve"> 1 to 4.2.2</w:t>
      </w:r>
    </w:p>
    <w:p w14:paraId="27AE685A" w14:textId="5635388B" w:rsidR="00C2224B" w:rsidRDefault="00D06739" w:rsidP="00C7373D">
      <w:pPr>
        <w:pStyle w:val="Paragraphnonumbers"/>
      </w:pPr>
      <w:r w:rsidRPr="00D06739">
        <w:t>Victoria Kelly</w:t>
      </w:r>
      <w:r w:rsidR="00C2224B" w:rsidRPr="00C2224B">
        <w:t>, Heath Technology Assessment Adviser</w:t>
      </w:r>
      <w:r w:rsidR="00C2224B" w:rsidRPr="00C2224B">
        <w:tab/>
      </w:r>
      <w:r w:rsidR="003929B1">
        <w:tab/>
      </w:r>
      <w:r w:rsidR="00C2224B" w:rsidRPr="00C2224B">
        <w:t>Items</w:t>
      </w:r>
      <w:r w:rsidR="005F326D">
        <w:t xml:space="preserve"> 5 to 5.2.2</w:t>
      </w:r>
    </w:p>
    <w:p w14:paraId="0FBAB13E" w14:textId="7BEA02AE" w:rsidR="00C2224B" w:rsidRDefault="00D06739" w:rsidP="00C7373D">
      <w:pPr>
        <w:pStyle w:val="Paragraphnonumbers"/>
      </w:pPr>
      <w:r w:rsidRPr="00D06739">
        <w:t>Lorna Dunning</w:t>
      </w:r>
      <w:r w:rsidR="00C2224B" w:rsidRPr="00C2224B">
        <w:t>, Heath Technology Assessment Adviser</w:t>
      </w:r>
      <w:r w:rsidR="00C2224B" w:rsidRPr="00C2224B">
        <w:tab/>
        <w:t>Items</w:t>
      </w:r>
      <w:r w:rsidR="005F326D">
        <w:t xml:space="preserve"> 5 to 5.2.2</w:t>
      </w:r>
    </w:p>
    <w:p w14:paraId="6350AB4E" w14:textId="54506EBF" w:rsidR="00C2224B" w:rsidRDefault="00D06739" w:rsidP="00C7373D">
      <w:pPr>
        <w:pStyle w:val="Paragraphnonumbers"/>
      </w:pPr>
      <w:r w:rsidRPr="00D06739">
        <w:t>Christian Griffiths</w:t>
      </w:r>
      <w:r w:rsidR="00C2224B" w:rsidRPr="00C2224B">
        <w:t>, Heath Technology Assessment Adviser</w:t>
      </w:r>
      <w:r w:rsidR="00C2224B" w:rsidRPr="00C2224B">
        <w:tab/>
        <w:t>Items</w:t>
      </w:r>
      <w:r w:rsidR="005F326D">
        <w:t xml:space="preserve"> 6 to 6.2.2</w:t>
      </w:r>
    </w:p>
    <w:p w14:paraId="324611D9" w14:textId="5C29845B" w:rsidR="002B5720" w:rsidRDefault="00D06739" w:rsidP="00C7373D">
      <w:pPr>
        <w:pStyle w:val="Paragraphnonumbers"/>
      </w:pPr>
      <w:r w:rsidRPr="00D06739">
        <w:t>Alan Moore</w:t>
      </w:r>
      <w:r w:rsidR="002B5720" w:rsidRPr="002B5720">
        <w:t xml:space="preserve">, </w:t>
      </w:r>
      <w:r w:rsidR="001501C0" w:rsidRPr="001501C0">
        <w:t>Heath Technology Assessment Analyst</w:t>
      </w:r>
      <w:r w:rsidR="002B5720" w:rsidRPr="002B5720">
        <w:tab/>
      </w:r>
      <w:r w:rsidR="00682F9B">
        <w:tab/>
      </w:r>
      <w:r w:rsidR="00C02DFD" w:rsidRPr="00C02DFD">
        <w:t>Items</w:t>
      </w:r>
      <w:r w:rsidR="005F326D">
        <w:t xml:space="preserve"> 1 to 4.2.2</w:t>
      </w:r>
    </w:p>
    <w:p w14:paraId="014A51EA" w14:textId="25041FB1" w:rsidR="00C2224B" w:rsidRDefault="00D06739" w:rsidP="00C7373D">
      <w:pPr>
        <w:pStyle w:val="Paragraphnonumbers"/>
      </w:pPr>
      <w:r w:rsidRPr="00D06739">
        <w:t>Catherine Parker</w:t>
      </w:r>
      <w:r w:rsidR="00C2224B" w:rsidRPr="00C2224B">
        <w:t>, Heath Technology Assessment Analyst</w:t>
      </w:r>
      <w:r w:rsidR="00C2224B" w:rsidRPr="00C2224B">
        <w:tab/>
        <w:t>Items</w:t>
      </w:r>
      <w:r w:rsidR="005F326D">
        <w:t xml:space="preserve"> 5 to 5.2.2</w:t>
      </w:r>
    </w:p>
    <w:p w14:paraId="1723C4CC" w14:textId="7AA0110A" w:rsidR="00C2224B" w:rsidRDefault="00D06739" w:rsidP="00C7373D">
      <w:pPr>
        <w:pStyle w:val="Paragraphnonumbers"/>
      </w:pPr>
      <w:r w:rsidRPr="00D06739">
        <w:t>Thomas Jarratt</w:t>
      </w:r>
      <w:r w:rsidR="00C2224B" w:rsidRPr="00C2224B">
        <w:t>, Heath Technology Assessment Analyst</w:t>
      </w:r>
      <w:r w:rsidR="00C2224B" w:rsidRPr="00C2224B">
        <w:tab/>
        <w:t>Items</w:t>
      </w:r>
      <w:r w:rsidR="005F326D">
        <w:t xml:space="preserve"> 1 to 5.2.2</w:t>
      </w:r>
    </w:p>
    <w:p w14:paraId="6448B8EC" w14:textId="6FABFB13" w:rsidR="00C2224B" w:rsidRDefault="00D06739" w:rsidP="00C7373D">
      <w:pPr>
        <w:pStyle w:val="Paragraphnonumbers"/>
      </w:pPr>
      <w:r w:rsidRPr="00D06739">
        <w:t>Anne Murray Cota</w:t>
      </w:r>
      <w:r w:rsidR="00C2224B" w:rsidRPr="00C2224B">
        <w:t>, Heath Technology Assessment Analyst</w:t>
      </w:r>
      <w:r w:rsidR="00C2224B" w:rsidRPr="00C2224B">
        <w:tab/>
        <w:t>Items</w:t>
      </w:r>
      <w:r w:rsidR="005F326D">
        <w:t xml:space="preserve"> 1 to 5.2.2</w:t>
      </w:r>
    </w:p>
    <w:p w14:paraId="0D72FBE0" w14:textId="015FAE4D" w:rsidR="00C2224B" w:rsidRDefault="00D06739" w:rsidP="00C7373D">
      <w:pPr>
        <w:pStyle w:val="Paragraphnonumbers"/>
      </w:pPr>
      <w:r w:rsidRPr="00D06739">
        <w:t>Ziqi Zhou</w:t>
      </w:r>
      <w:r w:rsidR="00C2224B" w:rsidRPr="00C2224B">
        <w:t>, Heath Technology Assessment Analyst</w:t>
      </w:r>
      <w:r w:rsidR="00C2224B" w:rsidRPr="00C2224B">
        <w:tab/>
      </w:r>
      <w:r w:rsidR="00C2224B" w:rsidRPr="00C2224B">
        <w:tab/>
        <w:t>Items</w:t>
      </w:r>
      <w:r w:rsidR="00B276C8">
        <w:t xml:space="preserve"> 4.1.3 to 4.2.2</w:t>
      </w:r>
    </w:p>
    <w:p w14:paraId="7F77FD57" w14:textId="4E459969" w:rsidR="00C2224B" w:rsidRDefault="003929B1" w:rsidP="00C7373D">
      <w:pPr>
        <w:pStyle w:val="Paragraphnonumbers"/>
      </w:pPr>
      <w:r w:rsidRPr="003929B1">
        <w:t>Anna Willis</w:t>
      </w:r>
      <w:r w:rsidR="00C2224B" w:rsidRPr="00C2224B">
        <w:t>, Heath Technology Assessment Analyst</w:t>
      </w:r>
      <w:r w:rsidR="00C2224B" w:rsidRPr="00C2224B">
        <w:tab/>
      </w:r>
      <w:r w:rsidR="00C2224B" w:rsidRPr="00C2224B">
        <w:tab/>
        <w:t>Items</w:t>
      </w:r>
      <w:r w:rsidR="005F326D">
        <w:t xml:space="preserve"> 5 to 5.2.2</w:t>
      </w:r>
    </w:p>
    <w:p w14:paraId="01BB352B" w14:textId="56FE1609" w:rsidR="00C2224B" w:rsidRDefault="003929B1" w:rsidP="00C7373D">
      <w:pPr>
        <w:pStyle w:val="Paragraphnonumbers"/>
      </w:pPr>
      <w:r w:rsidRPr="003929B1">
        <w:t>Victoria Gillis-Elliott</w:t>
      </w:r>
      <w:r w:rsidR="00C2224B" w:rsidRPr="00C2224B">
        <w:t>, Heath Technology Assessment Analyst</w:t>
      </w:r>
      <w:r w:rsidR="00C2224B" w:rsidRPr="00C2224B">
        <w:tab/>
        <w:t>Items</w:t>
      </w:r>
      <w:r w:rsidR="005F326D">
        <w:t xml:space="preserve"> 6 to 6.2.2</w:t>
      </w:r>
    </w:p>
    <w:p w14:paraId="240FEE8A" w14:textId="06D33CFA" w:rsidR="00C2224B" w:rsidRDefault="00C2224B" w:rsidP="00C7373D">
      <w:pPr>
        <w:pStyle w:val="Paragraphnonumbers"/>
      </w:pPr>
      <w:r w:rsidRPr="00C2224B">
        <w:t>Catrin Austin</w:t>
      </w:r>
      <w:r w:rsidR="00D06739">
        <w:t xml:space="preserve">, </w:t>
      </w:r>
      <w:r w:rsidR="003929B1" w:rsidRPr="003929B1">
        <w:t>Technical Analyst, Methods, and economics</w:t>
      </w:r>
      <w:r w:rsidR="003929B1">
        <w:tab/>
        <w:t>Items</w:t>
      </w:r>
      <w:r w:rsidR="005F326D">
        <w:t xml:space="preserve"> 1 to 4.2.2</w:t>
      </w:r>
    </w:p>
    <w:p w14:paraId="516A5991" w14:textId="0A039F13" w:rsidR="00C2224B" w:rsidRDefault="00C2224B" w:rsidP="00C7373D">
      <w:pPr>
        <w:pStyle w:val="Paragraphnonumbers"/>
      </w:pPr>
      <w:r w:rsidRPr="00C2224B">
        <w:t>Emily Eaton-Turner</w:t>
      </w:r>
      <w:r w:rsidR="00D06739">
        <w:t xml:space="preserve">, </w:t>
      </w:r>
      <w:r w:rsidR="00D06739" w:rsidRPr="00D06739">
        <w:t>Technical Analyst, Commercial Risk Assessment</w:t>
      </w:r>
      <w:r w:rsidR="00DC38DD">
        <w:t>, i</w:t>
      </w:r>
      <w:r w:rsidR="003929B1">
        <w:t>tems</w:t>
      </w:r>
      <w:r w:rsidR="00DC38DD">
        <w:t xml:space="preserve"> 5 to 5.2.2</w:t>
      </w:r>
    </w:p>
    <w:p w14:paraId="7D7B552B" w14:textId="6266F2DE" w:rsidR="00C2224B" w:rsidRDefault="00C2224B" w:rsidP="00C7373D">
      <w:pPr>
        <w:pStyle w:val="Paragraphnonumbers"/>
      </w:pPr>
      <w:r w:rsidRPr="00C2224B">
        <w:t>Claire Hawksworth</w:t>
      </w:r>
      <w:r w:rsidR="00D06739">
        <w:t xml:space="preserve">, </w:t>
      </w:r>
      <w:r w:rsidR="00D06739" w:rsidRPr="00D06739">
        <w:t xml:space="preserve">Technical Analyst, </w:t>
      </w:r>
      <w:r w:rsidR="003929B1">
        <w:t>Evidence Generation</w:t>
      </w:r>
      <w:r w:rsidR="003929B1">
        <w:tab/>
        <w:t>Items</w:t>
      </w:r>
      <w:r w:rsidR="00DC38DD">
        <w:t xml:space="preserve"> 6 to 6.2.2</w:t>
      </w:r>
    </w:p>
    <w:p w14:paraId="09C0D52F" w14:textId="67C72BB5" w:rsidR="003929B1" w:rsidRDefault="003929B1" w:rsidP="00C7373D">
      <w:pPr>
        <w:pStyle w:val="Paragraphnonumbers"/>
      </w:pPr>
      <w:r w:rsidRPr="00C2224B">
        <w:t>Maroulla Whiteley, Business Analyst, RIA</w:t>
      </w:r>
      <w:r w:rsidRPr="00C2224B">
        <w:tab/>
      </w:r>
      <w:r w:rsidRPr="00C2224B">
        <w:tab/>
      </w:r>
      <w:r w:rsidRPr="00C2224B">
        <w:tab/>
      </w:r>
      <w:r>
        <w:t>Items</w:t>
      </w:r>
      <w:r w:rsidR="00DC38DD">
        <w:t xml:space="preserve"> 1 to 5.2.2</w:t>
      </w:r>
    </w:p>
    <w:p w14:paraId="0FF1EC5A" w14:textId="295790FE" w:rsidR="00C2224B" w:rsidRDefault="003929B1" w:rsidP="00C7373D">
      <w:pPr>
        <w:pStyle w:val="Paragraphnonumbers"/>
      </w:pPr>
      <w:r w:rsidRPr="003929B1">
        <w:t>Helen Barnett</w:t>
      </w:r>
      <w:r w:rsidR="00C2224B" w:rsidRPr="00C2224B">
        <w:t>, Senior Medical Editor</w:t>
      </w:r>
      <w:r w:rsidR="00C2224B" w:rsidRPr="00C2224B">
        <w:tab/>
      </w:r>
      <w:r w:rsidR="00C2224B" w:rsidRPr="00C2224B">
        <w:tab/>
      </w:r>
      <w:r w:rsidR="00C2224B" w:rsidRPr="00C2224B">
        <w:tab/>
      </w:r>
      <w:r w:rsidR="00C2224B" w:rsidRPr="00C2224B">
        <w:tab/>
      </w:r>
      <w:r w:rsidR="00C2224B" w:rsidRPr="00C2224B">
        <w:tab/>
        <w:t>Items</w:t>
      </w:r>
      <w:r w:rsidR="00DC38DD">
        <w:t xml:space="preserve"> 5 to 5.2.2</w:t>
      </w:r>
    </w:p>
    <w:p w14:paraId="0B5F55BA" w14:textId="16E1B05E" w:rsidR="00C2224B" w:rsidRDefault="003929B1" w:rsidP="00C7373D">
      <w:pPr>
        <w:pStyle w:val="Paragraphnonumbers"/>
      </w:pPr>
      <w:r w:rsidRPr="003929B1">
        <w:t>Korin Knight</w:t>
      </w:r>
      <w:r w:rsidR="00C2224B" w:rsidRPr="00C2224B">
        <w:t>, Senior Medical Editor</w:t>
      </w:r>
      <w:r w:rsidR="00C2224B" w:rsidRPr="00C2224B">
        <w:tab/>
      </w:r>
      <w:r w:rsidR="00C2224B" w:rsidRPr="00C2224B">
        <w:tab/>
      </w:r>
      <w:r w:rsidR="00C2224B" w:rsidRPr="00C2224B">
        <w:tab/>
      </w:r>
      <w:r w:rsidR="00C2224B" w:rsidRPr="00C2224B">
        <w:tab/>
      </w:r>
      <w:r w:rsidR="00C2224B" w:rsidRPr="00C2224B">
        <w:tab/>
        <w:t>Items</w:t>
      </w:r>
      <w:r w:rsidR="00B276C8">
        <w:t xml:space="preserve"> </w:t>
      </w:r>
      <w:r w:rsidR="00FD7F03">
        <w:t>6 to 6.1.3</w:t>
      </w:r>
    </w:p>
    <w:p w14:paraId="408905C2" w14:textId="188143B6" w:rsidR="002B5720" w:rsidRDefault="00D06739" w:rsidP="00C7373D">
      <w:pPr>
        <w:pStyle w:val="Paragraphnonumbers"/>
      </w:pPr>
      <w:r w:rsidRPr="00D06739">
        <w:t>Ella Fitzpatrick</w:t>
      </w:r>
      <w:r w:rsidR="001501C0">
        <w:t xml:space="preserve">, </w:t>
      </w:r>
      <w:r w:rsidR="001501C0" w:rsidRPr="001501C0">
        <w:t>Public Involvement Adviser, PIP</w:t>
      </w:r>
      <w:r w:rsidR="001501C0" w:rsidRPr="001501C0">
        <w:tab/>
      </w:r>
      <w:r w:rsidR="00682F9B">
        <w:tab/>
      </w:r>
      <w:r w:rsidR="00C2224B" w:rsidRPr="00C2224B">
        <w:t>Items</w:t>
      </w:r>
      <w:r w:rsidR="00DC38DD">
        <w:t xml:space="preserve"> 5 to 5.1.3</w:t>
      </w:r>
    </w:p>
    <w:p w14:paraId="63AEB2D3" w14:textId="31BE01EA" w:rsidR="002B5720" w:rsidRDefault="00D06739" w:rsidP="00C7373D">
      <w:pPr>
        <w:pStyle w:val="Paragraphnonumbers"/>
      </w:pPr>
      <w:r w:rsidRPr="00D06739">
        <w:t>Rosalee Mason</w:t>
      </w:r>
      <w:r w:rsidR="002B5720" w:rsidRPr="002B5720">
        <w:t xml:space="preserve">, </w:t>
      </w:r>
      <w:r w:rsidR="001501C0" w:rsidRPr="001501C0">
        <w:t>Coordinator, MIP</w:t>
      </w:r>
      <w:r w:rsidR="002B5720" w:rsidRPr="002B5720">
        <w:tab/>
      </w:r>
      <w:r w:rsidR="00682F9B">
        <w:tab/>
      </w:r>
      <w:r w:rsidR="00682F9B">
        <w:tab/>
      </w:r>
      <w:r w:rsidR="003A4E3F">
        <w:tab/>
      </w:r>
      <w:r w:rsidR="001501C0">
        <w:tab/>
      </w:r>
      <w:r w:rsidR="00C2224B" w:rsidRPr="00C2224B">
        <w:t>Items</w:t>
      </w:r>
      <w:r w:rsidR="00B276C8">
        <w:t xml:space="preserve"> 1 to 4.1.3 &amp; 6 to 6.1.3</w:t>
      </w:r>
    </w:p>
    <w:p w14:paraId="74271733" w14:textId="69E15322" w:rsidR="00D06739" w:rsidRDefault="00D06739" w:rsidP="00C7373D">
      <w:pPr>
        <w:pStyle w:val="Paragraphnonumbers"/>
      </w:pPr>
      <w:r>
        <w:t>Lyn Davis</w:t>
      </w:r>
      <w:r w:rsidRPr="00D06739">
        <w:t>, Coordinator, MIP</w:t>
      </w:r>
      <w:r w:rsidRPr="00D06739">
        <w:tab/>
      </w:r>
      <w:r w:rsidRPr="00D06739">
        <w:tab/>
      </w:r>
      <w:r w:rsidRPr="00D06739">
        <w:tab/>
      </w:r>
      <w:r w:rsidRPr="00D06739">
        <w:tab/>
      </w:r>
      <w:r w:rsidRPr="00D06739">
        <w:tab/>
        <w:t>Items</w:t>
      </w:r>
      <w:r w:rsidR="00B276C8">
        <w:t xml:space="preserve"> 5 to 5.1.3</w:t>
      </w:r>
    </w:p>
    <w:p w14:paraId="400F3034" w14:textId="06B8D1F1" w:rsidR="002B5720" w:rsidRDefault="00D06739" w:rsidP="00C7373D">
      <w:pPr>
        <w:pStyle w:val="Paragraphnonumbers"/>
      </w:pPr>
      <w:r>
        <w:t>Gemma Smith</w:t>
      </w:r>
      <w:r w:rsidR="002B5720" w:rsidRPr="002B5720">
        <w:t xml:space="preserve">, </w:t>
      </w:r>
      <w:r w:rsidR="001501C0" w:rsidRPr="001501C0">
        <w:t>Coordinator, COT</w:t>
      </w:r>
      <w:r w:rsidR="002B5720" w:rsidRPr="002B5720">
        <w:tab/>
      </w:r>
      <w:r w:rsidR="00682F9B">
        <w:tab/>
      </w:r>
      <w:r w:rsidR="00682F9B">
        <w:tab/>
      </w:r>
      <w:r w:rsidR="003A4E3F">
        <w:tab/>
      </w:r>
      <w:r w:rsidR="001501C0">
        <w:tab/>
      </w:r>
      <w:r w:rsidR="002B5720" w:rsidRPr="002B5720">
        <w:t>Present for all items</w:t>
      </w:r>
    </w:p>
    <w:p w14:paraId="21B915C8" w14:textId="468066F2" w:rsidR="002B5720" w:rsidRDefault="00D06739" w:rsidP="00C7373D">
      <w:pPr>
        <w:pStyle w:val="Paragraphnonumbers"/>
      </w:pPr>
      <w:r w:rsidRPr="00D06739">
        <w:t>Ismahan Abdullah</w:t>
      </w:r>
      <w:r w:rsidR="002B5720" w:rsidRPr="002B5720">
        <w:t xml:space="preserve">, </w:t>
      </w:r>
      <w:r w:rsidR="001501C0" w:rsidRPr="001501C0">
        <w:t>Administrator, TA</w:t>
      </w:r>
      <w:r w:rsidR="002B5720" w:rsidRPr="002B5720">
        <w:tab/>
      </w:r>
      <w:r w:rsidR="00682F9B">
        <w:tab/>
      </w:r>
      <w:r w:rsidR="00682F9B">
        <w:tab/>
      </w:r>
      <w:r w:rsidR="003A4E3F">
        <w:tab/>
      </w:r>
      <w:r w:rsidR="001501C0">
        <w:tab/>
      </w:r>
      <w:r w:rsidR="00C2224B" w:rsidRPr="00C2224B">
        <w:t>Items</w:t>
      </w:r>
      <w:r w:rsidR="00DC38DD">
        <w:t xml:space="preserve"> 1 to 4.2.2 &amp; 6 to 6.1.3</w:t>
      </w:r>
    </w:p>
    <w:p w14:paraId="330BFE55" w14:textId="1C1C2F21" w:rsidR="00C2224B" w:rsidRDefault="00D06739" w:rsidP="00C7373D">
      <w:pPr>
        <w:pStyle w:val="Paragraphnonumbers"/>
      </w:pPr>
      <w:r w:rsidRPr="00D06739">
        <w:t>Mohammed Towhasir</w:t>
      </w:r>
      <w:r w:rsidR="00C2224B" w:rsidRPr="00C2224B">
        <w:t>, Administrator, TA</w:t>
      </w:r>
      <w:r w:rsidR="00C2224B" w:rsidRPr="00C2224B">
        <w:tab/>
      </w:r>
      <w:r w:rsidR="00C2224B" w:rsidRPr="00C2224B">
        <w:tab/>
      </w:r>
      <w:r w:rsidR="00C2224B" w:rsidRPr="00C2224B">
        <w:tab/>
      </w:r>
      <w:r w:rsidR="00C2224B" w:rsidRPr="00C2224B">
        <w:tab/>
        <w:t>Items</w:t>
      </w:r>
      <w:r w:rsidR="00DC38DD">
        <w:t xml:space="preserve"> 5 to 5.2.2</w:t>
      </w:r>
    </w:p>
    <w:p w14:paraId="1AD2AD2C" w14:textId="362AD9B2" w:rsidR="00BA4EAD" w:rsidRPr="006231D3" w:rsidRDefault="00B07D36" w:rsidP="003E65BA">
      <w:pPr>
        <w:pStyle w:val="Heading3unnumbered"/>
      </w:pPr>
      <w:bookmarkStart w:id="1" w:name="_Hlk1984286"/>
      <w:r>
        <w:t>External assessment group</w:t>
      </w:r>
      <w:r w:rsidR="00BA4EAD" w:rsidRPr="006231D3">
        <w:t xml:space="preserve"> representatives present</w:t>
      </w:r>
    </w:p>
    <w:bookmarkEnd w:id="1"/>
    <w:p w14:paraId="1F4A1E18" w14:textId="063646FF" w:rsidR="00BA4EAD" w:rsidRPr="00085585" w:rsidRDefault="00337782" w:rsidP="00085585">
      <w:pPr>
        <w:pStyle w:val="Paragraphnonumbers"/>
      </w:pPr>
      <w:r w:rsidRPr="00337782">
        <w:t>Will Sullivan</w:t>
      </w:r>
      <w:r w:rsidR="00BA4EAD" w:rsidRPr="00085585">
        <w:t xml:space="preserve">, </w:t>
      </w:r>
      <w:r w:rsidRPr="00337782">
        <w:t>Peninsula Technology Assessment Group (Pen-TAG)</w:t>
      </w:r>
      <w:bookmarkStart w:id="2" w:name="_Hlk103610121"/>
      <w:r>
        <w:t xml:space="preserve">, items </w:t>
      </w:r>
      <w:bookmarkEnd w:id="2"/>
      <w:r w:rsidR="00DC38DD">
        <w:t>1 to 5.1.3</w:t>
      </w:r>
    </w:p>
    <w:p w14:paraId="79713F87" w14:textId="6E17D638" w:rsidR="00085585" w:rsidRPr="00085585" w:rsidRDefault="00337782" w:rsidP="00085585">
      <w:pPr>
        <w:pStyle w:val="Paragraphnonumbers"/>
      </w:pPr>
      <w:r w:rsidRPr="00337782">
        <w:t>Max Barnish</w:t>
      </w:r>
      <w:r w:rsidR="00085585" w:rsidRPr="00085585">
        <w:t xml:space="preserve">, </w:t>
      </w:r>
      <w:r w:rsidRPr="00337782">
        <w:t>Peninsula Technology Assessment Group (Pen-TAG), items</w:t>
      </w:r>
      <w:r w:rsidR="00DC38DD">
        <w:t xml:space="preserve"> </w:t>
      </w:r>
      <w:r w:rsidR="00DC38DD" w:rsidRPr="00DC38DD">
        <w:t>1 to 5.1.3</w:t>
      </w:r>
    </w:p>
    <w:p w14:paraId="089F22D2" w14:textId="20061843" w:rsidR="00085585" w:rsidRPr="00085585" w:rsidRDefault="00337782" w:rsidP="003E65BA">
      <w:pPr>
        <w:pStyle w:val="Paragraphnonumbers"/>
        <w:tabs>
          <w:tab w:val="left" w:pos="4080"/>
        </w:tabs>
      </w:pPr>
      <w:r w:rsidRPr="00337782">
        <w:lastRenderedPageBreak/>
        <w:t>Jeremy Howick</w:t>
      </w:r>
      <w:r w:rsidR="00085585" w:rsidRPr="00085585">
        <w:t>,</w:t>
      </w:r>
      <w:r w:rsidR="001501C0">
        <w:t xml:space="preserve"> </w:t>
      </w:r>
      <w:r w:rsidRPr="00337782">
        <w:t>Kleijnen Systematic Reviews Ltd (KSR)</w:t>
      </w:r>
      <w:r>
        <w:t>, items</w:t>
      </w:r>
      <w:r w:rsidR="00DC38DD">
        <w:t xml:space="preserve"> 5 to 5.1.3</w:t>
      </w:r>
    </w:p>
    <w:p w14:paraId="5C0780AB" w14:textId="3E2E1F56" w:rsidR="00085585" w:rsidRDefault="00337782" w:rsidP="00085585">
      <w:pPr>
        <w:pStyle w:val="Paragraphnonumbers"/>
      </w:pPr>
      <w:r w:rsidRPr="00337782">
        <w:t>Maiwenn Al</w:t>
      </w:r>
      <w:r w:rsidR="00085585" w:rsidRPr="00085585">
        <w:t xml:space="preserve">, </w:t>
      </w:r>
      <w:r w:rsidRPr="00337782">
        <w:t>Kleijnen Systematic Reviews Ltd (KSR)</w:t>
      </w:r>
      <w:r>
        <w:t>, items</w:t>
      </w:r>
      <w:r w:rsidR="00DC38DD">
        <w:t xml:space="preserve"> </w:t>
      </w:r>
      <w:r w:rsidR="00DC38DD" w:rsidRPr="00DC38DD">
        <w:t>5 to 5.1.3</w:t>
      </w:r>
    </w:p>
    <w:p w14:paraId="065143C8" w14:textId="27F0C571" w:rsidR="00337782" w:rsidRDefault="00337782" w:rsidP="00337782">
      <w:pPr>
        <w:pStyle w:val="Paragraphnonumbers"/>
      </w:pPr>
      <w:r w:rsidRPr="00337782">
        <w:t>Emma Knowles</w:t>
      </w:r>
      <w:r>
        <w:t xml:space="preserve">, </w:t>
      </w:r>
      <w:r w:rsidRPr="00337782">
        <w:t>Peninsula Technology Assessment Group (Pen-TAG), items</w:t>
      </w:r>
      <w:r w:rsidR="00DC38DD">
        <w:t xml:space="preserve"> 6 to 6.1.3</w:t>
      </w:r>
    </w:p>
    <w:p w14:paraId="2969D531" w14:textId="083E8CB2" w:rsidR="00337782" w:rsidRPr="00085585" w:rsidRDefault="00337782" w:rsidP="00337782">
      <w:pPr>
        <w:pStyle w:val="Paragraphnonumbers"/>
      </w:pPr>
      <w:r w:rsidRPr="00337782">
        <w:t>Caroline Farmer</w:t>
      </w:r>
      <w:r>
        <w:t xml:space="preserve">, </w:t>
      </w:r>
      <w:r w:rsidRPr="00337782">
        <w:t>Peninsula Technology Assessment Group (Pen-TAG), items</w:t>
      </w:r>
      <w:r w:rsidR="00DC38DD">
        <w:t xml:space="preserve"> </w:t>
      </w:r>
      <w:r w:rsidR="00DC38DD" w:rsidRPr="00DC38DD">
        <w:t>6 to 6.1.3</w:t>
      </w:r>
    </w:p>
    <w:p w14:paraId="26E00AAC" w14:textId="52A88661" w:rsidR="00BA4EAD" w:rsidRPr="006231D3" w:rsidRDefault="00D2035E" w:rsidP="003E65BA">
      <w:pPr>
        <w:pStyle w:val="Heading3unnumbered"/>
      </w:pPr>
      <w:r>
        <w:t>Clinical, Patient &amp; NHS England experts</w:t>
      </w:r>
      <w:r w:rsidR="00BA4EAD" w:rsidRPr="006231D3">
        <w:t xml:space="preserve"> present</w:t>
      </w:r>
    </w:p>
    <w:p w14:paraId="58578D19" w14:textId="77777777" w:rsidR="001B4B82" w:rsidRDefault="001B4B82" w:rsidP="00DC38DD">
      <w:pPr>
        <w:pStyle w:val="Paragraphnonumbers"/>
        <w:spacing w:after="0"/>
      </w:pPr>
      <w:r w:rsidRPr="001B4B82">
        <w:t>Dr Shobhit Baijal</w:t>
      </w:r>
      <w:r w:rsidR="00BA4EAD" w:rsidRPr="00085585">
        <w:t xml:space="preserve">, </w:t>
      </w:r>
      <w:r>
        <w:t xml:space="preserve">Consultant Medical Oncologist, Clinical expert nominated by </w:t>
      </w:r>
    </w:p>
    <w:p w14:paraId="7C062732" w14:textId="4670CA66" w:rsidR="00085585" w:rsidRPr="00085585" w:rsidRDefault="001B4B82" w:rsidP="001B4B82">
      <w:pPr>
        <w:pStyle w:val="Paragraphnonumbers"/>
      </w:pPr>
      <w:r>
        <w:t xml:space="preserve">British Thoracic Oncology Group (BTOG), </w:t>
      </w:r>
      <w:bookmarkStart w:id="3" w:name="_Hlk103610333"/>
      <w:r>
        <w:t xml:space="preserve">items </w:t>
      </w:r>
      <w:bookmarkEnd w:id="3"/>
      <w:r w:rsidR="00DC38DD">
        <w:t>1 to 4.1.3</w:t>
      </w:r>
    </w:p>
    <w:p w14:paraId="131AAAA5" w14:textId="2E77C763" w:rsidR="00BA4EAD" w:rsidRPr="00085585" w:rsidRDefault="000B12E6" w:rsidP="00085585">
      <w:pPr>
        <w:pStyle w:val="Paragraphnonumbers"/>
      </w:pPr>
      <w:r w:rsidRPr="000B12E6">
        <w:t>Professor Peter Clark, Cancer Drug Fund Clinical Lead, NHS England,</w:t>
      </w:r>
      <w:r>
        <w:t xml:space="preserve"> </w:t>
      </w:r>
      <w:r w:rsidR="001B4B82" w:rsidRPr="001B4B82">
        <w:t>items</w:t>
      </w:r>
      <w:r w:rsidR="00DC38DD">
        <w:t xml:space="preserve"> 1 to 4.2.2</w:t>
      </w:r>
    </w:p>
    <w:p w14:paraId="01112AA0" w14:textId="0FD3DFCD" w:rsidR="00085585" w:rsidRPr="00085585" w:rsidRDefault="000B12E6" w:rsidP="00085585">
      <w:pPr>
        <w:pStyle w:val="Paragraphnonumbers"/>
      </w:pPr>
      <w:r w:rsidRPr="000B12E6">
        <w:t>Dr Yvonne Summers</w:t>
      </w:r>
      <w:r w:rsidR="00085585" w:rsidRPr="00085585">
        <w:t xml:space="preserve">, </w:t>
      </w:r>
      <w:r w:rsidRPr="000B12E6">
        <w:t>Clinical Director for Medical Oncology, Clinical expert nominated by Royal College of Physicians</w:t>
      </w:r>
      <w:r>
        <w:t xml:space="preserve">, </w:t>
      </w:r>
      <w:r w:rsidR="001B4B82" w:rsidRPr="001B4B82">
        <w:t>items</w:t>
      </w:r>
      <w:r w:rsidR="00DC38DD">
        <w:t xml:space="preserve"> </w:t>
      </w:r>
      <w:r w:rsidR="00DC38DD" w:rsidRPr="00DC38DD">
        <w:t>1 to 4.1.3</w:t>
      </w:r>
    </w:p>
    <w:p w14:paraId="0A9CF5D3" w14:textId="33A445B5" w:rsidR="00085585" w:rsidRDefault="000B12E6" w:rsidP="00085585">
      <w:pPr>
        <w:pStyle w:val="Paragraphnonumbers"/>
      </w:pPr>
      <w:r w:rsidRPr="000B12E6">
        <w:t>Zografia Anastasa</w:t>
      </w:r>
      <w:r w:rsidR="00085585" w:rsidRPr="00085585">
        <w:t xml:space="preserve">, </w:t>
      </w:r>
      <w:r w:rsidRPr="000B12E6">
        <w:t xml:space="preserve">Patient expert nominated by Vasculitis </w:t>
      </w:r>
      <w:r w:rsidRPr="00BA6D1D">
        <w:t xml:space="preserve">UK, </w:t>
      </w:r>
      <w:r w:rsidR="001B4B82" w:rsidRPr="00BA6D1D">
        <w:t>items</w:t>
      </w:r>
      <w:r w:rsidR="00BA6D1D" w:rsidRPr="00BA6D1D">
        <w:t xml:space="preserve"> 5 to</w:t>
      </w:r>
      <w:r w:rsidR="00BA6D1D">
        <w:t xml:space="preserve"> 5.1.3</w:t>
      </w:r>
    </w:p>
    <w:p w14:paraId="2CF52C3D" w14:textId="729CB919" w:rsidR="001B4B82" w:rsidRDefault="000B12E6" w:rsidP="001B4B82">
      <w:pPr>
        <w:pStyle w:val="Paragraphnonumbers"/>
      </w:pPr>
      <w:r w:rsidRPr="000B12E6">
        <w:t>Professor Lorraine Harper</w:t>
      </w:r>
      <w:r w:rsidR="001B4B82">
        <w:t xml:space="preserve">, </w:t>
      </w:r>
      <w:r w:rsidRPr="000B12E6">
        <w:t>Professor of Nephrology and Honorary Consultant Nephrologist, Clinical expert nominated by Vifor Pharma</w:t>
      </w:r>
      <w:r>
        <w:t xml:space="preserve">, </w:t>
      </w:r>
      <w:r w:rsidR="001B4B82" w:rsidRPr="001B4B82">
        <w:t xml:space="preserve">items </w:t>
      </w:r>
      <w:r w:rsidR="00DC38DD">
        <w:t>5 to 5.1.3</w:t>
      </w:r>
    </w:p>
    <w:p w14:paraId="4EEE8826" w14:textId="547EDDAE" w:rsidR="001B4B82" w:rsidRDefault="000B12E6" w:rsidP="001B4B82">
      <w:pPr>
        <w:pStyle w:val="Paragraphnonumbers"/>
      </w:pPr>
      <w:r w:rsidRPr="000B12E6">
        <w:t>Professor David Jayne</w:t>
      </w:r>
      <w:r w:rsidR="001B4B82">
        <w:t xml:space="preserve">, </w:t>
      </w:r>
      <w:r w:rsidRPr="000B12E6">
        <w:t>Professor of Clinical Autoimmunity, Clinical expert nominated by Vifor Pharma</w:t>
      </w:r>
      <w:r>
        <w:t xml:space="preserve">, </w:t>
      </w:r>
      <w:r w:rsidR="001B4B82" w:rsidRPr="001B4B82">
        <w:t>items</w:t>
      </w:r>
      <w:r w:rsidR="00DC38DD">
        <w:t xml:space="preserve"> </w:t>
      </w:r>
      <w:r w:rsidR="00DC38DD" w:rsidRPr="00DC38DD">
        <w:t>5 to 5.1.3</w:t>
      </w:r>
    </w:p>
    <w:p w14:paraId="6D393AE0" w14:textId="1621258F" w:rsidR="001B4B82" w:rsidRDefault="00DB53CE" w:rsidP="001B4B82">
      <w:pPr>
        <w:pStyle w:val="Paragraphnonumbers"/>
      </w:pPr>
      <w:r w:rsidRPr="00DB53CE">
        <w:t xml:space="preserve">Dr </w:t>
      </w:r>
      <w:r w:rsidR="000B12E6" w:rsidRPr="00DB53CE">
        <w:t>Peter Lanyon</w:t>
      </w:r>
      <w:r w:rsidR="001B4B82">
        <w:t xml:space="preserve">, </w:t>
      </w:r>
      <w:r w:rsidR="000B12E6" w:rsidRPr="000B12E6">
        <w:t xml:space="preserve">Consultant Rheumatologist </w:t>
      </w:r>
      <w:r>
        <w:t xml:space="preserve">&amp; </w:t>
      </w:r>
      <w:r w:rsidR="000B12E6" w:rsidRPr="000B12E6">
        <w:t>NHS Commissioning expert nominated by Vasculitis UK</w:t>
      </w:r>
      <w:r w:rsidR="000B12E6">
        <w:t xml:space="preserve">, </w:t>
      </w:r>
      <w:r w:rsidR="001B4B82" w:rsidRPr="001B4B82">
        <w:t>items</w:t>
      </w:r>
      <w:r w:rsidR="00DC38DD">
        <w:t xml:space="preserve"> </w:t>
      </w:r>
      <w:r w:rsidR="00A9481F" w:rsidRPr="00A9481F">
        <w:t>5 to 5.1.3</w:t>
      </w:r>
    </w:p>
    <w:p w14:paraId="47A206EB" w14:textId="5548BADE" w:rsidR="001B4B82" w:rsidRDefault="000B12E6" w:rsidP="001B4B82">
      <w:pPr>
        <w:pStyle w:val="Paragraphnonumbers"/>
      </w:pPr>
      <w:r w:rsidRPr="000B12E6">
        <w:t>Dr Sanjeev Patel, Innovative Medicines Fund Clinical lead, NHS England,</w:t>
      </w:r>
      <w:r>
        <w:t xml:space="preserve"> </w:t>
      </w:r>
      <w:r w:rsidR="001B4B82" w:rsidRPr="001B4B82">
        <w:t>items</w:t>
      </w:r>
      <w:r w:rsidR="00A9481F">
        <w:t xml:space="preserve"> 5 to 5.2.2</w:t>
      </w:r>
    </w:p>
    <w:p w14:paraId="2DF039D1" w14:textId="1FE89F74" w:rsidR="001B4B82" w:rsidRDefault="000B12E6" w:rsidP="001B4B82">
      <w:pPr>
        <w:pStyle w:val="Paragraphnonumbers"/>
      </w:pPr>
      <w:r w:rsidRPr="000B12E6">
        <w:t>Dr Nicholas Torpey</w:t>
      </w:r>
      <w:r w:rsidR="001B4B82">
        <w:t xml:space="preserve">, </w:t>
      </w:r>
      <w:r w:rsidRPr="000B12E6">
        <w:t>Consultant Nephrologist, clinical expert nominated by the British Transplantation Society</w:t>
      </w:r>
      <w:r>
        <w:t xml:space="preserve">, </w:t>
      </w:r>
      <w:r w:rsidR="001B4B82" w:rsidRPr="001B4B82">
        <w:t>items</w:t>
      </w:r>
      <w:r w:rsidR="00A9481F">
        <w:t xml:space="preserve"> 6 to 6.1.3</w:t>
      </w:r>
    </w:p>
    <w:p w14:paraId="1EADF862" w14:textId="7BCB50EF" w:rsidR="001B4B82" w:rsidRPr="00085585" w:rsidRDefault="000B12E6" w:rsidP="001B4B82">
      <w:pPr>
        <w:pStyle w:val="Paragraphnonumbers"/>
      </w:pPr>
      <w:r w:rsidRPr="000B12E6">
        <w:t>Dr Richard Baker</w:t>
      </w:r>
      <w:r w:rsidR="001B4B82">
        <w:t xml:space="preserve">, </w:t>
      </w:r>
      <w:r w:rsidRPr="000B12E6">
        <w:t>Consultant in Renal Medicine, clinical expert nominated by, NHS Blood and Transplant</w:t>
      </w:r>
      <w:r>
        <w:t xml:space="preserve">, </w:t>
      </w:r>
      <w:r w:rsidR="001B4B82" w:rsidRPr="001B4B82">
        <w:t>items</w:t>
      </w:r>
      <w:r w:rsidR="00A9481F">
        <w:t xml:space="preserve"> </w:t>
      </w:r>
      <w:bookmarkStart w:id="4" w:name="_Hlk103616141"/>
      <w:r w:rsidR="00A9481F">
        <w:t>6 to 6.1.3</w:t>
      </w:r>
      <w:bookmarkEnd w:id="4"/>
    </w:p>
    <w:p w14:paraId="7C363FEE" w14:textId="00527B8D" w:rsidR="000B12E6" w:rsidRDefault="000B12E6" w:rsidP="000B12E6">
      <w:pPr>
        <w:pStyle w:val="Paragraphnonumbers"/>
      </w:pPr>
      <w:r w:rsidRPr="000B12E6">
        <w:t>Professor Colin Geddes</w:t>
      </w:r>
      <w:r>
        <w:t xml:space="preserve">, </w:t>
      </w:r>
      <w:r w:rsidRPr="000B12E6">
        <w:t>Consultant Nephrologist and Honorary Clinical Associate, clinical expert nominated by The Renal Association</w:t>
      </w:r>
      <w:r>
        <w:t xml:space="preserve">, </w:t>
      </w:r>
      <w:r w:rsidRPr="001B4B82">
        <w:t>items</w:t>
      </w:r>
      <w:r w:rsidR="00A9481F">
        <w:t xml:space="preserve"> </w:t>
      </w:r>
      <w:r w:rsidR="00A9481F" w:rsidRPr="00A9481F">
        <w:t>6 to 6.1.3</w:t>
      </w:r>
    </w:p>
    <w:p w14:paraId="483F9648" w14:textId="2D7D0577" w:rsidR="000B12E6" w:rsidRPr="00085585" w:rsidRDefault="000B12E6" w:rsidP="000B12E6">
      <w:pPr>
        <w:pStyle w:val="Paragraphnonumbers"/>
      </w:pPr>
      <w:r w:rsidRPr="000B12E6">
        <w:t>Ian Wren</w:t>
      </w:r>
      <w:r>
        <w:t xml:space="preserve">, </w:t>
      </w:r>
      <w:r w:rsidRPr="000B12E6">
        <w:t>Commissioning expert, NHSE</w:t>
      </w:r>
      <w:r>
        <w:t xml:space="preserve">, </w:t>
      </w:r>
      <w:r w:rsidRPr="001B4B82">
        <w:t>items</w:t>
      </w:r>
      <w:r w:rsidR="00A9481F">
        <w:t xml:space="preserve"> </w:t>
      </w:r>
      <w:r w:rsidR="00A9481F" w:rsidRPr="00A9481F">
        <w:t>6 to 6.1.3</w:t>
      </w:r>
    </w:p>
    <w:p w14:paraId="618D7210" w14:textId="77777777" w:rsidR="00422523" w:rsidRDefault="00422523">
      <w:pPr>
        <w:rPr>
          <w:rFonts w:eastAsia="Times New Roman"/>
          <w:sz w:val="24"/>
          <w:lang w:eastAsia="en-GB"/>
        </w:rPr>
      </w:pPr>
      <w:r>
        <w:br w:type="page"/>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5" w:name="_Hlk72144168"/>
      <w:r w:rsidRPr="00085585">
        <w:t xml:space="preserve">Introduction to </w:t>
      </w:r>
      <w:r w:rsidRPr="00CB14E1">
        <w:t>the</w:t>
      </w:r>
      <w:r w:rsidRPr="00085585">
        <w:t xml:space="preserve"> meeting</w:t>
      </w:r>
    </w:p>
    <w:bookmarkEnd w:id="5"/>
    <w:p w14:paraId="7F60B551" w14:textId="604C01A6" w:rsidR="00C978CB" w:rsidRPr="00C978CB" w:rsidRDefault="00C978CB">
      <w:pPr>
        <w:pStyle w:val="Level2numbered"/>
      </w:pPr>
      <w:r w:rsidRPr="00A82301">
        <w:t>Th</w:t>
      </w:r>
      <w:r w:rsidRPr="00410C75">
        <w:t xml:space="preserve">e chair </w:t>
      </w:r>
      <w:r w:rsidR="00283814" w:rsidRPr="00410C75">
        <w:t>Dr</w:t>
      </w:r>
      <w:r w:rsidR="00283814">
        <w:t xml:space="preserve"> Lindsay Smith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7D0FB5C3" w:rsidR="00A82301" w:rsidRPr="00A82301" w:rsidRDefault="00A82301" w:rsidP="00F57A78">
      <w:pPr>
        <w:pStyle w:val="Level2numbered"/>
      </w:pPr>
      <w:r>
        <w:t xml:space="preserve">The chair noted </w:t>
      </w:r>
      <w:r w:rsidR="00283814">
        <w:t xml:space="preserve">committee member </w:t>
      </w:r>
      <w:r>
        <w:t>apologies</w:t>
      </w:r>
      <w:r w:rsidR="00283814">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3D54E97C" w:rsidR="00C015B8" w:rsidRPr="00205638" w:rsidRDefault="00283814">
      <w:pPr>
        <w:pStyle w:val="Level2numbered"/>
      </w:pPr>
      <w:r>
        <w:t>None</w:t>
      </w:r>
      <w:r w:rsidR="00E56B48">
        <w:t>.</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557C358" w14:textId="05D23B68" w:rsidR="00C015B8" w:rsidRPr="005E2873" w:rsidRDefault="00DC1F86" w:rsidP="00283814">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283814" w:rsidRPr="00283814">
        <w:t>Thursday 7 April 2022</w:t>
      </w:r>
      <w:r w:rsidR="00283814">
        <w:t>.</w:t>
      </w:r>
      <w:r w:rsidR="00205638" w:rsidRPr="005E2873">
        <w:rPr>
          <w:highlight w:val="lightGray"/>
        </w:rPr>
        <w:t xml:space="preserve"> </w:t>
      </w:r>
    </w:p>
    <w:p w14:paraId="72EDF6D5" w14:textId="617F4142" w:rsidR="00A269AF" w:rsidRPr="00205638" w:rsidRDefault="00D2035E" w:rsidP="00E86C15">
      <w:pPr>
        <w:pStyle w:val="Heading3"/>
      </w:pPr>
      <w:r>
        <w:t>Appraisal</w:t>
      </w:r>
      <w:r w:rsidR="00A269AF" w:rsidRPr="00205638">
        <w:t xml:space="preserve"> of </w:t>
      </w:r>
      <w:r w:rsidR="00E86C15">
        <w:rPr>
          <w:bCs w:val="0"/>
        </w:rPr>
        <w:t>a</w:t>
      </w:r>
      <w:r w:rsidR="00E86C15" w:rsidRPr="00E86C15">
        <w:rPr>
          <w:bCs w:val="0"/>
        </w:rPr>
        <w:t>tezolizumab for adjuvant treatment of resected non-small-cell lung cancer [ID3852]</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47ADB3C8"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337782" w:rsidRPr="006256B1">
        <w:t>Roche</w:t>
      </w:r>
      <w:r w:rsidR="00337782">
        <w:t>.</w:t>
      </w:r>
      <w:r w:rsidR="00377867">
        <w:t xml:space="preserve"> </w:t>
      </w:r>
    </w:p>
    <w:p w14:paraId="3013772E" w14:textId="46566FBF" w:rsidR="004E02E2"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75CFEF22" w14:textId="52A7DAFF" w:rsidR="00507F46" w:rsidRPr="00901987" w:rsidRDefault="00DD3DBB" w:rsidP="004E02E2">
      <w:pPr>
        <w:pStyle w:val="Bulletindent1"/>
      </w:pPr>
      <w:bookmarkStart w:id="6" w:name="_Hlk72146417"/>
      <w:r w:rsidRPr="00901987">
        <w:t xml:space="preserve">Committee member </w:t>
      </w:r>
      <w:r w:rsidR="00283814" w:rsidRPr="00901987">
        <w:t xml:space="preserve">Ivan Koychev </w:t>
      </w:r>
      <w:r w:rsidRPr="00901987">
        <w:t>declared n</w:t>
      </w:r>
      <w:r w:rsidR="00283814" w:rsidRPr="00901987">
        <w:t>on-</w:t>
      </w:r>
      <w:r w:rsidRPr="00901987">
        <w:t>f</w:t>
      </w:r>
      <w:r w:rsidR="00283814" w:rsidRPr="00901987">
        <w:t xml:space="preserve">inancial </w:t>
      </w:r>
      <w:r w:rsidRPr="00901987">
        <w:t>p</w:t>
      </w:r>
      <w:r w:rsidR="00283814" w:rsidRPr="00901987">
        <w:t xml:space="preserve">rofessional interests </w:t>
      </w:r>
      <w:r w:rsidRPr="00901987">
        <w:t xml:space="preserve">as </w:t>
      </w:r>
      <w:r w:rsidR="00283814" w:rsidRPr="00901987">
        <w:t xml:space="preserve">he has concluded in collaboration with Roche as part of which </w:t>
      </w:r>
      <w:r w:rsidRPr="00901987">
        <w:t>they</w:t>
      </w:r>
      <w:r w:rsidR="00283814" w:rsidRPr="00901987">
        <w:t xml:space="preserve"> developed a digital solution for detecting cognitive deficits in healthy ageing adults.</w:t>
      </w:r>
      <w:r w:rsidR="007136CB">
        <w:t xml:space="preserve"> It</w:t>
      </w:r>
      <w:r w:rsidRPr="00901987">
        <w:t xml:space="preserve"> was agreed his declaration would not prevent Ivan from participating in discussions of this appraisal.</w:t>
      </w:r>
    </w:p>
    <w:p w14:paraId="5EEFB1F4" w14:textId="22E2B71F" w:rsidR="00283814" w:rsidRPr="00901987" w:rsidRDefault="00DD3DBB" w:rsidP="004E02E2">
      <w:pPr>
        <w:pStyle w:val="Bulletindent1"/>
      </w:pPr>
      <w:r w:rsidRPr="00901987">
        <w:t xml:space="preserve">Committee member </w:t>
      </w:r>
      <w:r w:rsidR="00283814" w:rsidRPr="00901987">
        <w:t xml:space="preserve">Dr Matt Bradley </w:t>
      </w:r>
      <w:r w:rsidRPr="00901987">
        <w:t xml:space="preserve">declared financial interests as he </w:t>
      </w:r>
      <w:r w:rsidR="00283814" w:rsidRPr="00901987">
        <w:t xml:space="preserve">holds shares in AstraZeneca, the manufacturer of an identified and participating comparator </w:t>
      </w:r>
      <w:r w:rsidRPr="00901987">
        <w:t>(</w:t>
      </w:r>
      <w:r w:rsidR="00283814" w:rsidRPr="00901987">
        <w:t>Osimertinib</w:t>
      </w:r>
      <w:r w:rsidRPr="00901987">
        <w:t>)</w:t>
      </w:r>
      <w:r w:rsidR="00270703" w:rsidRPr="00901987">
        <w:t>. As a direct conflict it was agreed that Dr Bradley would not participate in discussions of this appraisal.</w:t>
      </w:r>
    </w:p>
    <w:p w14:paraId="6E97F142" w14:textId="73F88DC5" w:rsidR="00901987" w:rsidRPr="00901987" w:rsidRDefault="00901987" w:rsidP="00FC3D81">
      <w:pPr>
        <w:pStyle w:val="Bulletindent1"/>
      </w:pPr>
      <w:r w:rsidRPr="00901987">
        <w:t>Nominated clinical expert Dr Shobit Baijal declared financial interests as he has received honoraria from Roche for consultancy work and other pharma companies which are the subject of this appraisal. It was agreed his declaration would not prevent Dr Baijal from providing expert advice to the committee.</w:t>
      </w:r>
    </w:p>
    <w:p w14:paraId="0A334F08" w14:textId="0A07C3D6" w:rsidR="00283814" w:rsidRPr="00901987" w:rsidRDefault="00270703" w:rsidP="004E02E2">
      <w:pPr>
        <w:pStyle w:val="Bulletindent1"/>
      </w:pPr>
      <w:r w:rsidRPr="00901987">
        <w:lastRenderedPageBreak/>
        <w:t xml:space="preserve">Nominated clinical expert </w:t>
      </w:r>
      <w:r w:rsidR="00283814" w:rsidRPr="00901987">
        <w:t xml:space="preserve">Dr </w:t>
      </w:r>
      <w:r w:rsidRPr="00901987">
        <w:t xml:space="preserve">Yvonne </w:t>
      </w:r>
      <w:r w:rsidR="00283814" w:rsidRPr="00901987">
        <w:t xml:space="preserve">Summers </w:t>
      </w:r>
      <w:r w:rsidRPr="00901987">
        <w:t xml:space="preserve">declared financial interests as she </w:t>
      </w:r>
      <w:r w:rsidR="00283814" w:rsidRPr="00901987">
        <w:t>has participated in paid advisory work for R</w:t>
      </w:r>
      <w:r w:rsidRPr="00901987">
        <w:t>oche</w:t>
      </w:r>
      <w:r w:rsidR="00283814" w:rsidRPr="00901987">
        <w:t xml:space="preserve"> </w:t>
      </w:r>
      <w:r w:rsidRPr="00901987">
        <w:t>and</w:t>
      </w:r>
      <w:r w:rsidR="00283814" w:rsidRPr="00901987">
        <w:t xml:space="preserve"> other pharma companies </w:t>
      </w:r>
      <w:r w:rsidRPr="00901987">
        <w:t>which are the subject of this appraisal. It was agreed her declaration would not prevent D</w:t>
      </w:r>
      <w:r w:rsidR="00901987" w:rsidRPr="00901987">
        <w:t>r</w:t>
      </w:r>
      <w:r w:rsidRPr="00901987">
        <w:t xml:space="preserve"> Summers from providing expert advice to the committee.</w:t>
      </w:r>
    </w:p>
    <w:p w14:paraId="72B1FD2C" w14:textId="6FD30098" w:rsidR="00283814" w:rsidRPr="00901987" w:rsidRDefault="00283814" w:rsidP="004E02E2">
      <w:pPr>
        <w:pStyle w:val="Bulletindent1"/>
      </w:pPr>
      <w:r w:rsidRPr="00901987">
        <w:t>No further interests were declared for this appraisal.</w:t>
      </w:r>
    </w:p>
    <w:p w14:paraId="725416DA" w14:textId="2A321282" w:rsidR="009B1704" w:rsidRPr="00C02D61" w:rsidRDefault="009B1704" w:rsidP="00955914">
      <w:pPr>
        <w:pStyle w:val="Level3numbered"/>
      </w:pPr>
      <w:bookmarkStart w:id="7" w:name="_Hlk95998136"/>
      <w:bookmarkEnd w:id="6"/>
      <w:r w:rsidRPr="00C02D61">
        <w:t xml:space="preserve">The Chair </w:t>
      </w:r>
      <w:r w:rsidR="009E4E35">
        <w:t xml:space="preserve">led </w:t>
      </w:r>
      <w:r w:rsidR="00C04D2E">
        <w:t xml:space="preserve">a discussion </w:t>
      </w:r>
      <w:r w:rsidR="00283814">
        <w:t xml:space="preserve">of the evidence presented to the </w:t>
      </w:r>
      <w:r w:rsidR="00FC3D81">
        <w:t>committee.</w:t>
      </w:r>
      <w:r w:rsidR="00C04D2E">
        <w:t xml:space="preserve"> This information was presented to the committee by </w:t>
      </w:r>
      <w:r w:rsidR="0097694D" w:rsidRPr="0097694D">
        <w:t>Dr Malcolm Oswald</w:t>
      </w:r>
      <w:r w:rsidR="0097694D">
        <w:t xml:space="preserve">, </w:t>
      </w:r>
      <w:r w:rsidR="0097694D" w:rsidRPr="0097694D">
        <w:t>Martin Bradley</w:t>
      </w:r>
      <w:r w:rsidR="0097694D">
        <w:t xml:space="preserve">, </w:t>
      </w:r>
      <w:r w:rsidR="0097694D" w:rsidRPr="0097694D">
        <w:t>and Giles Monnickendam</w:t>
      </w:r>
      <w:r w:rsidR="0097694D">
        <w:t>.</w:t>
      </w:r>
    </w:p>
    <w:bookmarkEnd w:id="7"/>
    <w:p w14:paraId="390F4CB3" w14:textId="74DF85BA" w:rsidR="00D14E64" w:rsidRPr="001F551E" w:rsidRDefault="00D22F90" w:rsidP="00F57A78">
      <w:pPr>
        <w:pStyle w:val="Level2numbered"/>
      </w:pPr>
      <w:r w:rsidRPr="001F551E">
        <w:t>Part 2</w:t>
      </w:r>
      <w:r w:rsidR="00613786" w:rsidRPr="001F551E">
        <w:t xml:space="preserve"> – </w:t>
      </w:r>
      <w:r w:rsidRPr="001F551E">
        <w:t>Closed session (company representati</w:t>
      </w:r>
      <w:r w:rsidRPr="00AE21E7">
        <w:t xml:space="preserve">ves, </w:t>
      </w:r>
      <w:r w:rsidR="00AE21E7" w:rsidRPr="00AE21E7">
        <w:t>clinical</w:t>
      </w:r>
      <w:r w:rsidR="00FF522D" w:rsidRPr="00AE21E7">
        <w:t xml:space="preserve"> </w:t>
      </w:r>
      <w:r w:rsidRPr="00AE21E7">
        <w:t xml:space="preserve">experts, </w:t>
      </w:r>
      <w:r w:rsidR="00FF522D" w:rsidRPr="00AE21E7">
        <w:t>external</w:t>
      </w:r>
      <w:r w:rsidR="00FF522D" w:rsidRPr="001F551E">
        <w:t xml:space="preserve"> </w:t>
      </w:r>
      <w:r w:rsidR="00B07D36">
        <w:t xml:space="preserve">assessment </w:t>
      </w:r>
      <w:r w:rsidR="00FF522D" w:rsidRPr="001F551E">
        <w:t xml:space="preserve">group </w:t>
      </w:r>
      <w:r w:rsidRPr="001F551E">
        <w:t>representatives and members of the public were asked to leave the meeting)</w:t>
      </w:r>
    </w:p>
    <w:p w14:paraId="1AFE3371" w14:textId="47687378"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410C75">
        <w:t xml:space="preserve">through a vote by </w:t>
      </w:r>
      <w:r w:rsidR="00FC3D81">
        <w:t>members.</w:t>
      </w:r>
    </w:p>
    <w:p w14:paraId="2508234F" w14:textId="1E01C51F" w:rsidR="009B1704" w:rsidRPr="00C02D61" w:rsidRDefault="009B1704" w:rsidP="009B1704">
      <w:pPr>
        <w:pStyle w:val="Level3numbered"/>
      </w:pPr>
      <w:r w:rsidRPr="00C02D61">
        <w:t xml:space="preserve">The committee asked the NICE technical team to prepare the </w:t>
      </w:r>
      <w:r w:rsidR="00D2035E">
        <w:t>Appraisal Consultation Document (ACD) or Final Appraisal Determination (FAD)</w:t>
      </w:r>
      <w:r w:rsidRPr="00C02D61">
        <w:t xml:space="preserve"> in line with their decisions.</w:t>
      </w:r>
    </w:p>
    <w:p w14:paraId="4DCA7DF2" w14:textId="5957E324" w:rsidR="009B1704" w:rsidRPr="00C02D61" w:rsidRDefault="00D2035E" w:rsidP="00D2035E">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hyperlink r:id="rId7" w:history="1">
        <w:r w:rsidR="0097694D" w:rsidRPr="00735E44">
          <w:rPr>
            <w:rStyle w:val="Hyperlink"/>
          </w:rPr>
          <w:t>https://www.nice.org.uk/guidance/indevelopment/gid-ta10751</w:t>
        </w:r>
      </w:hyperlink>
      <w:r w:rsidR="0097694D">
        <w:t xml:space="preserve"> </w:t>
      </w:r>
    </w:p>
    <w:p w14:paraId="6C4E8268" w14:textId="3DE36F6F" w:rsidR="00A269AF" w:rsidRPr="003E5516" w:rsidRDefault="00D2035E" w:rsidP="00E86C15">
      <w:pPr>
        <w:pStyle w:val="Heading3"/>
      </w:pPr>
      <w:r>
        <w:t>Appraisal</w:t>
      </w:r>
      <w:r w:rsidR="00A269AF">
        <w:t xml:space="preserve"> of </w:t>
      </w:r>
      <w:bookmarkStart w:id="8" w:name="_Hlk103674553"/>
      <w:r w:rsidR="00E86C15">
        <w:rPr>
          <w:bCs w:val="0"/>
        </w:rPr>
        <w:t>a</w:t>
      </w:r>
      <w:r w:rsidR="00E86C15" w:rsidRPr="00E86C15">
        <w:rPr>
          <w:bCs w:val="0"/>
        </w:rPr>
        <w:t>vacopan for treating anti-neutrophil cytoplasmic autoantibody-associated vasculitis [ID1581]</w:t>
      </w:r>
      <w:bookmarkEnd w:id="8"/>
    </w:p>
    <w:p w14:paraId="1AEDB34A" w14:textId="77777777" w:rsidR="00205638" w:rsidRPr="00EF1B45" w:rsidRDefault="00205638" w:rsidP="00F57A78">
      <w:pPr>
        <w:pStyle w:val="Level2numbered"/>
      </w:pPr>
      <w:r w:rsidRPr="00EF1B45">
        <w:t>Part 1 – Open session</w:t>
      </w:r>
    </w:p>
    <w:p w14:paraId="2C03D9C1" w14:textId="229B8FF0" w:rsidR="00205638" w:rsidRPr="00205638" w:rsidRDefault="00205638" w:rsidP="002C258D">
      <w:pPr>
        <w:pStyle w:val="Level3numbered"/>
      </w:pPr>
      <w:r w:rsidRPr="00205638">
        <w:t xml:space="preserve">The chair </w:t>
      </w:r>
      <w:r w:rsidR="0097694D">
        <w:t xml:space="preserve">Dr Megan John </w:t>
      </w:r>
      <w:r w:rsidRPr="00205638">
        <w:t xml:space="preserve">welcomed the invited experts, external </w:t>
      </w:r>
      <w:r w:rsidR="00B07D36">
        <w:t xml:space="preserve">assessment </w:t>
      </w:r>
      <w:r w:rsidRPr="00205638">
        <w:t xml:space="preserve">group representatives, members of the public and company representatives from </w:t>
      </w:r>
      <w:r w:rsidR="00337782" w:rsidRPr="00337782">
        <w:t>Vifor Pharma</w:t>
      </w:r>
      <w:r w:rsidR="00337782">
        <w:t>.</w:t>
      </w:r>
    </w:p>
    <w:p w14:paraId="2AC5799C" w14:textId="4D927778" w:rsidR="00205638" w:rsidRPr="00DD3DBB" w:rsidRDefault="00205638" w:rsidP="002C258D">
      <w:pPr>
        <w:pStyle w:val="Level3numbered"/>
      </w:pPr>
      <w:r w:rsidRPr="00205638">
        <w:t>The chair asked all committee members</w:t>
      </w:r>
      <w:r w:rsidR="00D2035E">
        <w:t xml:space="preserve"> and </w:t>
      </w:r>
      <w:r w:rsidRPr="00205638">
        <w:t xml:space="preserve">experts, external </w:t>
      </w:r>
      <w:r w:rsidR="00B07D36">
        <w:t xml:space="preserve">assessment </w:t>
      </w:r>
      <w:r w:rsidRPr="00205638">
        <w:t xml:space="preserve">group representatives and NICE </w:t>
      </w:r>
      <w:r w:rsidRPr="002C258D">
        <w:t>staff</w:t>
      </w:r>
      <w:r w:rsidRPr="00205638">
        <w:t xml:space="preserve"> present to declare </w:t>
      </w:r>
      <w:r w:rsidRPr="00DD3DBB">
        <w:t xml:space="preserve">any relevant interests in relation to the item being considered. </w:t>
      </w:r>
    </w:p>
    <w:p w14:paraId="74D72DDC" w14:textId="4CE154DB" w:rsidR="007A77E4" w:rsidRPr="00DD3DBB" w:rsidRDefault="00901987" w:rsidP="0097694D">
      <w:pPr>
        <w:pStyle w:val="Bulletindent1"/>
      </w:pPr>
      <w:r>
        <w:t xml:space="preserve">Nominated clinical expert </w:t>
      </w:r>
      <w:r w:rsidRPr="00901987">
        <w:t xml:space="preserve">Professor Lorraine Harper </w:t>
      </w:r>
      <w:r>
        <w:t>declared financial interests as she h</w:t>
      </w:r>
      <w:r w:rsidR="0097694D" w:rsidRPr="00DD3DBB">
        <w:t xml:space="preserve">as received </w:t>
      </w:r>
      <w:r>
        <w:t>s</w:t>
      </w:r>
      <w:r w:rsidR="0097694D" w:rsidRPr="00DD3DBB">
        <w:t xml:space="preserve">peaker fees </w:t>
      </w:r>
      <w:r>
        <w:t>and</w:t>
      </w:r>
      <w:r w:rsidR="0097694D" w:rsidRPr="00DD3DBB">
        <w:t xml:space="preserve"> a research grant from Vifor Pharma (investigator led study), </w:t>
      </w:r>
      <w:r>
        <w:t xml:space="preserve">she has also </w:t>
      </w:r>
      <w:r w:rsidR="0097694D" w:rsidRPr="00DD3DBB">
        <w:t xml:space="preserve">participated in </w:t>
      </w:r>
      <w:r>
        <w:t>a</w:t>
      </w:r>
      <w:r w:rsidR="0097694D" w:rsidRPr="00DD3DBB">
        <w:t xml:space="preserve">dvisory </w:t>
      </w:r>
      <w:r>
        <w:t>b</w:t>
      </w:r>
      <w:r w:rsidR="0097694D" w:rsidRPr="00DD3DBB">
        <w:t>oard</w:t>
      </w:r>
      <w:r>
        <w:t xml:space="preserve"> for </w:t>
      </w:r>
      <w:r w:rsidRPr="00901987">
        <w:t xml:space="preserve">Vifor Pharma </w:t>
      </w:r>
      <w:r>
        <w:t>and</w:t>
      </w:r>
      <w:r w:rsidR="0097694D" w:rsidRPr="00DD3DBB">
        <w:t xml:space="preserve"> GSK</w:t>
      </w:r>
      <w:r w:rsidR="00B06BD6">
        <w:t>. It was agreed her</w:t>
      </w:r>
      <w:r w:rsidR="00FC3D81">
        <w:t xml:space="preserve"> </w:t>
      </w:r>
      <w:r w:rsidR="00B06BD6">
        <w:t>declaration would not prevent Professor Harper from providing expert advice to the committee.</w:t>
      </w:r>
    </w:p>
    <w:p w14:paraId="29FE8D9D" w14:textId="53BE1317" w:rsidR="0097694D" w:rsidRDefault="00B06BD6" w:rsidP="0097694D">
      <w:pPr>
        <w:pStyle w:val="Bulletindent1"/>
      </w:pPr>
      <w:r>
        <w:lastRenderedPageBreak/>
        <w:t xml:space="preserve">Nominated clinical expert </w:t>
      </w:r>
      <w:r w:rsidR="0097694D" w:rsidRPr="0097694D">
        <w:t>Professor</w:t>
      </w:r>
      <w:r>
        <w:t xml:space="preserve"> David </w:t>
      </w:r>
      <w:r w:rsidR="0097694D" w:rsidRPr="0097694D">
        <w:t xml:space="preserve">Jayne </w:t>
      </w:r>
      <w:r>
        <w:t xml:space="preserve">declared </w:t>
      </w:r>
      <w:r w:rsidR="00105822">
        <w:t xml:space="preserve">direct financial and non-financial </w:t>
      </w:r>
      <w:r>
        <w:t xml:space="preserve">interests as he </w:t>
      </w:r>
      <w:r w:rsidR="0097694D" w:rsidRPr="0097694D">
        <w:t>has received consultancy, lecture fees and clinical research grants from VIfor Pharma</w:t>
      </w:r>
      <w:r w:rsidR="00105822">
        <w:t xml:space="preserve">. He is </w:t>
      </w:r>
      <w:r w:rsidR="00FC3D81">
        <w:t>c</w:t>
      </w:r>
      <w:r w:rsidR="00105822" w:rsidRPr="00105822">
        <w:t xml:space="preserve">linical </w:t>
      </w:r>
      <w:r w:rsidR="00105822">
        <w:t>d</w:t>
      </w:r>
      <w:r w:rsidR="00105822" w:rsidRPr="00105822">
        <w:t>irector of the Addenbrooke’s Vasculitis Service</w:t>
      </w:r>
      <w:r w:rsidR="00105822">
        <w:t xml:space="preserve">, </w:t>
      </w:r>
      <w:r w:rsidR="00105822" w:rsidRPr="00105822">
        <w:t>Chief Investigator of 11 international randomised trials in vasculitis</w:t>
      </w:r>
      <w:r w:rsidR="00105822">
        <w:t xml:space="preserve">, </w:t>
      </w:r>
      <w:r w:rsidR="00FC3D81">
        <w:t xml:space="preserve">and </w:t>
      </w:r>
      <w:r w:rsidR="00105822">
        <w:t>p</w:t>
      </w:r>
      <w:r w:rsidR="00105822" w:rsidRPr="00105822">
        <w:t xml:space="preserve">resident of the European Vasculitis </w:t>
      </w:r>
      <w:r w:rsidR="00FC3D81" w:rsidRPr="00105822">
        <w:t>Society.</w:t>
      </w:r>
      <w:r>
        <w:t xml:space="preserve"> It was agreed that his declaration would not prevent Professor Jayne from providing expert advice to the committee.</w:t>
      </w:r>
    </w:p>
    <w:p w14:paraId="52850E83" w14:textId="3975F378" w:rsidR="00DB53CE" w:rsidRPr="00085D04" w:rsidRDefault="00B06BD6" w:rsidP="00085D04">
      <w:pPr>
        <w:pStyle w:val="Bulletindent1"/>
        <w:spacing w:after="0"/>
        <w:ind w:right="-57"/>
      </w:pPr>
      <w:r w:rsidRPr="00085D04">
        <w:t xml:space="preserve">Nominated </w:t>
      </w:r>
      <w:r w:rsidR="00AE6F9C">
        <w:t xml:space="preserve">clinical and </w:t>
      </w:r>
      <w:r w:rsidRPr="00085D04">
        <w:t xml:space="preserve">NHS Commissioning expert </w:t>
      </w:r>
      <w:r w:rsidR="00DB53CE" w:rsidRPr="00085D04">
        <w:t xml:space="preserve">Dr </w:t>
      </w:r>
      <w:r w:rsidR="0097694D" w:rsidRPr="00085D04">
        <w:t>Peter Lanyon</w:t>
      </w:r>
      <w:r w:rsidR="00DB53CE" w:rsidRPr="00085D04">
        <w:t xml:space="preserve"> declared direct financial </w:t>
      </w:r>
      <w:r w:rsidR="00FC3D81">
        <w:t xml:space="preserve">and </w:t>
      </w:r>
      <w:r w:rsidR="00FC3D81" w:rsidRPr="00FC3D81">
        <w:t>non-financial professional and personal interests</w:t>
      </w:r>
      <w:r w:rsidR="00DB53CE" w:rsidRPr="00085D04">
        <w:t xml:space="preserve"> as he is in receipt of a research grant from Vifor Pharma to the University of Nottingham. Dr Lanyon confirmed that Vifor Pharma have had no influence on the design, conduct or interpretation of the research, and that avacopan is not the subject of the research</w:t>
      </w:r>
      <w:r w:rsidR="00FC3D81">
        <w:t xml:space="preserve">. </w:t>
      </w:r>
      <w:r w:rsidR="00FC3D81" w:rsidRPr="00FC3D81">
        <w:t>He is a national clinical co-lead for Rheumatology, GIRFT Programme, NHS England and NHS Improvement, clinical Lead, for National Congenital Anomaly and Rare Disease Registration Service (NCARDRS), Public Health England, co-chair of the Rare Autoimmune Rheumatic Disease Alliance (RAIRDA) and he</w:t>
      </w:r>
      <w:r w:rsidR="00AE21E7">
        <w:t xml:space="preserve"> </w:t>
      </w:r>
      <w:r w:rsidR="00FC3D81" w:rsidRPr="00FC3D81">
        <w:t>has co-authored research publications on ANCA-vasculitis.</w:t>
      </w:r>
      <w:r w:rsidR="00AE21E7">
        <w:t xml:space="preserve"> It was agreed that his declaration would not prevent Dr Lanyon from providing expert advice to the committee.</w:t>
      </w:r>
    </w:p>
    <w:p w14:paraId="7A66B3B1" w14:textId="77777777" w:rsidR="00FC3D81" w:rsidRDefault="00FC3D81" w:rsidP="00FC3D81">
      <w:pPr>
        <w:pStyle w:val="Bulletindent1"/>
        <w:numPr>
          <w:ilvl w:val="0"/>
          <w:numId w:val="0"/>
        </w:numPr>
        <w:spacing w:after="0"/>
        <w:ind w:left="1134" w:right="-57"/>
      </w:pPr>
    </w:p>
    <w:p w14:paraId="75654C29" w14:textId="223CDFC0" w:rsidR="0097694D" w:rsidRPr="0097694D" w:rsidRDefault="0097694D" w:rsidP="00FC3D81">
      <w:pPr>
        <w:pStyle w:val="Bulletindent1"/>
      </w:pPr>
      <w:r>
        <w:t>No further interests were declared for this appraisal.</w:t>
      </w:r>
    </w:p>
    <w:p w14:paraId="5300AF1A" w14:textId="0678C1BD" w:rsidR="007A77E4" w:rsidRDefault="00D2035E" w:rsidP="00D2035E">
      <w:pPr>
        <w:pStyle w:val="Level3numbered"/>
        <w:numPr>
          <w:ilvl w:val="2"/>
          <w:numId w:val="5"/>
        </w:numPr>
        <w:ind w:left="2155" w:hanging="737"/>
      </w:pPr>
      <w:r w:rsidRPr="00C02D61">
        <w:t xml:space="preserve">The Chair </w:t>
      </w:r>
      <w:r>
        <w:t xml:space="preserve">led a discussion </w:t>
      </w:r>
      <w:r w:rsidR="0097694D">
        <w:t xml:space="preserve">of the evidence presented to the </w:t>
      </w:r>
      <w:r w:rsidR="00FC3D81">
        <w:t>committee.</w:t>
      </w:r>
      <w:r>
        <w:t xml:space="preserve"> This information was presented to the committee by </w:t>
      </w:r>
      <w:r w:rsidR="0097694D" w:rsidRPr="0097694D">
        <w:t>Carole Pitkeathley</w:t>
      </w:r>
      <w:r w:rsidR="0097694D">
        <w:t xml:space="preserve">, </w:t>
      </w:r>
      <w:r w:rsidR="0097694D" w:rsidRPr="0097694D">
        <w:t>Dr Ivan Koychev</w:t>
      </w:r>
      <w:r w:rsidR="0097694D">
        <w:t xml:space="preserve">, </w:t>
      </w:r>
      <w:r w:rsidR="0097694D" w:rsidRPr="0097694D">
        <w:t>and Dr Matt Bradle</w:t>
      </w:r>
      <w:r w:rsidR="0097694D">
        <w:t>y.</w:t>
      </w:r>
    </w:p>
    <w:p w14:paraId="14346FB5" w14:textId="6D26E039" w:rsidR="00205638" w:rsidRPr="001F551E" w:rsidRDefault="00205638" w:rsidP="00F57A78">
      <w:pPr>
        <w:pStyle w:val="Level2numbered"/>
      </w:pPr>
      <w:r w:rsidRPr="001F551E">
        <w:t xml:space="preserve">Part 2 </w:t>
      </w:r>
      <w:r w:rsidR="005C0A14">
        <w:t xml:space="preserve">– </w:t>
      </w:r>
      <w:r w:rsidRPr="001F551E">
        <w:t>Closed session (company representatives</w:t>
      </w:r>
      <w:r w:rsidRPr="00AE21E7">
        <w:t xml:space="preserve">, </w:t>
      </w:r>
      <w:r w:rsidR="00AE21E7" w:rsidRPr="00AE21E7">
        <w:t>clinical and patient</w:t>
      </w:r>
      <w:r w:rsidRPr="00AE21E7">
        <w:t xml:space="preserve"> experts,</w:t>
      </w:r>
      <w:r w:rsidRPr="001F551E">
        <w:t xml:space="preserve"> external </w:t>
      </w:r>
      <w:r w:rsidR="00B07D36">
        <w:t xml:space="preserve">assessment </w:t>
      </w:r>
      <w:r w:rsidRPr="001F551E">
        <w:t>group representatives and members of the public were asked to leave the meeting)</w:t>
      </w:r>
      <w:r w:rsidR="00031524">
        <w:t>.</w:t>
      </w:r>
    </w:p>
    <w:p w14:paraId="3AAE2B40" w14:textId="494F5137" w:rsidR="00205638" w:rsidRPr="001F551E" w:rsidRDefault="00205638" w:rsidP="002C258D">
      <w:pPr>
        <w:pStyle w:val="Level3numbered"/>
      </w:pPr>
      <w:r w:rsidRPr="001F551E">
        <w:t xml:space="preserve">The committee then agreed on the content of the </w:t>
      </w:r>
      <w:r w:rsidR="00D2035E">
        <w:t>Appraisal Consultation Document (ACD) or Final Appraisal Determination (FAD)</w:t>
      </w:r>
      <w:r w:rsidRPr="001F551E">
        <w:t xml:space="preserve">. The committee decision was reached </w:t>
      </w:r>
      <w:r w:rsidR="00410C75">
        <w:t xml:space="preserve">by </w:t>
      </w:r>
      <w:r w:rsidR="00FC3D81">
        <w:t>consensus.</w:t>
      </w:r>
    </w:p>
    <w:p w14:paraId="46BE0E71" w14:textId="0A04B185" w:rsidR="00205638" w:rsidRPr="00C02D61" w:rsidRDefault="00205638" w:rsidP="002C258D">
      <w:pPr>
        <w:pStyle w:val="Level3numbered"/>
      </w:pPr>
      <w:r w:rsidRPr="001F551E">
        <w:t xml:space="preserve">The committee asked the NICE technical team to prepare the </w:t>
      </w:r>
      <w:r w:rsidR="00D2035E">
        <w:t>Appraisal Consultation Document (ACD) or Final Appraisal Determination (FAD)</w:t>
      </w:r>
      <w:r w:rsidRPr="001F551E">
        <w:t xml:space="preserve"> in line with their </w:t>
      </w:r>
      <w:r w:rsidRPr="00C02D61">
        <w:t>decisions.</w:t>
      </w:r>
    </w:p>
    <w:p w14:paraId="42DB9F97" w14:textId="24CFF12C" w:rsidR="007A77E4"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hyperlink r:id="rId8" w:history="1">
        <w:r w:rsidR="0097694D" w:rsidRPr="00735E44">
          <w:rPr>
            <w:rStyle w:val="Hyperlink"/>
          </w:rPr>
          <w:t>https://www.nice.org.uk/guidance/indevelopment/gid-ta10740</w:t>
        </w:r>
      </w:hyperlink>
      <w:r w:rsidR="0097694D">
        <w:t xml:space="preserve"> </w:t>
      </w:r>
    </w:p>
    <w:p w14:paraId="7E2D5B46" w14:textId="04C41B5E" w:rsidR="00337782" w:rsidRPr="003E5516" w:rsidRDefault="00337782" w:rsidP="00E86C15">
      <w:pPr>
        <w:pStyle w:val="Heading3"/>
      </w:pPr>
      <w:r>
        <w:t xml:space="preserve">Appraisal of </w:t>
      </w:r>
      <w:r w:rsidR="00E86C15">
        <w:rPr>
          <w:bCs w:val="0"/>
        </w:rPr>
        <w:t>i</w:t>
      </w:r>
      <w:r w:rsidR="00E86C15" w:rsidRPr="00E86C15">
        <w:rPr>
          <w:bCs w:val="0"/>
        </w:rPr>
        <w:t>mlifidase for preventing kidney transplant rejection in people with chronic kidney disease [ID1672]</w:t>
      </w:r>
    </w:p>
    <w:p w14:paraId="2D139B52" w14:textId="77777777" w:rsidR="00337782" w:rsidRPr="00EF1B45" w:rsidRDefault="00337782" w:rsidP="00337782">
      <w:pPr>
        <w:pStyle w:val="Level2numbered"/>
      </w:pPr>
      <w:r w:rsidRPr="00EF1B45">
        <w:t>Part 1 – Open session</w:t>
      </w:r>
    </w:p>
    <w:p w14:paraId="643A5B40" w14:textId="0AAE299B" w:rsidR="00337782" w:rsidRPr="00205638" w:rsidRDefault="00337782" w:rsidP="00337782">
      <w:pPr>
        <w:pStyle w:val="Level3numbered"/>
      </w:pPr>
      <w:r w:rsidRPr="00205638">
        <w:lastRenderedPageBreak/>
        <w:t xml:space="preserve">The chair </w:t>
      </w:r>
      <w:r w:rsidR="00FF39B7">
        <w:t xml:space="preserve">Dr Megan John </w:t>
      </w:r>
      <w:r w:rsidRPr="00205638">
        <w:t xml:space="preserve">welcomed the invited experts, external </w:t>
      </w:r>
      <w:r>
        <w:t xml:space="preserve">assessment </w:t>
      </w:r>
      <w:r w:rsidRPr="00205638">
        <w:t xml:space="preserve">group representatives, members of the public and company representatives from </w:t>
      </w:r>
      <w:r w:rsidRPr="00337782">
        <w:t>Hansa Biopharma</w:t>
      </w:r>
      <w:r>
        <w:t>.</w:t>
      </w:r>
    </w:p>
    <w:p w14:paraId="2DCB8483" w14:textId="77777777" w:rsidR="00337782" w:rsidRPr="00AE21E7" w:rsidRDefault="00337782" w:rsidP="00337782">
      <w:pPr>
        <w:pStyle w:val="Level3numbered"/>
      </w:pPr>
      <w:r w:rsidRPr="00205638">
        <w:t>The chair asked all committee members</w:t>
      </w:r>
      <w:r>
        <w:t xml:space="preserve"> and </w:t>
      </w:r>
      <w:r w:rsidRPr="00205638">
        <w:t xml:space="preserve">experts, external </w:t>
      </w:r>
      <w:r>
        <w:t xml:space="preserve">assessment </w:t>
      </w:r>
      <w:r w:rsidRPr="00205638">
        <w:t xml:space="preserve">group representatives and NICE </w:t>
      </w:r>
      <w:r w:rsidRPr="002C258D">
        <w:t>staff</w:t>
      </w:r>
      <w:r w:rsidRPr="00205638">
        <w:t xml:space="preserve"> present to declare </w:t>
      </w:r>
      <w:r w:rsidRPr="00AE21E7">
        <w:t xml:space="preserve">any relevant interests in relation to the item being considered. </w:t>
      </w:r>
    </w:p>
    <w:p w14:paraId="73A75C65" w14:textId="63B1779B" w:rsidR="00337782" w:rsidRPr="00AE21E7" w:rsidRDefault="00FF39B7" w:rsidP="00337782">
      <w:pPr>
        <w:pStyle w:val="Bulletindent1"/>
      </w:pPr>
      <w:r w:rsidRPr="00AE21E7">
        <w:t>Dr Richard Baker declared financial interests as he has received honoraria from Hansa to attend advisory boards. It was agreed his declaration would not prevent Dr Baker from providing expert advice to the committee.</w:t>
      </w:r>
    </w:p>
    <w:p w14:paraId="2A464FF9" w14:textId="3BFB7F33" w:rsidR="00FF39B7" w:rsidRPr="00410C75" w:rsidRDefault="00FF39B7" w:rsidP="00337782">
      <w:pPr>
        <w:pStyle w:val="Bulletindent1"/>
      </w:pPr>
      <w:r w:rsidRPr="00410C75">
        <w:t>No further interests were declared for this appraisal</w:t>
      </w:r>
    </w:p>
    <w:p w14:paraId="7690817B" w14:textId="213373E0" w:rsidR="00337782" w:rsidRDefault="00337782" w:rsidP="00337782">
      <w:pPr>
        <w:pStyle w:val="Level3numbered"/>
        <w:numPr>
          <w:ilvl w:val="2"/>
          <w:numId w:val="5"/>
        </w:numPr>
        <w:ind w:left="2155" w:hanging="737"/>
      </w:pPr>
      <w:r w:rsidRPr="00C02D61">
        <w:t xml:space="preserve">The Chair </w:t>
      </w:r>
      <w:r>
        <w:t xml:space="preserve">led a discussion </w:t>
      </w:r>
      <w:r w:rsidR="00FF39B7">
        <w:t xml:space="preserve">of the consultation comments presented to the </w:t>
      </w:r>
      <w:r w:rsidR="00FC3D81">
        <w:t>committee.</w:t>
      </w:r>
      <w:r>
        <w:t xml:space="preserve"> </w:t>
      </w:r>
    </w:p>
    <w:p w14:paraId="4B08B9A6" w14:textId="16746A16" w:rsidR="00337782" w:rsidRPr="001F551E" w:rsidRDefault="00337782" w:rsidP="00337782">
      <w:pPr>
        <w:pStyle w:val="Level2numbered"/>
      </w:pPr>
      <w:r w:rsidRPr="001F551E">
        <w:t xml:space="preserve">Part 2 </w:t>
      </w:r>
      <w:r>
        <w:t xml:space="preserve">– </w:t>
      </w:r>
      <w:r w:rsidRPr="001F551E">
        <w:t xml:space="preserve">Closed </w:t>
      </w:r>
      <w:r w:rsidRPr="00AE21E7">
        <w:t xml:space="preserve">session (company representatives, </w:t>
      </w:r>
      <w:r w:rsidR="00AE21E7" w:rsidRPr="00AE21E7">
        <w:t>all</w:t>
      </w:r>
      <w:r w:rsidRPr="00AE21E7">
        <w:t xml:space="preserve"> experts, external assessment group representatives and members of the public were asked to leave the meeting).</w:t>
      </w:r>
    </w:p>
    <w:p w14:paraId="28C6ED7F" w14:textId="36E16A85" w:rsidR="00337782" w:rsidRPr="001F551E" w:rsidRDefault="00337782" w:rsidP="00337782">
      <w:pPr>
        <w:pStyle w:val="Level3numbered"/>
      </w:pPr>
      <w:r w:rsidRPr="001F551E">
        <w:t xml:space="preserve">The committee then agreed on the content of the </w:t>
      </w:r>
      <w:r>
        <w:t>Appraisal Consultation Document (ACD) or Final Appraisal Determination (FAD)</w:t>
      </w:r>
      <w:r w:rsidRPr="001F551E">
        <w:t xml:space="preserve">. The committee decision was reached </w:t>
      </w:r>
      <w:r w:rsidR="00410C75">
        <w:t xml:space="preserve">through a vote by </w:t>
      </w:r>
      <w:r w:rsidR="00FC3D81">
        <w:t>members.</w:t>
      </w:r>
    </w:p>
    <w:p w14:paraId="7291F2F5" w14:textId="0BE275B5" w:rsidR="00337782" w:rsidRPr="00C02D61" w:rsidRDefault="00337782" w:rsidP="00337782">
      <w:pPr>
        <w:pStyle w:val="Level3numbered"/>
      </w:pPr>
      <w:r w:rsidRPr="001F551E">
        <w:t xml:space="preserve">The committee asked the NICE technical team to prepare the </w:t>
      </w:r>
      <w:r>
        <w:t>Appraisal Consultation Document (ACD) or Final Appraisal Determination (FAD)</w:t>
      </w:r>
      <w:r w:rsidRPr="001F551E">
        <w:t xml:space="preserve"> in line with their </w:t>
      </w:r>
      <w:r w:rsidRPr="00C02D61">
        <w:t>decisions.</w:t>
      </w:r>
    </w:p>
    <w:p w14:paraId="64228854" w14:textId="3FB046B2" w:rsidR="00337782" w:rsidRPr="00C02D61" w:rsidRDefault="00337782" w:rsidP="00337782">
      <w:pPr>
        <w:pStyle w:val="Level3numbered"/>
        <w:numPr>
          <w:ilvl w:val="0"/>
          <w:numId w:val="28"/>
        </w:numPr>
      </w:pPr>
      <w:r>
        <w:t>F</w:t>
      </w:r>
      <w:r w:rsidRPr="00C02D61">
        <w:t>urther updates will be available on the topic webpage in due course</w:t>
      </w:r>
      <w:r>
        <w:t>:</w:t>
      </w:r>
      <w:r w:rsidRPr="00C02D61">
        <w:t xml:space="preserve"> </w:t>
      </w:r>
      <w:hyperlink r:id="rId9" w:history="1">
        <w:r w:rsidR="00FF39B7" w:rsidRPr="00735E44">
          <w:rPr>
            <w:rStyle w:val="Hyperlink"/>
          </w:rPr>
          <w:t>https://www.nice.org.uk/guidance/indevelopment/gid-ta10552</w:t>
        </w:r>
      </w:hyperlink>
      <w:r w:rsidR="00FF39B7">
        <w:t xml:space="preserve"> </w:t>
      </w:r>
    </w:p>
    <w:p w14:paraId="7E86305B" w14:textId="77777777" w:rsidR="009B5D1C" w:rsidRPr="00C02D61" w:rsidRDefault="00236AD0" w:rsidP="003E65BA">
      <w:pPr>
        <w:pStyle w:val="Heading3"/>
      </w:pPr>
      <w:r w:rsidRPr="00C02D61">
        <w:t>Date of the next meeting</w:t>
      </w:r>
    </w:p>
    <w:p w14:paraId="7CF9FE5A" w14:textId="11EEBF64" w:rsidR="00463336" w:rsidRDefault="007507BD" w:rsidP="00AD0E92">
      <w:pPr>
        <w:pStyle w:val="Paragraphnonumbers"/>
      </w:pPr>
      <w:r w:rsidRPr="001F551E">
        <w:t xml:space="preserve">The next meeting of the </w:t>
      </w:r>
      <w:r w:rsidR="00FF39B7">
        <w:t>Technology Appraisal Committee D</w:t>
      </w:r>
      <w:r w:rsidR="00236AD0" w:rsidRPr="001F551E">
        <w:t xml:space="preserve"> will be held on </w:t>
      </w:r>
      <w:r w:rsidR="00FF39B7">
        <w:t>Thursday 26 May 2022</w:t>
      </w:r>
      <w:r w:rsidR="00205638" w:rsidRPr="001F551E">
        <w:t xml:space="preserve"> </w:t>
      </w:r>
      <w:r w:rsidR="00A45CDD" w:rsidRPr="001F551E">
        <w:t xml:space="preserve">and will start promptly at </w:t>
      </w:r>
      <w:r w:rsidR="00FF39B7">
        <w:t>09.30</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AC0A9E"/>
    <w:multiLevelType w:val="hybridMultilevel"/>
    <w:tmpl w:val="1270BA3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1" w15:restartNumberingAfterBreak="0">
    <w:nsid w:val="482F75A4"/>
    <w:multiLevelType w:val="hybridMultilevel"/>
    <w:tmpl w:val="3E14D6DA"/>
    <w:lvl w:ilvl="0" w:tplc="08090003">
      <w:start w:val="1"/>
      <w:numFmt w:val="bullet"/>
      <w:lvlText w:val="o"/>
      <w:lvlJc w:val="left"/>
      <w:pPr>
        <w:ind w:left="2988" w:hanging="360"/>
      </w:pPr>
      <w:rPr>
        <w:rFonts w:ascii="Courier New" w:hAnsi="Courier New" w:cs="Courier New"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2"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3"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4"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941299">
    <w:abstractNumId w:val="19"/>
  </w:num>
  <w:num w:numId="2" w16cid:durableId="2143645751">
    <w:abstractNumId w:val="16"/>
  </w:num>
  <w:num w:numId="3" w16cid:durableId="676613041">
    <w:abstractNumId w:val="22"/>
  </w:num>
  <w:num w:numId="4" w16cid:durableId="1592006224">
    <w:abstractNumId w:val="17"/>
  </w:num>
  <w:num w:numId="5" w16cid:durableId="1854296260">
    <w:abstractNumId w:val="24"/>
  </w:num>
  <w:num w:numId="6" w16cid:durableId="1172333209">
    <w:abstractNumId w:val="26"/>
  </w:num>
  <w:num w:numId="7" w16cid:durableId="1419525200">
    <w:abstractNumId w:val="10"/>
  </w:num>
  <w:num w:numId="8" w16cid:durableId="26761806">
    <w:abstractNumId w:val="12"/>
  </w:num>
  <w:num w:numId="9" w16cid:durableId="49496144">
    <w:abstractNumId w:val="25"/>
  </w:num>
  <w:num w:numId="10" w16cid:durableId="1135558804">
    <w:abstractNumId w:val="24"/>
  </w:num>
  <w:num w:numId="11" w16cid:durableId="417753658">
    <w:abstractNumId w:val="24"/>
  </w:num>
  <w:num w:numId="12" w16cid:durableId="1562517996">
    <w:abstractNumId w:val="24"/>
  </w:num>
  <w:num w:numId="13" w16cid:durableId="109786676">
    <w:abstractNumId w:val="14"/>
  </w:num>
  <w:num w:numId="14" w16cid:durableId="1563520058">
    <w:abstractNumId w:val="18"/>
  </w:num>
  <w:num w:numId="15" w16cid:durableId="1060208552">
    <w:abstractNumId w:val="11"/>
  </w:num>
  <w:num w:numId="16" w16cid:durableId="459111121">
    <w:abstractNumId w:val="15"/>
  </w:num>
  <w:num w:numId="17" w16cid:durableId="1399128535">
    <w:abstractNumId w:val="9"/>
  </w:num>
  <w:num w:numId="18" w16cid:durableId="1960796668">
    <w:abstractNumId w:val="7"/>
  </w:num>
  <w:num w:numId="19" w16cid:durableId="1234392058">
    <w:abstractNumId w:val="6"/>
  </w:num>
  <w:num w:numId="20" w16cid:durableId="1918633115">
    <w:abstractNumId w:val="5"/>
  </w:num>
  <w:num w:numId="21" w16cid:durableId="1855000393">
    <w:abstractNumId w:val="4"/>
  </w:num>
  <w:num w:numId="22" w16cid:durableId="2023700568">
    <w:abstractNumId w:val="8"/>
  </w:num>
  <w:num w:numId="23" w16cid:durableId="256642981">
    <w:abstractNumId w:val="3"/>
  </w:num>
  <w:num w:numId="24" w16cid:durableId="1903978573">
    <w:abstractNumId w:val="2"/>
  </w:num>
  <w:num w:numId="25" w16cid:durableId="140737143">
    <w:abstractNumId w:val="1"/>
  </w:num>
  <w:num w:numId="26" w16cid:durableId="2027443438">
    <w:abstractNumId w:val="0"/>
  </w:num>
  <w:num w:numId="27" w16cid:durableId="7586449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9769599">
    <w:abstractNumId w:val="23"/>
  </w:num>
  <w:num w:numId="29" w16cid:durableId="758060743">
    <w:abstractNumId w:val="20"/>
  </w:num>
  <w:num w:numId="30" w16cid:durableId="100876887">
    <w:abstractNumId w:val="13"/>
  </w:num>
  <w:num w:numId="31" w16cid:durableId="1091587622">
    <w:abstractNumId w:val="21"/>
  </w:num>
  <w:num w:numId="32" w16cid:durableId="1568539626">
    <w:abstractNumId w:val="11"/>
  </w:num>
  <w:num w:numId="33" w16cid:durableId="1406992994">
    <w:abstractNumId w:val="11"/>
  </w:num>
  <w:num w:numId="34" w16cid:durableId="165807101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53C24"/>
    <w:rsid w:val="00080C80"/>
    <w:rsid w:val="00083CF9"/>
    <w:rsid w:val="00085585"/>
    <w:rsid w:val="00085D04"/>
    <w:rsid w:val="000A3C2F"/>
    <w:rsid w:val="000A687D"/>
    <w:rsid w:val="000B12E6"/>
    <w:rsid w:val="000C4E08"/>
    <w:rsid w:val="000D1197"/>
    <w:rsid w:val="000D5F50"/>
    <w:rsid w:val="000F04B6"/>
    <w:rsid w:val="0010461D"/>
    <w:rsid w:val="00105822"/>
    <w:rsid w:val="0011038B"/>
    <w:rsid w:val="00112212"/>
    <w:rsid w:val="0012100C"/>
    <w:rsid w:val="001220B1"/>
    <w:rsid w:val="00135794"/>
    <w:rsid w:val="001420B9"/>
    <w:rsid w:val="001501C0"/>
    <w:rsid w:val="00161397"/>
    <w:rsid w:val="001662DA"/>
    <w:rsid w:val="00167902"/>
    <w:rsid w:val="00196E93"/>
    <w:rsid w:val="001A18CE"/>
    <w:rsid w:val="001A38FB"/>
    <w:rsid w:val="001B4B82"/>
    <w:rsid w:val="001C38B8"/>
    <w:rsid w:val="001C5FB8"/>
    <w:rsid w:val="001D769D"/>
    <w:rsid w:val="001E1376"/>
    <w:rsid w:val="001F2404"/>
    <w:rsid w:val="001F551E"/>
    <w:rsid w:val="002038C6"/>
    <w:rsid w:val="00205638"/>
    <w:rsid w:val="0022082C"/>
    <w:rsid w:val="002228E3"/>
    <w:rsid w:val="00223637"/>
    <w:rsid w:val="00236AD0"/>
    <w:rsid w:val="00240933"/>
    <w:rsid w:val="00250F16"/>
    <w:rsid w:val="00270703"/>
    <w:rsid w:val="002748D1"/>
    <w:rsid w:val="00277DAE"/>
    <w:rsid w:val="00280DC6"/>
    <w:rsid w:val="00283814"/>
    <w:rsid w:val="002B5720"/>
    <w:rsid w:val="002C258D"/>
    <w:rsid w:val="002C660B"/>
    <w:rsid w:val="002C7A84"/>
    <w:rsid w:val="002D1A7F"/>
    <w:rsid w:val="002F3D4E"/>
    <w:rsid w:val="002F5606"/>
    <w:rsid w:val="0030059A"/>
    <w:rsid w:val="00337782"/>
    <w:rsid w:val="00337868"/>
    <w:rsid w:val="00344EA6"/>
    <w:rsid w:val="00350071"/>
    <w:rsid w:val="00370813"/>
    <w:rsid w:val="00377867"/>
    <w:rsid w:val="003929B1"/>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C75"/>
    <w:rsid w:val="00410E8B"/>
    <w:rsid w:val="00411B9A"/>
    <w:rsid w:val="00415AB8"/>
    <w:rsid w:val="00422523"/>
    <w:rsid w:val="00436657"/>
    <w:rsid w:val="004366CD"/>
    <w:rsid w:val="00444D16"/>
    <w:rsid w:val="00451599"/>
    <w:rsid w:val="00456A6D"/>
    <w:rsid w:val="00463336"/>
    <w:rsid w:val="00463370"/>
    <w:rsid w:val="00465E35"/>
    <w:rsid w:val="0048503C"/>
    <w:rsid w:val="004B45D0"/>
    <w:rsid w:val="004E02E2"/>
    <w:rsid w:val="005065A3"/>
    <w:rsid w:val="00507F46"/>
    <w:rsid w:val="005113A9"/>
    <w:rsid w:val="00512C16"/>
    <w:rsid w:val="005360C8"/>
    <w:rsid w:val="00540FB2"/>
    <w:rsid w:val="00556AD2"/>
    <w:rsid w:val="00593560"/>
    <w:rsid w:val="00596F1C"/>
    <w:rsid w:val="005A21EC"/>
    <w:rsid w:val="005C0A14"/>
    <w:rsid w:val="005D2B46"/>
    <w:rsid w:val="005E24AD"/>
    <w:rsid w:val="005E2873"/>
    <w:rsid w:val="005E2FA2"/>
    <w:rsid w:val="005E6B2F"/>
    <w:rsid w:val="005F326D"/>
    <w:rsid w:val="00603397"/>
    <w:rsid w:val="00611CB1"/>
    <w:rsid w:val="00613786"/>
    <w:rsid w:val="006231D3"/>
    <w:rsid w:val="0064247C"/>
    <w:rsid w:val="00643C23"/>
    <w:rsid w:val="00654704"/>
    <w:rsid w:val="0066652E"/>
    <w:rsid w:val="00670F87"/>
    <w:rsid w:val="006712CE"/>
    <w:rsid w:val="0067259D"/>
    <w:rsid w:val="00682F9B"/>
    <w:rsid w:val="00683EA8"/>
    <w:rsid w:val="006B324A"/>
    <w:rsid w:val="006B4C67"/>
    <w:rsid w:val="006D3185"/>
    <w:rsid w:val="006F3468"/>
    <w:rsid w:val="007019D5"/>
    <w:rsid w:val="007136CB"/>
    <w:rsid w:val="007507BD"/>
    <w:rsid w:val="00755E0E"/>
    <w:rsid w:val="007574E0"/>
    <w:rsid w:val="00761C9C"/>
    <w:rsid w:val="00765321"/>
    <w:rsid w:val="00774747"/>
    <w:rsid w:val="00782C9C"/>
    <w:rsid w:val="007851C3"/>
    <w:rsid w:val="007A0762"/>
    <w:rsid w:val="007A3DC0"/>
    <w:rsid w:val="007A468B"/>
    <w:rsid w:val="007A689D"/>
    <w:rsid w:val="007A77E4"/>
    <w:rsid w:val="007B5879"/>
    <w:rsid w:val="007C331F"/>
    <w:rsid w:val="007C5EC3"/>
    <w:rsid w:val="007D0D24"/>
    <w:rsid w:val="007F5E7F"/>
    <w:rsid w:val="008236B6"/>
    <w:rsid w:val="00835FBC"/>
    <w:rsid w:val="00842ACF"/>
    <w:rsid w:val="008451A1"/>
    <w:rsid w:val="00850C0E"/>
    <w:rsid w:val="008666D4"/>
    <w:rsid w:val="0088566F"/>
    <w:rsid w:val="008937E0"/>
    <w:rsid w:val="008B5E60"/>
    <w:rsid w:val="008C3DD4"/>
    <w:rsid w:val="008C42E7"/>
    <w:rsid w:val="008C44A2"/>
    <w:rsid w:val="008E0E0D"/>
    <w:rsid w:val="008E75F2"/>
    <w:rsid w:val="00901987"/>
    <w:rsid w:val="00903E68"/>
    <w:rsid w:val="009114CE"/>
    <w:rsid w:val="00922BDA"/>
    <w:rsid w:val="00922F67"/>
    <w:rsid w:val="00924278"/>
    <w:rsid w:val="00945826"/>
    <w:rsid w:val="00947812"/>
    <w:rsid w:val="00955914"/>
    <w:rsid w:val="009665AE"/>
    <w:rsid w:val="009742E7"/>
    <w:rsid w:val="0097694D"/>
    <w:rsid w:val="009807BF"/>
    <w:rsid w:val="00986DF3"/>
    <w:rsid w:val="00986E38"/>
    <w:rsid w:val="00994987"/>
    <w:rsid w:val="009B0F74"/>
    <w:rsid w:val="009B1704"/>
    <w:rsid w:val="009B5D1C"/>
    <w:rsid w:val="009E20B3"/>
    <w:rsid w:val="009E4E35"/>
    <w:rsid w:val="00A06F9C"/>
    <w:rsid w:val="00A269AF"/>
    <w:rsid w:val="00A35D76"/>
    <w:rsid w:val="00A3610D"/>
    <w:rsid w:val="00A428F8"/>
    <w:rsid w:val="00A45CDD"/>
    <w:rsid w:val="00A60AF0"/>
    <w:rsid w:val="00A70955"/>
    <w:rsid w:val="00A82301"/>
    <w:rsid w:val="00A82558"/>
    <w:rsid w:val="00A9481F"/>
    <w:rsid w:val="00A973EA"/>
    <w:rsid w:val="00AC7782"/>
    <w:rsid w:val="00AC7BD7"/>
    <w:rsid w:val="00AD0E92"/>
    <w:rsid w:val="00AD38BC"/>
    <w:rsid w:val="00AD6F07"/>
    <w:rsid w:val="00AE21E7"/>
    <w:rsid w:val="00AE6F9C"/>
    <w:rsid w:val="00AE7597"/>
    <w:rsid w:val="00AF3BCA"/>
    <w:rsid w:val="00B053D4"/>
    <w:rsid w:val="00B06BD6"/>
    <w:rsid w:val="00B07D36"/>
    <w:rsid w:val="00B276C8"/>
    <w:rsid w:val="00B429C5"/>
    <w:rsid w:val="00B45ABC"/>
    <w:rsid w:val="00B46E0C"/>
    <w:rsid w:val="00B62844"/>
    <w:rsid w:val="00B76EE1"/>
    <w:rsid w:val="00B85DE1"/>
    <w:rsid w:val="00BA07EB"/>
    <w:rsid w:val="00BA4EAD"/>
    <w:rsid w:val="00BA6D1D"/>
    <w:rsid w:val="00BB22E9"/>
    <w:rsid w:val="00BB49D9"/>
    <w:rsid w:val="00BC47C4"/>
    <w:rsid w:val="00BC6C1F"/>
    <w:rsid w:val="00BD1329"/>
    <w:rsid w:val="00C015B8"/>
    <w:rsid w:val="00C02D61"/>
    <w:rsid w:val="00C02DFD"/>
    <w:rsid w:val="00C04D2E"/>
    <w:rsid w:val="00C2224B"/>
    <w:rsid w:val="00C3119A"/>
    <w:rsid w:val="00C4215E"/>
    <w:rsid w:val="00C51601"/>
    <w:rsid w:val="00C55E3A"/>
    <w:rsid w:val="00C7373D"/>
    <w:rsid w:val="00C75930"/>
    <w:rsid w:val="00C82EFE"/>
    <w:rsid w:val="00C871D3"/>
    <w:rsid w:val="00C941B6"/>
    <w:rsid w:val="00C963C4"/>
    <w:rsid w:val="00C978CB"/>
    <w:rsid w:val="00CB14E1"/>
    <w:rsid w:val="00CB4466"/>
    <w:rsid w:val="00D06739"/>
    <w:rsid w:val="00D11E93"/>
    <w:rsid w:val="00D14E64"/>
    <w:rsid w:val="00D2035E"/>
    <w:rsid w:val="00D22F90"/>
    <w:rsid w:val="00D33D2F"/>
    <w:rsid w:val="00D36E00"/>
    <w:rsid w:val="00D70F52"/>
    <w:rsid w:val="00D74026"/>
    <w:rsid w:val="00DA0F66"/>
    <w:rsid w:val="00DA1F50"/>
    <w:rsid w:val="00DA78F8"/>
    <w:rsid w:val="00DA7E81"/>
    <w:rsid w:val="00DB53CE"/>
    <w:rsid w:val="00DB7ED3"/>
    <w:rsid w:val="00DC1F86"/>
    <w:rsid w:val="00DC38DD"/>
    <w:rsid w:val="00DD06F9"/>
    <w:rsid w:val="00DD3DBB"/>
    <w:rsid w:val="00DF0C5C"/>
    <w:rsid w:val="00E00AAB"/>
    <w:rsid w:val="00E16CDD"/>
    <w:rsid w:val="00E2211D"/>
    <w:rsid w:val="00E37C8A"/>
    <w:rsid w:val="00E46F5D"/>
    <w:rsid w:val="00E53250"/>
    <w:rsid w:val="00E56B48"/>
    <w:rsid w:val="00E60116"/>
    <w:rsid w:val="00E77A26"/>
    <w:rsid w:val="00E82B9F"/>
    <w:rsid w:val="00E86C15"/>
    <w:rsid w:val="00E9120D"/>
    <w:rsid w:val="00E927DA"/>
    <w:rsid w:val="00E95304"/>
    <w:rsid w:val="00EA22A4"/>
    <w:rsid w:val="00EA375B"/>
    <w:rsid w:val="00EA7444"/>
    <w:rsid w:val="00EB1941"/>
    <w:rsid w:val="00EB326F"/>
    <w:rsid w:val="00EC57DD"/>
    <w:rsid w:val="00EF1B45"/>
    <w:rsid w:val="00EF2BE2"/>
    <w:rsid w:val="00F32B92"/>
    <w:rsid w:val="00F42F8E"/>
    <w:rsid w:val="00F57A78"/>
    <w:rsid w:val="00F86390"/>
    <w:rsid w:val="00F95663"/>
    <w:rsid w:val="00F97481"/>
    <w:rsid w:val="00FA676B"/>
    <w:rsid w:val="00FB7C71"/>
    <w:rsid w:val="00FC3D81"/>
    <w:rsid w:val="00FD0266"/>
    <w:rsid w:val="00FD7F03"/>
    <w:rsid w:val="00FE1041"/>
    <w:rsid w:val="00FF39B7"/>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semiHidden/>
    <w:unhideWhenUsed/>
    <w:rsid w:val="007851C3"/>
    <w:rPr>
      <w:sz w:val="16"/>
      <w:szCs w:val="16"/>
    </w:rPr>
  </w:style>
  <w:style w:type="paragraph" w:styleId="CommentText">
    <w:name w:val="annotation text"/>
    <w:basedOn w:val="Normal"/>
    <w:link w:val="CommentTextChar"/>
    <w:unhideWhenUsed/>
    <w:rsid w:val="007851C3"/>
    <w:rPr>
      <w:sz w:val="20"/>
      <w:szCs w:val="20"/>
    </w:rPr>
  </w:style>
  <w:style w:type="character" w:customStyle="1" w:styleId="CommentTextChar">
    <w:name w:val="Comment Text Char"/>
    <w:link w:val="CommentText"/>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7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indevelopment/gid-ta1075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guidance/indevelopment/gid-ta1055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1909</Words>
  <Characters>10884</Characters>
  <Application>Microsoft Office Word</Application>
  <DocSecurity>0</DocSecurity>
  <Lines>90</Lines>
  <Paragraphs>25</Paragraphs>
  <ScaleCrop>false</ScaleCrop>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2022-06-17T07:41:00Z</dcterms:created>
  <dcterms:modified xsi:type="dcterms:W3CDTF">2022-06-17T07:41:00Z</dcterms:modified>
</cp:coreProperties>
</file>