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727EC695" w:rsidR="000A3C2F" w:rsidRDefault="00DC488B" w:rsidP="003E65BA">
      <w:pPr>
        <w:pStyle w:val="Heading1"/>
      </w:pPr>
      <w:r>
        <w:t>Technology Appraisal Committee B</w:t>
      </w:r>
      <w:r w:rsidR="000A3C2F">
        <w:t xml:space="preserve"> meeting minutes</w:t>
      </w:r>
    </w:p>
    <w:p w14:paraId="1ACC8956" w14:textId="77777777" w:rsidR="008044B2" w:rsidRPr="008044B2" w:rsidRDefault="008044B2" w:rsidP="008044B2"/>
    <w:p w14:paraId="1B1C52DF" w14:textId="7F0D00DA" w:rsidR="00BA4EAD" w:rsidRDefault="00BA4EAD" w:rsidP="00C7373D">
      <w:pPr>
        <w:pStyle w:val="Paragraphnonumbers"/>
      </w:pPr>
      <w:r w:rsidRPr="00BA4EAD">
        <w:rPr>
          <w:b/>
        </w:rPr>
        <w:t>Minutes:</w:t>
      </w:r>
      <w:r>
        <w:rPr>
          <w:b/>
        </w:rPr>
        <w:tab/>
      </w:r>
      <w:r w:rsidR="00682F9B">
        <w:rPr>
          <w:b/>
        </w:rPr>
        <w:tab/>
      </w:r>
      <w:r w:rsidR="00CF57ED">
        <w:t>C</w:t>
      </w:r>
      <w:r w:rsidR="00355C1C">
        <w:t>onfirmed</w:t>
      </w:r>
    </w:p>
    <w:p w14:paraId="28A3F06E" w14:textId="500520AA" w:rsidR="00BA4EAD" w:rsidRPr="00205638" w:rsidRDefault="00BA4EAD" w:rsidP="00C7373D">
      <w:pPr>
        <w:pStyle w:val="Paragraphnonumbers"/>
      </w:pPr>
      <w:r w:rsidRPr="006231D3">
        <w:rPr>
          <w:b/>
        </w:rPr>
        <w:t>Date and time:</w:t>
      </w:r>
      <w:r w:rsidRPr="006231D3">
        <w:rPr>
          <w:b/>
        </w:rPr>
        <w:tab/>
      </w:r>
      <w:r w:rsidR="00682F9B">
        <w:rPr>
          <w:b/>
        </w:rPr>
        <w:tab/>
      </w:r>
      <w:r w:rsidR="00355C1C">
        <w:t>Thursday 9 June 2022, 09:30am.</w:t>
      </w:r>
    </w:p>
    <w:p w14:paraId="344B8760" w14:textId="5013B21F" w:rsidR="00BA4EAD" w:rsidRDefault="00BA4EAD" w:rsidP="00C7373D">
      <w:pPr>
        <w:pStyle w:val="Paragraphnonumbers"/>
      </w:pPr>
      <w:r w:rsidRPr="006231D3">
        <w:rPr>
          <w:b/>
        </w:rPr>
        <w:t>Location:</w:t>
      </w:r>
      <w:r w:rsidRPr="006231D3">
        <w:rPr>
          <w:b/>
        </w:rPr>
        <w:tab/>
      </w:r>
      <w:r w:rsidR="00682F9B">
        <w:rPr>
          <w:b/>
        </w:rPr>
        <w:tab/>
      </w:r>
      <w:r w:rsidR="00355C1C">
        <w:t>Via Zoom</w:t>
      </w:r>
      <w:r w:rsidR="005B37B4">
        <w:t xml:space="preserve"> Conference Call </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65A16CA9" w14:textId="3A2E1F6B" w:rsidR="000D5F50" w:rsidRDefault="000D5F50" w:rsidP="000D5F50">
      <w:pPr>
        <w:pStyle w:val="Paragraph"/>
      </w:pPr>
      <w:r>
        <w:t xml:space="preserve">Dr </w:t>
      </w:r>
      <w:r w:rsidR="00257398">
        <w:t xml:space="preserve">Charles Crawley </w:t>
      </w:r>
      <w:r>
        <w:t>(Chair)</w:t>
      </w:r>
      <w:r>
        <w:tab/>
      </w:r>
      <w:r>
        <w:tab/>
      </w:r>
      <w:r>
        <w:tab/>
      </w:r>
      <w:r>
        <w:tab/>
      </w:r>
      <w:r>
        <w:tab/>
        <w:t>Present for all items</w:t>
      </w:r>
    </w:p>
    <w:p w14:paraId="7CD28661" w14:textId="39E7BE3A" w:rsidR="000D5F50" w:rsidRDefault="00257398" w:rsidP="000D5F50">
      <w:pPr>
        <w:pStyle w:val="Paragraph"/>
      </w:pPr>
      <w:r>
        <w:t xml:space="preserve">Baljit Singh </w:t>
      </w:r>
      <w:r w:rsidR="000D5F50">
        <w:t>(Vice-chair)</w:t>
      </w:r>
      <w:r w:rsidR="000D5F50">
        <w:tab/>
      </w:r>
      <w:r w:rsidR="000D5F50">
        <w:tab/>
      </w:r>
      <w:r w:rsidR="000D5F50">
        <w:tab/>
      </w:r>
      <w:r w:rsidR="000D5F50">
        <w:tab/>
      </w:r>
      <w:r w:rsidR="000D5F50">
        <w:tab/>
        <w:t>Present for all items</w:t>
      </w:r>
    </w:p>
    <w:p w14:paraId="337A2229" w14:textId="188CF736" w:rsidR="000D5F50" w:rsidRDefault="00257398" w:rsidP="000D5F50">
      <w:pPr>
        <w:pStyle w:val="Paragraph"/>
      </w:pPr>
      <w:r>
        <w:t xml:space="preserve">Laura </w:t>
      </w:r>
      <w:proofErr w:type="spellStart"/>
      <w:r>
        <w:t>Bojke</w:t>
      </w:r>
      <w:proofErr w:type="spellEnd"/>
      <w:r w:rsidR="000D5F50">
        <w:tab/>
      </w:r>
      <w:r w:rsidR="000D5F50">
        <w:tab/>
      </w:r>
      <w:r w:rsidR="000D5F50">
        <w:tab/>
      </w:r>
      <w:r w:rsidR="000D5F50">
        <w:tab/>
      </w:r>
      <w:r w:rsidR="000D5F50">
        <w:tab/>
        <w:t>Present for all items</w:t>
      </w:r>
    </w:p>
    <w:p w14:paraId="6F7D6086" w14:textId="17838A0E" w:rsidR="000D5F50" w:rsidRPr="00275235" w:rsidRDefault="00257398" w:rsidP="000D5F50">
      <w:pPr>
        <w:pStyle w:val="Paragraph"/>
      </w:pPr>
      <w:r w:rsidRPr="00275235">
        <w:t xml:space="preserve">Maria </w:t>
      </w:r>
      <w:proofErr w:type="spellStart"/>
      <w:r w:rsidRPr="00275235">
        <w:t>Brezitski</w:t>
      </w:r>
      <w:proofErr w:type="spellEnd"/>
      <w:r w:rsidR="000D5F50" w:rsidRPr="00275235">
        <w:tab/>
      </w:r>
      <w:r w:rsidR="000D5F50" w:rsidRPr="00275235">
        <w:tab/>
      </w:r>
      <w:r w:rsidR="000D5F50" w:rsidRPr="00275235">
        <w:tab/>
      </w:r>
      <w:r w:rsidR="000D5F50" w:rsidRPr="00275235">
        <w:tab/>
      </w:r>
      <w:r w:rsidR="000D5F50" w:rsidRPr="00275235">
        <w:tab/>
        <w:t>Present for items</w:t>
      </w:r>
      <w:r w:rsidR="00931D1F" w:rsidRPr="00275235">
        <w:t xml:space="preserve"> 1 – 5.3.2</w:t>
      </w:r>
    </w:p>
    <w:p w14:paraId="37ECE885" w14:textId="16EB256B" w:rsidR="000D5F50" w:rsidRDefault="00257398" w:rsidP="000D5F50">
      <w:pPr>
        <w:pStyle w:val="Paragraph"/>
      </w:pPr>
      <w:r>
        <w:t>Professor Iolo Doull</w:t>
      </w:r>
      <w:r w:rsidR="000D5F50">
        <w:tab/>
      </w:r>
      <w:r w:rsidR="000D5F50">
        <w:tab/>
      </w:r>
      <w:r w:rsidR="000D5F50">
        <w:tab/>
      </w:r>
      <w:r w:rsidR="000D5F50">
        <w:tab/>
      </w:r>
      <w:r w:rsidR="000D5F50">
        <w:tab/>
        <w:t>Present for all items</w:t>
      </w:r>
    </w:p>
    <w:p w14:paraId="16A10944" w14:textId="31D31A20" w:rsidR="000D5F50" w:rsidRDefault="000D5F50" w:rsidP="000D5F50">
      <w:pPr>
        <w:pStyle w:val="Paragraph"/>
      </w:pPr>
      <w:r>
        <w:t>Dr J</w:t>
      </w:r>
      <w:r w:rsidR="00257398">
        <w:t>ames Fotheringham</w:t>
      </w:r>
      <w:r>
        <w:tab/>
      </w:r>
      <w:r>
        <w:tab/>
      </w:r>
      <w:r>
        <w:tab/>
      </w:r>
      <w:r>
        <w:tab/>
      </w:r>
      <w:r>
        <w:tab/>
        <w:t>Present for all items</w:t>
      </w:r>
    </w:p>
    <w:p w14:paraId="37C1B657" w14:textId="1DF9337A" w:rsidR="000D5F50" w:rsidRDefault="00644B24" w:rsidP="000D5F50">
      <w:pPr>
        <w:pStyle w:val="Paragraph"/>
      </w:pPr>
      <w:r>
        <w:t>Professor</w:t>
      </w:r>
      <w:r w:rsidR="008A7F9E">
        <w:t xml:space="preserve"> Nicholas Latimer</w:t>
      </w:r>
      <w:r w:rsidR="000D5F50">
        <w:tab/>
      </w:r>
      <w:r w:rsidR="000D5F50">
        <w:tab/>
      </w:r>
      <w:r w:rsidR="000D5F50">
        <w:tab/>
      </w:r>
      <w:r w:rsidR="000D5F50">
        <w:tab/>
      </w:r>
      <w:r w:rsidR="000D5F50">
        <w:tab/>
        <w:t>Present for all items</w:t>
      </w:r>
    </w:p>
    <w:p w14:paraId="7C3885CA" w14:textId="5017AE0E" w:rsidR="008044B2" w:rsidRDefault="008044B2" w:rsidP="000D5F50">
      <w:pPr>
        <w:pStyle w:val="Paragraph"/>
      </w:pPr>
      <w:r>
        <w:t>Professor David McAllister</w:t>
      </w:r>
      <w:r>
        <w:tab/>
      </w:r>
      <w:r>
        <w:tab/>
      </w:r>
      <w:r>
        <w:tab/>
      </w:r>
      <w:r>
        <w:tab/>
      </w:r>
      <w:r>
        <w:tab/>
        <w:t>Present for all items</w:t>
      </w:r>
    </w:p>
    <w:p w14:paraId="1D7CF9BB" w14:textId="543996DF" w:rsidR="000D5F50" w:rsidRDefault="000D5F50" w:rsidP="000D5F50">
      <w:pPr>
        <w:pStyle w:val="Paragraph"/>
      </w:pPr>
      <w:r>
        <w:t xml:space="preserve">Dr </w:t>
      </w:r>
      <w:r w:rsidR="008A7F9E">
        <w:t>Rhiannon Owen</w:t>
      </w:r>
      <w:r>
        <w:tab/>
      </w:r>
      <w:r>
        <w:tab/>
      </w:r>
      <w:r>
        <w:tab/>
      </w:r>
      <w:r>
        <w:tab/>
      </w:r>
      <w:r>
        <w:tab/>
        <w:t>Present for all items</w:t>
      </w:r>
    </w:p>
    <w:p w14:paraId="5E853168" w14:textId="3A802883" w:rsidR="000D5F50" w:rsidRDefault="008A7F9E" w:rsidP="000D5F50">
      <w:pPr>
        <w:pStyle w:val="Paragraph"/>
      </w:pPr>
      <w:r>
        <w:t xml:space="preserve">Anna </w:t>
      </w:r>
      <w:proofErr w:type="spellStart"/>
      <w:r>
        <w:t>Pracz</w:t>
      </w:r>
      <w:proofErr w:type="spellEnd"/>
      <w:r w:rsidR="000D5F50">
        <w:tab/>
      </w:r>
      <w:r w:rsidR="000D5F50">
        <w:tab/>
      </w:r>
      <w:r w:rsidR="000D5F50">
        <w:tab/>
      </w:r>
      <w:r w:rsidR="000D5F50">
        <w:tab/>
      </w:r>
      <w:r w:rsidR="000D5F50">
        <w:tab/>
        <w:t>Present for all items</w:t>
      </w:r>
    </w:p>
    <w:p w14:paraId="36C53EA5" w14:textId="07056259" w:rsidR="000D5F50" w:rsidRDefault="008A7F9E" w:rsidP="000D5F50">
      <w:pPr>
        <w:pStyle w:val="Paragraph"/>
      </w:pPr>
      <w:r>
        <w:t>Gabriel Rogers</w:t>
      </w:r>
      <w:r w:rsidR="000D5F50">
        <w:tab/>
      </w:r>
      <w:r w:rsidR="000D5F50">
        <w:tab/>
      </w:r>
      <w:r w:rsidR="000D5F50">
        <w:tab/>
      </w:r>
      <w:r w:rsidR="000D5F50">
        <w:tab/>
      </w:r>
      <w:bookmarkStart w:id="0" w:name="_Hlk95997290"/>
      <w:r>
        <w:tab/>
      </w:r>
      <w:r w:rsidR="000D5F50">
        <w:t>Present for all items</w:t>
      </w:r>
      <w:bookmarkEnd w:id="0"/>
    </w:p>
    <w:p w14:paraId="48010DF1" w14:textId="61658772" w:rsidR="000D5F50" w:rsidRDefault="008A7F9E" w:rsidP="000D5F50">
      <w:pPr>
        <w:pStyle w:val="Paragraph"/>
      </w:pPr>
      <w:r>
        <w:t>Mary Weatherstone</w:t>
      </w:r>
      <w:r w:rsidR="000D5F50">
        <w:tab/>
      </w:r>
      <w:r w:rsidR="000D5F50">
        <w:tab/>
      </w:r>
      <w:r w:rsidR="000D5F50">
        <w:tab/>
      </w:r>
      <w:r>
        <w:tab/>
      </w:r>
      <w:r>
        <w:tab/>
      </w:r>
      <w:r w:rsidR="00B46E0C" w:rsidRPr="00B46E0C">
        <w:t>Present for items</w:t>
      </w:r>
    </w:p>
    <w:p w14:paraId="610FDEFC" w14:textId="55EB10D2" w:rsidR="00B46E0C" w:rsidRDefault="008A7F9E" w:rsidP="000D5F50">
      <w:pPr>
        <w:pStyle w:val="Paragraph"/>
      </w:pPr>
      <w:r>
        <w:t>Professor Nicky Welton</w:t>
      </w:r>
      <w:r w:rsidR="00B46E0C">
        <w:tab/>
      </w:r>
      <w:r w:rsidR="00B46E0C">
        <w:tab/>
      </w:r>
      <w:r w:rsidR="00B46E0C">
        <w:tab/>
      </w:r>
      <w:r w:rsidR="00B46E0C">
        <w:tab/>
      </w:r>
      <w:r w:rsidR="00B46E0C">
        <w:tab/>
      </w:r>
      <w:r w:rsidR="00B46E0C" w:rsidRPr="00B46E0C">
        <w:t>Present for items</w:t>
      </w:r>
    </w:p>
    <w:p w14:paraId="280412C8" w14:textId="44AFC91C" w:rsidR="00B46E0C" w:rsidRDefault="008A7F9E" w:rsidP="000D5F50">
      <w:pPr>
        <w:pStyle w:val="Paragraph"/>
      </w:pPr>
      <w:r>
        <w:t>Nigel Westwood</w:t>
      </w:r>
      <w:r w:rsidR="00B46E0C">
        <w:tab/>
      </w:r>
      <w:r w:rsidR="00B46E0C">
        <w:tab/>
      </w:r>
      <w:r w:rsidR="00B46E0C">
        <w:tab/>
      </w:r>
      <w:r w:rsidR="00B46E0C">
        <w:tab/>
      </w:r>
      <w:r w:rsidR="00B46E0C">
        <w:tab/>
      </w:r>
      <w:r w:rsidR="00B46E0C" w:rsidRPr="00B46E0C">
        <w:t>Present for all items</w:t>
      </w:r>
    </w:p>
    <w:p w14:paraId="6B80B3C2" w14:textId="2BF8371F" w:rsidR="000D5F50" w:rsidRDefault="008A7F9E" w:rsidP="000D5F50">
      <w:pPr>
        <w:pStyle w:val="Paragraph"/>
      </w:pPr>
      <w:r>
        <w:t>Peter Wheatley-Price</w:t>
      </w:r>
      <w:r w:rsidR="000D5F50">
        <w:tab/>
      </w:r>
      <w:r w:rsidR="000D5F50">
        <w:tab/>
      </w:r>
      <w:r w:rsidR="000D5F50">
        <w:tab/>
      </w:r>
      <w:r w:rsidR="000D5F50">
        <w:tab/>
      </w:r>
      <w:r w:rsidR="000D5F50">
        <w:tab/>
        <w:t>Present for all items</w:t>
      </w:r>
    </w:p>
    <w:p w14:paraId="31157C8C" w14:textId="377D2661" w:rsidR="000D5F50" w:rsidRDefault="00297D4B" w:rsidP="000D5F50">
      <w:pPr>
        <w:pStyle w:val="Paragraph"/>
      </w:pPr>
      <w:r>
        <w:t>Tony Wootton</w:t>
      </w:r>
      <w:r w:rsidR="000D5F50">
        <w:tab/>
      </w:r>
      <w:r w:rsidR="000D5F50">
        <w:tab/>
      </w:r>
      <w:r w:rsidR="000D5F50">
        <w:tab/>
      </w:r>
      <w:r w:rsidR="000D5F50">
        <w:tab/>
      </w:r>
      <w:r w:rsidR="000D5F50">
        <w:tab/>
        <w:t>Present for all items</w:t>
      </w:r>
    </w:p>
    <w:p w14:paraId="5736222A" w14:textId="483DCA5B" w:rsidR="008044B2" w:rsidRDefault="008044B2" w:rsidP="008044B2">
      <w:pPr>
        <w:pStyle w:val="Paragraph"/>
        <w:numPr>
          <w:ilvl w:val="0"/>
          <w:numId w:val="0"/>
        </w:numPr>
        <w:ind w:left="567"/>
      </w:pPr>
    </w:p>
    <w:p w14:paraId="0588EBA4" w14:textId="70C4B03E" w:rsidR="00E01531" w:rsidRDefault="00E01531" w:rsidP="008044B2">
      <w:pPr>
        <w:pStyle w:val="Paragraph"/>
        <w:numPr>
          <w:ilvl w:val="0"/>
          <w:numId w:val="0"/>
        </w:numPr>
        <w:ind w:left="567"/>
      </w:pPr>
    </w:p>
    <w:p w14:paraId="44AA272B" w14:textId="5F8EFC15" w:rsidR="00E01531" w:rsidRDefault="00E01531" w:rsidP="008044B2">
      <w:pPr>
        <w:pStyle w:val="Paragraph"/>
        <w:numPr>
          <w:ilvl w:val="0"/>
          <w:numId w:val="0"/>
        </w:numPr>
        <w:ind w:left="567"/>
      </w:pPr>
    </w:p>
    <w:p w14:paraId="0B69A639" w14:textId="77777777" w:rsidR="001F1CF0" w:rsidRDefault="001F1CF0" w:rsidP="008044B2">
      <w:pPr>
        <w:pStyle w:val="Paragraph"/>
        <w:numPr>
          <w:ilvl w:val="0"/>
          <w:numId w:val="0"/>
        </w:numPr>
        <w:ind w:left="567"/>
      </w:pPr>
    </w:p>
    <w:p w14:paraId="2B1F55A5" w14:textId="7BF350B4" w:rsidR="002B5720" w:rsidRDefault="00BA4EAD" w:rsidP="003E65BA">
      <w:pPr>
        <w:pStyle w:val="Heading3unnumbered"/>
      </w:pPr>
      <w:r w:rsidRPr="006231D3">
        <w:lastRenderedPageBreak/>
        <w:t xml:space="preserve">NICE staff </w:t>
      </w:r>
      <w:r w:rsidRPr="00FD0266">
        <w:t>present</w:t>
      </w:r>
    </w:p>
    <w:p w14:paraId="6C25627F" w14:textId="53B00DA7" w:rsidR="00BA4EAD" w:rsidRDefault="00791F5D" w:rsidP="00E3005F">
      <w:pPr>
        <w:pStyle w:val="Paragraphnonumbers"/>
        <w:ind w:left="6480" w:hanging="6480"/>
      </w:pPr>
      <w:r>
        <w:t>Richard Diaz</w:t>
      </w:r>
      <w:r w:rsidR="00BA4EAD" w:rsidRPr="008937E0">
        <w:t xml:space="preserve">, </w:t>
      </w:r>
      <w:r w:rsidR="001501C0" w:rsidRPr="001501C0">
        <w:t>Associate Director</w:t>
      </w:r>
      <w:r w:rsidR="001501C0" w:rsidRPr="001501C0">
        <w:tab/>
      </w:r>
      <w:r w:rsidR="00BA4EAD" w:rsidRPr="00205638">
        <w:tab/>
        <w:t xml:space="preserve">Present for </w:t>
      </w:r>
      <w:r w:rsidR="00BA4EAD" w:rsidRPr="00C7373D">
        <w:t>items</w:t>
      </w:r>
      <w:r w:rsidR="00B93C3C">
        <w:t xml:space="preserve"> 1 – 4.1.3</w:t>
      </w:r>
      <w:r w:rsidR="00E3005F">
        <w:t xml:space="preserve"> </w:t>
      </w:r>
      <w:proofErr w:type="gramStart"/>
      <w:r w:rsidR="00E3005F">
        <w:t>&amp;  5</w:t>
      </w:r>
      <w:proofErr w:type="gramEnd"/>
      <w:r w:rsidR="00E3005F">
        <w:t xml:space="preserve"> – 6.3.2</w:t>
      </w:r>
    </w:p>
    <w:p w14:paraId="4906CF15" w14:textId="51D33104" w:rsidR="00791F5D" w:rsidRDefault="00791F5D" w:rsidP="00C7373D">
      <w:pPr>
        <w:pStyle w:val="Paragraphnonumbers"/>
      </w:pPr>
      <w:r>
        <w:t>Henry Edwards</w:t>
      </w:r>
      <w:r w:rsidRPr="008937E0">
        <w:t xml:space="preserve">, </w:t>
      </w:r>
      <w:r w:rsidRPr="001501C0">
        <w:t>Associate Director</w:t>
      </w:r>
      <w:r w:rsidRPr="001501C0">
        <w:tab/>
      </w:r>
      <w:r w:rsidRPr="00205638">
        <w:tab/>
      </w:r>
      <w:r>
        <w:tab/>
      </w:r>
      <w:r>
        <w:tab/>
      </w:r>
      <w:r>
        <w:tab/>
      </w:r>
      <w:r w:rsidRPr="00205638">
        <w:t xml:space="preserve">Present for </w:t>
      </w:r>
      <w:r w:rsidRPr="00C7373D">
        <w:t>items</w:t>
      </w:r>
      <w:r w:rsidR="00B93C3C">
        <w:t xml:space="preserve"> 4.1.3 – 4.2.2</w:t>
      </w:r>
    </w:p>
    <w:p w14:paraId="71408DE2" w14:textId="0D5CE405" w:rsidR="002B5720" w:rsidRDefault="00791F5D" w:rsidP="00C7373D">
      <w:pPr>
        <w:pStyle w:val="Paragraphnonumbers"/>
      </w:pPr>
      <w:r>
        <w:t>Daniel Davies</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2B5720" w:rsidRPr="002B5720">
        <w:t>Present for items</w:t>
      </w:r>
      <w:r w:rsidR="00B93C3C">
        <w:t xml:space="preserve"> 5 – 6.3.2</w:t>
      </w:r>
    </w:p>
    <w:p w14:paraId="7D62EF54" w14:textId="7BCDA37F" w:rsidR="00791F5D" w:rsidRDefault="00791F5D" w:rsidP="00C7373D">
      <w:pPr>
        <w:pStyle w:val="Paragraphnonumbers"/>
      </w:pPr>
      <w:r>
        <w:t>Jeremy Powell</w:t>
      </w:r>
      <w:r w:rsidRPr="002B5720">
        <w:t xml:space="preserve">, </w:t>
      </w:r>
      <w:r w:rsidRPr="001501C0">
        <w:t>Project Manager</w:t>
      </w:r>
      <w:r w:rsidRPr="002B5720">
        <w:tab/>
      </w:r>
      <w:r>
        <w:tab/>
      </w:r>
      <w:r>
        <w:tab/>
      </w:r>
      <w:r>
        <w:tab/>
      </w:r>
      <w:r>
        <w:tab/>
      </w:r>
      <w:r w:rsidRPr="002B5720">
        <w:t>Present for items</w:t>
      </w:r>
      <w:r w:rsidR="00B93C3C">
        <w:t xml:space="preserve"> 1 – 4.2.2</w:t>
      </w:r>
    </w:p>
    <w:p w14:paraId="165F60CA" w14:textId="71DAC2C5" w:rsidR="008C35F3" w:rsidRDefault="008C35F3" w:rsidP="00C7373D">
      <w:pPr>
        <w:pStyle w:val="Paragraphnonumbers"/>
      </w:pPr>
      <w:r>
        <w:t>Adam Brooke</w:t>
      </w:r>
      <w:r w:rsidRPr="002B5720">
        <w:t xml:space="preserve">, </w:t>
      </w:r>
      <w:r w:rsidRPr="001501C0">
        <w:t>H</w:t>
      </w:r>
      <w:r>
        <w:t xml:space="preserve">TA </w:t>
      </w:r>
      <w:r w:rsidRPr="001501C0">
        <w:t>Adviser</w:t>
      </w:r>
      <w:r>
        <w:tab/>
      </w:r>
      <w:r>
        <w:tab/>
      </w:r>
      <w:r>
        <w:tab/>
      </w:r>
      <w:r>
        <w:tab/>
      </w:r>
      <w:r>
        <w:tab/>
      </w:r>
      <w:r w:rsidRPr="002B5720">
        <w:t>Present for items</w:t>
      </w:r>
      <w:r w:rsidR="00B93C3C">
        <w:t xml:space="preserve"> </w:t>
      </w:r>
      <w:r w:rsidR="00B93C3C" w:rsidRPr="00B93C3C">
        <w:t>5 – 6.3.2</w:t>
      </w:r>
    </w:p>
    <w:p w14:paraId="548FF8BB" w14:textId="2557437A" w:rsidR="002B5720" w:rsidRDefault="006B3A8E" w:rsidP="00C7373D">
      <w:pPr>
        <w:pStyle w:val="Paragraphnonumbers"/>
      </w:pPr>
      <w:proofErr w:type="spellStart"/>
      <w:r>
        <w:t>Yelan</w:t>
      </w:r>
      <w:proofErr w:type="spellEnd"/>
      <w:r>
        <w:t xml:space="preserve"> Guo</w:t>
      </w:r>
      <w:r w:rsidR="002B5720" w:rsidRPr="002B5720">
        <w:t xml:space="preserve">, </w:t>
      </w:r>
      <w:r w:rsidR="001501C0" w:rsidRPr="001501C0">
        <w:t>H</w:t>
      </w:r>
      <w:r w:rsidR="008C35F3">
        <w:t xml:space="preserve">TA </w:t>
      </w:r>
      <w:r w:rsidR="001501C0" w:rsidRPr="001501C0">
        <w:t>Adviser</w:t>
      </w:r>
      <w:r w:rsidR="001501C0">
        <w:tab/>
      </w:r>
      <w:r>
        <w:tab/>
      </w:r>
      <w:r w:rsidR="008C35F3">
        <w:tab/>
      </w:r>
      <w:r w:rsidR="008C35F3">
        <w:tab/>
      </w:r>
      <w:r w:rsidR="008C35F3">
        <w:tab/>
      </w:r>
      <w:r w:rsidR="002B5720" w:rsidRPr="002B5720">
        <w:t>Present for items</w:t>
      </w:r>
      <w:r w:rsidR="005B37B4">
        <w:t xml:space="preserve"> </w:t>
      </w:r>
      <w:r w:rsidR="005B37B4" w:rsidRPr="005B37B4">
        <w:t>1 – 4.2.2</w:t>
      </w:r>
    </w:p>
    <w:p w14:paraId="7DA91FBC" w14:textId="3504D143" w:rsidR="006B3A8E" w:rsidRDefault="008C35F3" w:rsidP="00C7373D">
      <w:pPr>
        <w:pStyle w:val="Paragraphnonumbers"/>
      </w:pPr>
      <w:r>
        <w:t xml:space="preserve">George </w:t>
      </w:r>
      <w:proofErr w:type="spellStart"/>
      <w:r>
        <w:t>Braileanu</w:t>
      </w:r>
      <w:proofErr w:type="spellEnd"/>
      <w:r>
        <w:t>, HTA Analyst</w:t>
      </w:r>
      <w:r w:rsidR="00651CA3">
        <w:tab/>
      </w:r>
      <w:r w:rsidR="00651CA3">
        <w:tab/>
      </w:r>
      <w:r w:rsidR="00651CA3">
        <w:tab/>
      </w:r>
      <w:r w:rsidR="00651CA3">
        <w:tab/>
      </w:r>
      <w:r w:rsidR="00651CA3">
        <w:tab/>
      </w:r>
      <w:r w:rsidR="00651CA3" w:rsidRPr="002B5720">
        <w:t>Present for items</w:t>
      </w:r>
      <w:r w:rsidR="00B93C3C">
        <w:t xml:space="preserve"> </w:t>
      </w:r>
      <w:r w:rsidR="00B93C3C" w:rsidRPr="00B93C3C">
        <w:t>5 – 6.3.2</w:t>
      </w:r>
    </w:p>
    <w:p w14:paraId="324611D9" w14:textId="7D3BAC72" w:rsidR="002B5720" w:rsidRDefault="006B3A8E" w:rsidP="00C7373D">
      <w:pPr>
        <w:pStyle w:val="Paragraphnonumbers"/>
      </w:pPr>
      <w:r>
        <w:t>Emily Leckenby</w:t>
      </w:r>
      <w:r w:rsidR="002B5720" w:rsidRPr="002B5720">
        <w:t xml:space="preserve">, </w:t>
      </w:r>
      <w:r w:rsidR="008C35F3">
        <w:t xml:space="preserve">HTA </w:t>
      </w:r>
      <w:r w:rsidR="001501C0" w:rsidRPr="001501C0">
        <w:t>Analyst</w:t>
      </w:r>
      <w:r w:rsidR="002B5720" w:rsidRPr="002B5720">
        <w:tab/>
      </w:r>
      <w:r w:rsidR="008C35F3">
        <w:tab/>
      </w:r>
      <w:r w:rsidR="008C35F3">
        <w:tab/>
      </w:r>
      <w:r w:rsidR="008C35F3">
        <w:tab/>
      </w:r>
      <w:r w:rsidR="008C35F3">
        <w:tab/>
      </w:r>
      <w:r w:rsidR="002B5720" w:rsidRPr="002B5720">
        <w:t>Present for items</w:t>
      </w:r>
      <w:r w:rsidR="005B37B4">
        <w:t xml:space="preserve"> </w:t>
      </w:r>
      <w:r w:rsidR="005B37B4" w:rsidRPr="005B37B4">
        <w:t>1 – 4.2.2</w:t>
      </w:r>
    </w:p>
    <w:p w14:paraId="1DF752F5" w14:textId="39C6F793" w:rsidR="006B3A8E" w:rsidRDefault="008C35F3" w:rsidP="00C7373D">
      <w:pPr>
        <w:pStyle w:val="Paragraphnonumbers"/>
      </w:pPr>
      <w:r>
        <w:t xml:space="preserve">Sam </w:t>
      </w:r>
      <w:proofErr w:type="spellStart"/>
      <w:r>
        <w:t>Slayen</w:t>
      </w:r>
      <w:proofErr w:type="spellEnd"/>
      <w:r>
        <w:t xml:space="preserve">, HTA </w:t>
      </w:r>
      <w:r w:rsidRPr="001501C0">
        <w:t>Analyst</w:t>
      </w:r>
      <w:r w:rsidRPr="002B5720">
        <w:tab/>
      </w:r>
      <w:r>
        <w:tab/>
      </w:r>
      <w:r>
        <w:tab/>
      </w:r>
      <w:r>
        <w:tab/>
      </w:r>
      <w:r>
        <w:tab/>
      </w:r>
      <w:r w:rsidRPr="002B5720">
        <w:t>Present for items</w:t>
      </w:r>
      <w:r w:rsidR="00B93C3C">
        <w:t xml:space="preserve"> </w:t>
      </w:r>
      <w:r w:rsidR="00B93C3C" w:rsidRPr="00B93C3C">
        <w:t>5 – 6.3.2</w:t>
      </w:r>
    </w:p>
    <w:p w14:paraId="3AB36E9B" w14:textId="30066483" w:rsidR="002D6E9E" w:rsidRDefault="002D6E9E" w:rsidP="00C7373D">
      <w:pPr>
        <w:pStyle w:val="Paragraphnonumbers"/>
      </w:pPr>
      <w:r>
        <w:t xml:space="preserve">Giacomo De </w:t>
      </w:r>
      <w:proofErr w:type="spellStart"/>
      <w:r>
        <w:t>Guisa</w:t>
      </w:r>
      <w:proofErr w:type="spellEnd"/>
      <w:r>
        <w:t>, Technical Analyst,</w:t>
      </w:r>
      <w:r>
        <w:tab/>
      </w:r>
      <w:r>
        <w:tab/>
      </w:r>
      <w:r>
        <w:tab/>
      </w:r>
      <w:r w:rsidRPr="00085585">
        <w:tab/>
      </w:r>
      <w:r>
        <w:tab/>
      </w:r>
      <w:r w:rsidRPr="00085585">
        <w:t xml:space="preserve">Present for items </w:t>
      </w:r>
      <w:r w:rsidR="005B37B4">
        <w:t>5 – 5.3.2</w:t>
      </w:r>
    </w:p>
    <w:p w14:paraId="461A0BD9" w14:textId="098C4DD4" w:rsidR="002D6E9E" w:rsidRDefault="006B3A8E" w:rsidP="008C35F3">
      <w:pPr>
        <w:pStyle w:val="Paragraphnonumbers"/>
      </w:pPr>
      <w:r>
        <w:t>Philip Williams</w:t>
      </w:r>
      <w:r w:rsidR="001501C0" w:rsidRPr="001501C0">
        <w:t>, Business Analyst, RIA</w:t>
      </w:r>
      <w:r w:rsidR="001501C0" w:rsidRPr="001501C0">
        <w:tab/>
      </w:r>
      <w:r w:rsidR="001501C0" w:rsidRPr="001501C0">
        <w:tab/>
      </w:r>
      <w:r w:rsidR="002B5720" w:rsidRPr="002B5720">
        <w:tab/>
      </w:r>
      <w:r w:rsidR="00682F9B">
        <w:tab/>
      </w:r>
      <w:r w:rsidR="00682F9B">
        <w:tab/>
      </w:r>
      <w:r w:rsidR="002B5720" w:rsidRPr="002B5720">
        <w:t>Present for</w:t>
      </w:r>
      <w:r w:rsidR="00B93C3C">
        <w:t xml:space="preserve"> all</w:t>
      </w:r>
      <w:r w:rsidR="002B5720" w:rsidRPr="002B5720">
        <w:t xml:space="preserve"> items</w:t>
      </w:r>
    </w:p>
    <w:p w14:paraId="1923374A" w14:textId="44B23939" w:rsidR="002B5720" w:rsidRDefault="008C35F3" w:rsidP="00C7373D">
      <w:pPr>
        <w:pStyle w:val="Paragraphnonumbers"/>
      </w:pPr>
      <w:r>
        <w:t>Rebecca Thomas</w:t>
      </w:r>
      <w:r w:rsidRPr="002B5720">
        <w:t xml:space="preserve">, </w:t>
      </w:r>
      <w:r>
        <w:t xml:space="preserve">Assistant HTA </w:t>
      </w:r>
      <w:r w:rsidRPr="001501C0">
        <w:t>Analyst</w:t>
      </w:r>
      <w:r w:rsidRPr="002B5720">
        <w:tab/>
      </w:r>
      <w:r>
        <w:tab/>
      </w:r>
      <w:r>
        <w:tab/>
      </w:r>
      <w:r w:rsidRPr="002B5720">
        <w:t>Present for items</w:t>
      </w:r>
      <w:r w:rsidR="00EC3377">
        <w:t xml:space="preserve"> </w:t>
      </w:r>
      <w:r w:rsidR="00EC3377" w:rsidRPr="00EC3377">
        <w:t>1 – 4.2.2</w:t>
      </w:r>
    </w:p>
    <w:p w14:paraId="770CC907" w14:textId="1EB52211" w:rsidR="002B5720" w:rsidRDefault="00C31301" w:rsidP="00C7373D">
      <w:pPr>
        <w:pStyle w:val="Paragraphnonumbers"/>
      </w:pPr>
      <w:r>
        <w:t>Helen Barnett</w:t>
      </w:r>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rsidR="00682F9B">
        <w:tab/>
      </w:r>
      <w:r w:rsidR="002B5720" w:rsidRPr="002B5720">
        <w:t>Present for items</w:t>
      </w:r>
      <w:r w:rsidR="00EC3377">
        <w:t xml:space="preserve"> </w:t>
      </w:r>
      <w:r w:rsidR="00EC3377" w:rsidRPr="00EC3377">
        <w:t>1 – 4.2.2</w:t>
      </w:r>
    </w:p>
    <w:p w14:paraId="282AC208" w14:textId="4041A17C" w:rsidR="00C31301" w:rsidRDefault="00C31301" w:rsidP="00C7373D">
      <w:pPr>
        <w:pStyle w:val="Paragraphnonumbers"/>
      </w:pPr>
      <w:r>
        <w:t xml:space="preserve">Ruth Melville, </w:t>
      </w:r>
      <w:r w:rsidRPr="001501C0">
        <w:t>Senior Medical Editor</w:t>
      </w:r>
      <w:r>
        <w:tab/>
      </w:r>
      <w:r>
        <w:tab/>
      </w:r>
      <w:r>
        <w:tab/>
      </w:r>
      <w:r>
        <w:tab/>
      </w:r>
      <w:r>
        <w:tab/>
      </w:r>
      <w:r w:rsidRPr="002B5720">
        <w:t>Present for items</w:t>
      </w:r>
      <w:r w:rsidR="00EC3377">
        <w:t xml:space="preserve"> 5 – 5.3.2</w:t>
      </w:r>
    </w:p>
    <w:p w14:paraId="0371DBCD" w14:textId="144A4966" w:rsidR="00C31301" w:rsidRDefault="00C31301" w:rsidP="00C7373D">
      <w:pPr>
        <w:pStyle w:val="Paragraphnonumbers"/>
      </w:pPr>
      <w:r>
        <w:t xml:space="preserve">Anna </w:t>
      </w:r>
      <w:proofErr w:type="spellStart"/>
      <w:r>
        <w:t>Sparshatt</w:t>
      </w:r>
      <w:proofErr w:type="spellEnd"/>
      <w:r>
        <w:t xml:space="preserve">, </w:t>
      </w:r>
      <w:r w:rsidRPr="001501C0">
        <w:t>Senior Medical Editor</w:t>
      </w:r>
      <w:r>
        <w:tab/>
      </w:r>
      <w:r>
        <w:tab/>
      </w:r>
      <w:r>
        <w:tab/>
      </w:r>
      <w:r>
        <w:tab/>
      </w:r>
      <w:r>
        <w:tab/>
      </w:r>
      <w:r w:rsidRPr="002B5720">
        <w:t>Present for items</w:t>
      </w:r>
    </w:p>
    <w:p w14:paraId="15CDF3BF" w14:textId="170A7E66" w:rsidR="00C31301" w:rsidRDefault="00C31301" w:rsidP="00C7373D">
      <w:pPr>
        <w:pStyle w:val="Paragraphnonumbers"/>
      </w:pPr>
      <w:r>
        <w:t xml:space="preserve">Rachel </w:t>
      </w:r>
      <w:proofErr w:type="spellStart"/>
      <w:r>
        <w:t>Calzay</w:t>
      </w:r>
      <w:proofErr w:type="spellEnd"/>
      <w:r>
        <w:t>, Medical Editor</w:t>
      </w:r>
      <w:r>
        <w:tab/>
      </w:r>
      <w:r>
        <w:tab/>
      </w:r>
      <w:r>
        <w:tab/>
      </w:r>
      <w:r>
        <w:tab/>
      </w:r>
      <w:r>
        <w:tab/>
        <w:t>Present for items</w:t>
      </w:r>
      <w:r w:rsidR="00EC3377">
        <w:t xml:space="preserve"> 5 – 5.1.3</w:t>
      </w:r>
    </w:p>
    <w:p w14:paraId="06EFBC72" w14:textId="12EFA92E" w:rsidR="00EC3377" w:rsidRDefault="00F87452" w:rsidP="00C7373D">
      <w:pPr>
        <w:pStyle w:val="Paragraphnonumbers"/>
      </w:pPr>
      <w:r>
        <w:t>Catherine Pank, Assistant Project Manager, COT</w:t>
      </w:r>
      <w:r>
        <w:tab/>
      </w:r>
      <w:r>
        <w:tab/>
        <w:t>Present for items</w:t>
      </w:r>
      <w:r w:rsidR="00EC3377">
        <w:t xml:space="preserve"> </w:t>
      </w:r>
      <w:r w:rsidR="00EC3377" w:rsidRPr="00EC3377">
        <w:t>1 – 4.2.2</w:t>
      </w:r>
      <w:r w:rsidR="00EC3377">
        <w:t xml:space="preserve"> &amp;</w:t>
      </w:r>
    </w:p>
    <w:p w14:paraId="5E75983B" w14:textId="68DC33BC" w:rsidR="00EC3377" w:rsidRDefault="00F87452" w:rsidP="00C7373D">
      <w:pPr>
        <w:pStyle w:val="Paragraphnonumbers"/>
      </w:pPr>
      <w:r w:rsidRPr="00897303">
        <w:t xml:space="preserve">Sandra Robinson, Assistant Project Manager, </w:t>
      </w:r>
      <w:proofErr w:type="spellStart"/>
      <w:r w:rsidRPr="00897303">
        <w:t>MiP</w:t>
      </w:r>
      <w:proofErr w:type="spellEnd"/>
      <w:r w:rsidRPr="00897303">
        <w:tab/>
      </w:r>
      <w:r w:rsidRPr="00897303">
        <w:tab/>
        <w:t>Present for items</w:t>
      </w:r>
      <w:r w:rsidR="00EC3377" w:rsidRPr="00897303">
        <w:t xml:space="preserve"> 5 – 5.1.3</w:t>
      </w:r>
    </w:p>
    <w:p w14:paraId="408905C2" w14:textId="7F675DD4" w:rsidR="002B5720" w:rsidRDefault="00651CA3" w:rsidP="00C7373D">
      <w:pPr>
        <w:pStyle w:val="Paragraphnonumbers"/>
      </w:pPr>
      <w:r>
        <w:t>Ella Fitzpatrick</w:t>
      </w:r>
      <w:r w:rsidR="001501C0">
        <w:t xml:space="preserve">, </w:t>
      </w:r>
      <w:r w:rsidR="001501C0" w:rsidRPr="001501C0">
        <w:t xml:space="preserve">Public Involvement Adviser, </w:t>
      </w:r>
      <w:proofErr w:type="spellStart"/>
      <w:r w:rsidR="001501C0" w:rsidRPr="001501C0">
        <w:t>P</w:t>
      </w:r>
      <w:r w:rsidR="00F87452">
        <w:t>i</w:t>
      </w:r>
      <w:r w:rsidR="001501C0" w:rsidRPr="001501C0">
        <w:t>P</w:t>
      </w:r>
      <w:proofErr w:type="spellEnd"/>
      <w:r w:rsidR="001501C0" w:rsidRPr="001501C0">
        <w:tab/>
      </w:r>
      <w:r w:rsidR="00682F9B">
        <w:tab/>
      </w:r>
      <w:r w:rsidR="002B5720" w:rsidRPr="002B5720">
        <w:t>Present for items</w:t>
      </w:r>
      <w:r w:rsidR="00B93C3C">
        <w:t xml:space="preserve"> 1 – 4.1.4</w:t>
      </w:r>
    </w:p>
    <w:p w14:paraId="33F138DD" w14:textId="567A9BDD" w:rsidR="00651CA3" w:rsidRDefault="00F87452" w:rsidP="00712254">
      <w:pPr>
        <w:pStyle w:val="Paragraphnonumbers"/>
        <w:ind w:left="6480" w:hanging="6480"/>
      </w:pPr>
      <w:r>
        <w:t xml:space="preserve">Mandy Tonkinson, </w:t>
      </w:r>
      <w:r w:rsidRPr="001501C0">
        <w:t xml:space="preserve">Public Involvement Adviser, </w:t>
      </w:r>
      <w:proofErr w:type="spellStart"/>
      <w:r w:rsidRPr="001501C0">
        <w:t>P</w:t>
      </w:r>
      <w:r>
        <w:t>i</w:t>
      </w:r>
      <w:r w:rsidRPr="001501C0">
        <w:t>P</w:t>
      </w:r>
      <w:proofErr w:type="spellEnd"/>
      <w:r>
        <w:tab/>
        <w:t>Present for items</w:t>
      </w:r>
      <w:r w:rsidR="00B93C3C">
        <w:t xml:space="preserve"> 5 </w:t>
      </w:r>
      <w:r w:rsidR="00712254">
        <w:t>– 5.1.3 &amp; 6 – 6.1.3</w:t>
      </w:r>
    </w:p>
    <w:p w14:paraId="0E9E97E9" w14:textId="43145559" w:rsidR="002D6E9E" w:rsidRDefault="002D6E9E" w:rsidP="00C7373D">
      <w:pPr>
        <w:pStyle w:val="Paragraphnonumbers"/>
      </w:pPr>
      <w:r w:rsidRPr="00897303">
        <w:t>Rosalee Mason</w:t>
      </w:r>
      <w:r w:rsidR="002B5720" w:rsidRPr="00897303">
        <w:t xml:space="preserve">, </w:t>
      </w:r>
      <w:r w:rsidR="001501C0" w:rsidRPr="00897303">
        <w:t>Coordinat</w:t>
      </w:r>
      <w:r w:rsidRPr="00897303">
        <w:t>or</w:t>
      </w:r>
      <w:r w:rsidR="001501C0" w:rsidRPr="00897303">
        <w:t>, MIP</w:t>
      </w:r>
      <w:r w:rsidR="002B5720" w:rsidRPr="00897303">
        <w:tab/>
      </w:r>
      <w:r w:rsidR="00682F9B" w:rsidRPr="00897303">
        <w:tab/>
      </w:r>
      <w:r w:rsidR="00682F9B" w:rsidRPr="00897303">
        <w:tab/>
      </w:r>
      <w:r w:rsidR="003A4E3F" w:rsidRPr="00897303">
        <w:tab/>
      </w:r>
      <w:r w:rsidR="001501C0" w:rsidRPr="00897303">
        <w:tab/>
      </w:r>
      <w:r w:rsidR="002B5720" w:rsidRPr="00897303">
        <w:t>Present for items</w:t>
      </w:r>
      <w:r w:rsidR="00B93C3C" w:rsidRPr="00897303">
        <w:t xml:space="preserve"> 1 – 4.1.4</w:t>
      </w:r>
      <w:r w:rsidR="007E3451">
        <w:tab/>
        <w:t>&amp;</w:t>
      </w:r>
      <w:r w:rsidR="007E3451">
        <w:tab/>
      </w:r>
      <w:r w:rsidR="007E3451">
        <w:tab/>
      </w:r>
      <w:r w:rsidR="007E3451">
        <w:tab/>
      </w:r>
      <w:r w:rsidR="007E3451">
        <w:tab/>
      </w:r>
      <w:r w:rsidR="007E3451">
        <w:tab/>
        <w:t>5- 5.1.3</w:t>
      </w:r>
    </w:p>
    <w:p w14:paraId="21B915C8" w14:textId="147721AB" w:rsidR="002B5720" w:rsidRDefault="002D6E9E" w:rsidP="00C7373D">
      <w:pPr>
        <w:pStyle w:val="Paragraphnonumbers"/>
      </w:pPr>
      <w:r>
        <w:t>Ian Cannell</w:t>
      </w:r>
      <w:r w:rsidR="002B5720" w:rsidRPr="002B5720">
        <w:t xml:space="preserve">, </w:t>
      </w:r>
      <w:r w:rsidR="001501C0" w:rsidRPr="001501C0">
        <w:t>Administrator, TA</w:t>
      </w:r>
      <w:r w:rsidR="002B5720" w:rsidRPr="002B5720">
        <w:tab/>
      </w:r>
      <w:r w:rsidR="00682F9B">
        <w:tab/>
      </w:r>
      <w:r w:rsidR="00682F9B">
        <w:tab/>
      </w:r>
      <w:r w:rsidR="003A4E3F">
        <w:tab/>
      </w:r>
      <w:r w:rsidR="001501C0">
        <w:tab/>
      </w:r>
      <w:r w:rsidR="002B5720" w:rsidRPr="002B5720">
        <w:t>Present for items</w:t>
      </w:r>
      <w:r w:rsidR="00B93C3C">
        <w:t xml:space="preserve"> 5 </w:t>
      </w:r>
      <w:r w:rsidR="00712254">
        <w:t>–</w:t>
      </w:r>
      <w:r w:rsidR="00B93C3C">
        <w:t xml:space="preserve"> </w:t>
      </w:r>
      <w:r w:rsidR="00712254">
        <w:t>5.3.2</w:t>
      </w:r>
    </w:p>
    <w:p w14:paraId="1CC39144" w14:textId="112CC8CC" w:rsidR="002D6E9E" w:rsidRDefault="002D6E9E" w:rsidP="002D6E9E">
      <w:pPr>
        <w:pStyle w:val="Paragraphnonumbers"/>
      </w:pPr>
      <w:r>
        <w:t>Emma Gordon</w:t>
      </w:r>
      <w:r w:rsidRPr="002B5720">
        <w:t xml:space="preserve">, </w:t>
      </w:r>
      <w:r w:rsidRPr="001501C0">
        <w:t>Administrator, TA</w:t>
      </w:r>
      <w:r w:rsidRPr="002B5720">
        <w:tab/>
      </w:r>
      <w:r>
        <w:tab/>
      </w:r>
      <w:r>
        <w:tab/>
      </w:r>
      <w:r>
        <w:tab/>
      </w:r>
      <w:r>
        <w:tab/>
      </w:r>
      <w:r w:rsidRPr="002B5720">
        <w:t>Present for items</w:t>
      </w:r>
      <w:r w:rsidR="00B93C3C">
        <w:t xml:space="preserve"> 6 </w:t>
      </w:r>
      <w:r w:rsidR="00712254">
        <w:t>–</w:t>
      </w:r>
      <w:r w:rsidR="00B93C3C">
        <w:t xml:space="preserve"> </w:t>
      </w:r>
      <w:r w:rsidR="00712254">
        <w:t>6.3.2</w:t>
      </w:r>
    </w:p>
    <w:p w14:paraId="5145B0F6" w14:textId="6564F045" w:rsidR="002D6E9E" w:rsidRDefault="002D6E9E" w:rsidP="002D6E9E">
      <w:pPr>
        <w:pStyle w:val="Paragraphnonumbers"/>
      </w:pPr>
      <w:r>
        <w:t>Laura Kelly</w:t>
      </w:r>
      <w:r w:rsidRPr="002B5720">
        <w:t xml:space="preserve">, </w:t>
      </w:r>
      <w:r w:rsidRPr="001501C0">
        <w:t xml:space="preserve">Administrator, </w:t>
      </w:r>
      <w:r>
        <w:t>COT</w:t>
      </w:r>
      <w:r w:rsidRPr="002B5720">
        <w:tab/>
      </w:r>
      <w:r>
        <w:tab/>
      </w:r>
      <w:r>
        <w:tab/>
      </w:r>
      <w:r>
        <w:tab/>
      </w:r>
      <w:r>
        <w:tab/>
      </w:r>
      <w:r w:rsidRPr="002B5720">
        <w:t>Present for all items</w:t>
      </w:r>
    </w:p>
    <w:p w14:paraId="017FA4BD" w14:textId="38BA4B05" w:rsidR="002D6E9E" w:rsidRDefault="002D6E9E" w:rsidP="00C7373D">
      <w:pPr>
        <w:pStyle w:val="Paragraphnonumbers"/>
      </w:pPr>
    </w:p>
    <w:p w14:paraId="5DDCE192" w14:textId="7DC6874F" w:rsidR="00712254" w:rsidRDefault="00712254" w:rsidP="00C7373D">
      <w:pPr>
        <w:pStyle w:val="Paragraphnonumbers"/>
      </w:pPr>
    </w:p>
    <w:p w14:paraId="4441E9C5" w14:textId="77777777" w:rsidR="00712254" w:rsidRDefault="00712254" w:rsidP="00C7373D">
      <w:pPr>
        <w:pStyle w:val="Paragraphnonumbers"/>
      </w:pPr>
    </w:p>
    <w:p w14:paraId="1AD2AD2C" w14:textId="653A1C09" w:rsidR="00BA4EAD" w:rsidRPr="006231D3" w:rsidRDefault="00B07D36" w:rsidP="003E65BA">
      <w:pPr>
        <w:pStyle w:val="Heading3unnumbered"/>
      </w:pPr>
      <w:bookmarkStart w:id="1" w:name="_Hlk1984286"/>
      <w:r>
        <w:lastRenderedPageBreak/>
        <w:t>External assessment group</w:t>
      </w:r>
      <w:r w:rsidR="00BA4EAD" w:rsidRPr="006231D3">
        <w:t xml:space="preserve"> representatives present</w:t>
      </w:r>
    </w:p>
    <w:bookmarkEnd w:id="1"/>
    <w:p w14:paraId="1F4A1E18" w14:textId="022E90A0" w:rsidR="00BA4EAD" w:rsidRPr="00085585" w:rsidRDefault="003D4EEE" w:rsidP="008847E0">
      <w:pPr>
        <w:pStyle w:val="Paragraphnonumbers"/>
      </w:pPr>
      <w:r>
        <w:t>Mark Corbett</w:t>
      </w:r>
      <w:r w:rsidR="00BA4EAD" w:rsidRPr="00085585">
        <w:t xml:space="preserve">, </w:t>
      </w:r>
      <w:bookmarkStart w:id="2" w:name="_Hlk106094463"/>
      <w:r w:rsidR="009558F5">
        <w:t xml:space="preserve">University of York External </w:t>
      </w:r>
      <w:r w:rsidR="009558F5">
        <w:tab/>
      </w:r>
      <w:r w:rsidR="009558F5">
        <w:tab/>
      </w:r>
      <w:r w:rsidR="009558F5">
        <w:tab/>
      </w:r>
      <w:r w:rsidR="009558F5">
        <w:tab/>
      </w:r>
      <w:r w:rsidR="009558F5">
        <w:tab/>
        <w:t xml:space="preserve">         Assessment Group</w:t>
      </w:r>
      <w:bookmarkEnd w:id="2"/>
      <w:r w:rsidR="00085585" w:rsidRPr="00085585">
        <w:tab/>
      </w:r>
      <w:r w:rsidR="00682F9B">
        <w:tab/>
      </w:r>
      <w:r w:rsidR="00682F9B">
        <w:tab/>
      </w:r>
      <w:r w:rsidR="003A4E3F">
        <w:tab/>
      </w:r>
      <w:r w:rsidR="001501C0">
        <w:tab/>
      </w:r>
      <w:r w:rsidR="00085585" w:rsidRPr="00085585">
        <w:t xml:space="preserve">Present for items </w:t>
      </w:r>
      <w:r w:rsidR="00364A53" w:rsidRPr="00364A53">
        <w:t>1 – 4.1.4</w:t>
      </w:r>
      <w:r w:rsidR="008847E0">
        <w:t xml:space="preserve">, </w:t>
      </w:r>
      <w:r w:rsidR="008847E0">
        <w:tab/>
      </w:r>
      <w:r w:rsidR="008847E0">
        <w:tab/>
      </w:r>
      <w:r w:rsidR="008847E0">
        <w:tab/>
      </w:r>
      <w:r w:rsidR="008847E0">
        <w:tab/>
      </w:r>
      <w:r w:rsidR="008847E0">
        <w:tab/>
      </w:r>
      <w:proofErr w:type="gramStart"/>
      <w:r w:rsidR="008847E0" w:rsidRPr="008847E0">
        <w:t>5</w:t>
      </w:r>
      <w:r w:rsidR="008847E0">
        <w:t xml:space="preserve">  </w:t>
      </w:r>
      <w:r w:rsidR="008847E0" w:rsidRPr="008847E0">
        <w:t>–</w:t>
      </w:r>
      <w:proofErr w:type="gramEnd"/>
      <w:r w:rsidR="008847E0" w:rsidRPr="008847E0">
        <w:t xml:space="preserve"> 5.2.1</w:t>
      </w:r>
      <w:r w:rsidR="008847E0">
        <w:t xml:space="preserve"> &amp; </w:t>
      </w:r>
      <w:r w:rsidR="008847E0" w:rsidRPr="008847E0">
        <w:t>6 – 6.2.1</w:t>
      </w:r>
    </w:p>
    <w:p w14:paraId="79713F87" w14:textId="111ECB82" w:rsidR="00085585" w:rsidRPr="00085585" w:rsidRDefault="003D4EEE" w:rsidP="00085585">
      <w:pPr>
        <w:pStyle w:val="Paragraphnonumbers"/>
      </w:pPr>
      <w:r>
        <w:t>Edward Cox</w:t>
      </w:r>
      <w:r w:rsidR="00085585" w:rsidRPr="00085585">
        <w:t>,</w:t>
      </w:r>
      <w:r w:rsidR="009558F5">
        <w:t xml:space="preserve"> </w:t>
      </w:r>
      <w:r w:rsidR="009558F5" w:rsidRPr="009558F5">
        <w:t xml:space="preserve">University of York External </w:t>
      </w:r>
      <w:r w:rsidR="009558F5" w:rsidRPr="009558F5">
        <w:tab/>
      </w:r>
      <w:r w:rsidR="009558F5" w:rsidRPr="009558F5">
        <w:tab/>
      </w:r>
      <w:r w:rsidR="009558F5" w:rsidRPr="009558F5">
        <w:tab/>
      </w:r>
      <w:r w:rsidR="009558F5" w:rsidRPr="009558F5">
        <w:tab/>
      </w:r>
      <w:r w:rsidR="009558F5" w:rsidRPr="009558F5">
        <w:tab/>
        <w:t xml:space="preserve">         Assessment Group</w:t>
      </w:r>
      <w:r w:rsidR="00085585" w:rsidRPr="00085585">
        <w:tab/>
      </w:r>
      <w:r w:rsidR="00682F9B">
        <w:tab/>
      </w:r>
      <w:r w:rsidR="00682F9B">
        <w:tab/>
      </w:r>
      <w:r w:rsidR="003A4E3F">
        <w:tab/>
      </w:r>
      <w:r w:rsidR="001501C0">
        <w:tab/>
      </w:r>
      <w:r w:rsidR="00085585" w:rsidRPr="00085585">
        <w:t xml:space="preserve">Present for items </w:t>
      </w:r>
      <w:bookmarkStart w:id="3" w:name="_Hlk106097762"/>
      <w:r w:rsidR="00364A53">
        <w:t>1 – 4.1.4</w:t>
      </w:r>
      <w:bookmarkEnd w:id="3"/>
    </w:p>
    <w:p w14:paraId="089F22D2" w14:textId="21B48921" w:rsidR="00085585" w:rsidRPr="00085585" w:rsidRDefault="003D4EEE" w:rsidP="003E65BA">
      <w:pPr>
        <w:pStyle w:val="Paragraphnonumbers"/>
        <w:tabs>
          <w:tab w:val="left" w:pos="4080"/>
        </w:tabs>
      </w:pPr>
      <w:r>
        <w:t>Ana Duarte</w:t>
      </w:r>
      <w:r w:rsidR="009558F5">
        <w:t xml:space="preserve">, </w:t>
      </w:r>
      <w:r w:rsidR="009558F5" w:rsidRPr="009558F5">
        <w:t xml:space="preserve">University of York External </w:t>
      </w:r>
      <w:r w:rsidR="009558F5" w:rsidRPr="009558F5">
        <w:tab/>
      </w:r>
      <w:r w:rsidR="009558F5" w:rsidRPr="009558F5">
        <w:tab/>
      </w:r>
      <w:r w:rsidR="009558F5" w:rsidRPr="009558F5">
        <w:tab/>
      </w:r>
      <w:r w:rsidR="009558F5" w:rsidRPr="009558F5">
        <w:tab/>
      </w:r>
      <w:r w:rsidR="009558F5" w:rsidRPr="009558F5">
        <w:tab/>
        <w:t xml:space="preserve">     </w:t>
      </w:r>
      <w:r w:rsidR="009558F5">
        <w:t xml:space="preserve">             </w:t>
      </w:r>
      <w:r w:rsidR="009558F5" w:rsidRPr="009558F5">
        <w:t xml:space="preserve"> Assessment Group</w:t>
      </w:r>
      <w:r w:rsidR="00085585" w:rsidRPr="00085585">
        <w:tab/>
      </w:r>
      <w:r w:rsidR="00682F9B">
        <w:tab/>
      </w:r>
      <w:r w:rsidR="00682F9B">
        <w:tab/>
      </w:r>
      <w:r w:rsidR="00682F9B">
        <w:tab/>
      </w:r>
      <w:r w:rsidR="003A4E3F">
        <w:tab/>
      </w:r>
      <w:r w:rsidR="001501C0">
        <w:tab/>
      </w:r>
      <w:r w:rsidR="00085585" w:rsidRPr="00085585">
        <w:t xml:space="preserve">Present for items </w:t>
      </w:r>
      <w:bookmarkStart w:id="4" w:name="_Hlk106097938"/>
      <w:r w:rsidR="00364A53">
        <w:t>5 – 5.2.1</w:t>
      </w:r>
      <w:bookmarkEnd w:id="4"/>
    </w:p>
    <w:p w14:paraId="5C0780AB" w14:textId="714F6D2E" w:rsidR="00085585" w:rsidRDefault="003D4EEE" w:rsidP="00085585">
      <w:pPr>
        <w:pStyle w:val="Paragraphnonumbers"/>
      </w:pPr>
      <w:r>
        <w:t>Pedro Saramago</w:t>
      </w:r>
      <w:r w:rsidR="00085585" w:rsidRPr="00085585">
        <w:t xml:space="preserve">, </w:t>
      </w:r>
      <w:r w:rsidR="009558F5" w:rsidRPr="009558F5">
        <w:t xml:space="preserve">University of York External </w:t>
      </w:r>
      <w:r w:rsidR="009558F5" w:rsidRPr="009558F5">
        <w:tab/>
      </w:r>
      <w:r w:rsidR="009558F5" w:rsidRPr="009558F5">
        <w:tab/>
      </w:r>
      <w:r w:rsidR="009558F5" w:rsidRPr="009558F5">
        <w:tab/>
      </w:r>
      <w:r w:rsidR="009558F5" w:rsidRPr="009558F5">
        <w:tab/>
      </w:r>
      <w:r w:rsidR="009558F5" w:rsidRPr="009558F5">
        <w:tab/>
        <w:t xml:space="preserve">         Assessment Group</w:t>
      </w:r>
      <w:r w:rsidR="00085585" w:rsidRPr="00085585">
        <w:tab/>
      </w:r>
      <w:r w:rsidR="00682F9B">
        <w:tab/>
      </w:r>
      <w:r w:rsidR="00682F9B">
        <w:tab/>
      </w:r>
      <w:r w:rsidR="003A4E3F">
        <w:tab/>
      </w:r>
      <w:r w:rsidR="001501C0">
        <w:tab/>
      </w:r>
      <w:r w:rsidR="00085585" w:rsidRPr="00085585">
        <w:t xml:space="preserve">Present for items </w:t>
      </w:r>
      <w:r w:rsidR="00364A53" w:rsidRPr="00364A53">
        <w:t>1 – 4.1.4</w:t>
      </w:r>
    </w:p>
    <w:p w14:paraId="2F0EC933" w14:textId="24C94135" w:rsidR="003D4EEE" w:rsidRPr="00085585" w:rsidRDefault="003D4EEE" w:rsidP="003D4EEE">
      <w:pPr>
        <w:pStyle w:val="Paragraphnonumbers"/>
      </w:pPr>
      <w:r>
        <w:t>Matthew Walton</w:t>
      </w:r>
      <w:r w:rsidRPr="00085585">
        <w:t>,</w:t>
      </w:r>
      <w:r w:rsidR="009558F5" w:rsidRPr="009558F5">
        <w:t xml:space="preserve"> University of York External </w:t>
      </w:r>
      <w:r w:rsidR="009558F5" w:rsidRPr="009558F5">
        <w:tab/>
      </w:r>
      <w:r w:rsidR="009558F5" w:rsidRPr="009558F5">
        <w:tab/>
      </w:r>
      <w:r w:rsidR="009558F5" w:rsidRPr="009558F5">
        <w:tab/>
      </w:r>
      <w:r w:rsidR="009558F5" w:rsidRPr="009558F5">
        <w:tab/>
      </w:r>
      <w:r w:rsidR="009558F5" w:rsidRPr="009558F5">
        <w:tab/>
        <w:t xml:space="preserve">         Assessment Group</w:t>
      </w:r>
      <w:r>
        <w:tab/>
      </w:r>
      <w:r>
        <w:tab/>
      </w:r>
      <w:r>
        <w:tab/>
      </w:r>
      <w:r>
        <w:tab/>
      </w:r>
      <w:r w:rsidR="00364A53">
        <w:tab/>
      </w:r>
      <w:r w:rsidRPr="00085585">
        <w:t xml:space="preserve">Present for items </w:t>
      </w:r>
      <w:bookmarkStart w:id="5" w:name="_Hlk106098015"/>
      <w:r w:rsidR="008847E0">
        <w:t>6 – 6.2.1</w:t>
      </w:r>
      <w:bookmarkEnd w:id="5"/>
    </w:p>
    <w:p w14:paraId="4EBFCC55" w14:textId="77777777" w:rsidR="003D4EEE" w:rsidRPr="00085585" w:rsidRDefault="003D4EEE" w:rsidP="00085585">
      <w:pPr>
        <w:pStyle w:val="Paragraphnonumbers"/>
      </w:pPr>
    </w:p>
    <w:p w14:paraId="26E00AAC" w14:textId="47D328C3" w:rsidR="00BA4EAD" w:rsidRPr="006231D3" w:rsidRDefault="00D2035E" w:rsidP="003E65BA">
      <w:pPr>
        <w:pStyle w:val="Heading3unnumbered"/>
      </w:pPr>
      <w:bookmarkStart w:id="6" w:name="_Hlk106813076"/>
      <w:r>
        <w:t>Clinical</w:t>
      </w:r>
      <w:r w:rsidR="00B442EE">
        <w:t xml:space="preserve"> &amp; </w:t>
      </w:r>
      <w:r>
        <w:t>Patient experts</w:t>
      </w:r>
      <w:r w:rsidR="00BA4EAD" w:rsidRPr="006231D3">
        <w:t xml:space="preserve"> present</w:t>
      </w:r>
      <w:bookmarkEnd w:id="6"/>
    </w:p>
    <w:p w14:paraId="7C062732" w14:textId="5F83A911" w:rsidR="00085585" w:rsidRPr="00524342" w:rsidRDefault="00931D1F" w:rsidP="00CA5EC1">
      <w:pPr>
        <w:pStyle w:val="Paragraphnonumbers"/>
      </w:pPr>
      <w:r w:rsidRPr="00524342">
        <w:t>Dr Nichola Cooper,</w:t>
      </w:r>
      <w:r w:rsidR="00BA4EAD" w:rsidRPr="00524342">
        <w:t xml:space="preserve"> </w:t>
      </w:r>
      <w:r w:rsidR="00CA5EC1" w:rsidRPr="00524342">
        <w:t>Consultant Haematologist</w:t>
      </w:r>
      <w:r w:rsidR="00061D10">
        <w:tab/>
      </w:r>
      <w:r w:rsidR="00061D10">
        <w:tab/>
      </w:r>
      <w:r w:rsidR="00061D10">
        <w:tab/>
      </w:r>
      <w:r w:rsidR="00061D10">
        <w:tab/>
      </w:r>
      <w:r w:rsidR="00061D10">
        <w:tab/>
      </w:r>
      <w:r w:rsidR="00061D10">
        <w:tab/>
      </w:r>
      <w:r w:rsidR="00CA5EC1" w:rsidRPr="00524342">
        <w:t xml:space="preserve"> nominated by </w:t>
      </w:r>
      <w:bookmarkStart w:id="7" w:name="_Hlk106097161"/>
      <w:r w:rsidR="00CA5EC1" w:rsidRPr="00524342">
        <w:t xml:space="preserve">Swedish Orphan </w:t>
      </w:r>
      <w:proofErr w:type="spellStart"/>
      <w:r w:rsidR="00CA5EC1" w:rsidRPr="00524342">
        <w:t>Biovitrum</w:t>
      </w:r>
      <w:proofErr w:type="spellEnd"/>
      <w:r w:rsidR="00C71D0E">
        <w:t>.</w:t>
      </w:r>
      <w:bookmarkEnd w:id="7"/>
      <w:r w:rsidR="00524342" w:rsidRPr="00524342">
        <w:tab/>
      </w:r>
      <w:r w:rsidR="00524342" w:rsidRPr="00524342">
        <w:tab/>
      </w:r>
      <w:r w:rsidR="00524342" w:rsidRPr="00524342">
        <w:tab/>
      </w:r>
      <w:r w:rsidR="00085585" w:rsidRPr="00524342">
        <w:t xml:space="preserve">Present for items </w:t>
      </w:r>
      <w:r w:rsidR="00A80C7A">
        <w:t>1 – 4.1.4</w:t>
      </w:r>
    </w:p>
    <w:p w14:paraId="131AAAA5" w14:textId="372606E5" w:rsidR="00BA4EAD" w:rsidRPr="00524342" w:rsidRDefault="00931D1F" w:rsidP="00085585">
      <w:pPr>
        <w:pStyle w:val="Paragraphnonumbers"/>
      </w:pPr>
      <w:r w:rsidRPr="00524342">
        <w:t>Dr Quentin Hill</w:t>
      </w:r>
      <w:r w:rsidR="00085585" w:rsidRPr="00524342">
        <w:t>,</w:t>
      </w:r>
      <w:r w:rsidR="00524342" w:rsidRPr="00524342">
        <w:t xml:space="preserve"> Consultant Haematologist, </w:t>
      </w:r>
      <w:r w:rsidR="00524342" w:rsidRPr="00524342">
        <w:tab/>
      </w:r>
      <w:r w:rsidR="00524342" w:rsidRPr="00524342">
        <w:tab/>
      </w:r>
      <w:r w:rsidR="00524342" w:rsidRPr="00524342">
        <w:tab/>
      </w:r>
      <w:r w:rsidR="00524342" w:rsidRPr="00524342">
        <w:tab/>
      </w:r>
      <w:r w:rsidR="00524342" w:rsidRPr="00524342">
        <w:tab/>
      </w:r>
      <w:r w:rsidR="00524342" w:rsidRPr="00524342">
        <w:tab/>
        <w:t xml:space="preserve">        </w:t>
      </w:r>
      <w:r w:rsidR="003065FE">
        <w:t>nominated by the UK ITP forum</w:t>
      </w:r>
      <w:r w:rsidR="00812E3D">
        <w:t>.</w:t>
      </w:r>
      <w:r w:rsidR="00682F9B" w:rsidRPr="00524342">
        <w:tab/>
      </w:r>
      <w:r w:rsidR="00682F9B" w:rsidRPr="00524342">
        <w:tab/>
      </w:r>
      <w:r w:rsidR="003A4E3F" w:rsidRPr="00524342">
        <w:tab/>
      </w:r>
      <w:r w:rsidR="001501C0" w:rsidRPr="00524342">
        <w:tab/>
      </w:r>
      <w:r w:rsidR="00524342" w:rsidRPr="00524342">
        <w:tab/>
      </w:r>
      <w:r w:rsidR="00085585" w:rsidRPr="00524342">
        <w:t xml:space="preserve">Present for items </w:t>
      </w:r>
      <w:r w:rsidR="00A80C7A">
        <w:t>1 – 4.1.4</w:t>
      </w:r>
    </w:p>
    <w:p w14:paraId="01112AA0" w14:textId="53E9E471" w:rsidR="00085585" w:rsidRDefault="00931D1F" w:rsidP="00085585">
      <w:pPr>
        <w:pStyle w:val="Paragraphnonumbers"/>
      </w:pPr>
      <w:r w:rsidRPr="007E5C03">
        <w:t>Mervyn Morgan</w:t>
      </w:r>
      <w:r w:rsidR="00085585" w:rsidRPr="007E5C03">
        <w:t>,</w:t>
      </w:r>
      <w:r w:rsidR="00524342" w:rsidRPr="007E5C03">
        <w:t xml:space="preserve"> CEO, ITP Support Association</w:t>
      </w:r>
      <w:r w:rsidR="003065FE">
        <w:t xml:space="preserve">, </w:t>
      </w:r>
      <w:r w:rsidR="00812E3D">
        <w:tab/>
      </w:r>
      <w:r w:rsidR="00812E3D">
        <w:tab/>
      </w:r>
      <w:r w:rsidR="00812E3D">
        <w:tab/>
      </w:r>
      <w:r w:rsidR="00812E3D">
        <w:tab/>
        <w:t xml:space="preserve">                  </w:t>
      </w:r>
      <w:r w:rsidR="003065FE" w:rsidRPr="003065FE">
        <w:t>Patient Representative, nominated by</w:t>
      </w:r>
      <w:r w:rsidR="003065FE" w:rsidRPr="003065FE">
        <w:tab/>
        <w:t>ITP Association</w:t>
      </w:r>
      <w:r w:rsidR="00682F9B" w:rsidRPr="007E5C03">
        <w:tab/>
      </w:r>
      <w:r w:rsidR="00085585" w:rsidRPr="007E5C03">
        <w:t xml:space="preserve">Present for items </w:t>
      </w:r>
      <w:r w:rsidR="00A80C7A">
        <w:t>1 – 4.1.4</w:t>
      </w:r>
    </w:p>
    <w:p w14:paraId="0EC6D4E2" w14:textId="0E47D9D0" w:rsidR="003336D2" w:rsidRPr="007E5C03" w:rsidRDefault="003336D2" w:rsidP="00085585">
      <w:pPr>
        <w:pStyle w:val="Paragraphnonumbers"/>
      </w:pPr>
      <w:r w:rsidRPr="003336D2">
        <w:t>Dianne White, Patient Representative, nominated by</w:t>
      </w:r>
      <w:r w:rsidRPr="003336D2">
        <w:tab/>
      </w:r>
      <w:r w:rsidRPr="003336D2">
        <w:tab/>
      </w:r>
      <w:r w:rsidRPr="003336D2">
        <w:tab/>
      </w:r>
      <w:r w:rsidRPr="003336D2">
        <w:tab/>
      </w:r>
      <w:r w:rsidRPr="003336D2">
        <w:tab/>
      </w:r>
      <w:r>
        <w:tab/>
        <w:t xml:space="preserve"> </w:t>
      </w:r>
      <w:r w:rsidRPr="003336D2">
        <w:t xml:space="preserve">ITP Association. </w:t>
      </w:r>
      <w:r w:rsidRPr="003336D2">
        <w:tab/>
      </w:r>
      <w:r w:rsidRPr="003336D2">
        <w:tab/>
      </w:r>
      <w:r w:rsidRPr="003336D2">
        <w:tab/>
      </w:r>
      <w:r w:rsidRPr="003336D2">
        <w:tab/>
      </w:r>
      <w:r w:rsidRPr="003336D2">
        <w:tab/>
        <w:t xml:space="preserve">Present for items </w:t>
      </w:r>
      <w:r w:rsidR="00A80C7A">
        <w:t>1 – 4.1.4</w:t>
      </w:r>
    </w:p>
    <w:p w14:paraId="259B8981" w14:textId="1E449DC8" w:rsidR="00931D1F" w:rsidRPr="00C71D0E" w:rsidRDefault="00931D1F" w:rsidP="00085585">
      <w:pPr>
        <w:pStyle w:val="Paragraphnonumbers"/>
      </w:pPr>
      <w:r w:rsidRPr="00C71D0E">
        <w:t>Frances Reid,</w:t>
      </w:r>
      <w:r w:rsidR="007E5C03" w:rsidRPr="00C71D0E">
        <w:t xml:space="preserve"> Programme Director,</w:t>
      </w:r>
      <w:r w:rsidR="007E5C03" w:rsidRPr="00C71D0E">
        <w:tab/>
      </w:r>
      <w:r w:rsidR="007E5C03" w:rsidRPr="00C71D0E">
        <w:tab/>
      </w:r>
      <w:r w:rsidR="007E5C03" w:rsidRPr="00C71D0E">
        <w:tab/>
      </w:r>
      <w:r w:rsidR="007E5C03" w:rsidRPr="00C71D0E">
        <w:tab/>
      </w:r>
      <w:r w:rsidR="007E5C03" w:rsidRPr="00C71D0E">
        <w:tab/>
      </w:r>
      <w:r w:rsidR="007E5C03" w:rsidRPr="00C71D0E">
        <w:tab/>
      </w:r>
      <w:r w:rsidR="007E5C03" w:rsidRPr="00C71D0E">
        <w:tab/>
      </w:r>
      <w:r w:rsidR="007E5C03" w:rsidRPr="00C71D0E">
        <w:tab/>
        <w:t xml:space="preserve">         World Ovarian Cancer Coalition</w:t>
      </w:r>
      <w:r w:rsidR="00032A3D" w:rsidRPr="00032A3D">
        <w:t xml:space="preserve">, nominated by the </w:t>
      </w:r>
      <w:r w:rsidR="00032A3D" w:rsidRPr="00032A3D">
        <w:tab/>
      </w:r>
      <w:r w:rsidR="00032A3D" w:rsidRPr="00032A3D">
        <w:tab/>
      </w:r>
      <w:r w:rsidR="00032A3D" w:rsidRPr="00032A3D">
        <w:tab/>
      </w:r>
      <w:r w:rsidR="00032A3D" w:rsidRPr="00032A3D">
        <w:tab/>
      </w:r>
      <w:r w:rsidR="00032A3D" w:rsidRPr="00032A3D">
        <w:tab/>
        <w:t xml:space="preserve">     National Axial </w:t>
      </w:r>
      <w:proofErr w:type="spellStart"/>
      <w:r w:rsidR="00032A3D" w:rsidRPr="00032A3D">
        <w:t>Spondyloarthritis</w:t>
      </w:r>
      <w:proofErr w:type="spellEnd"/>
      <w:r w:rsidR="00032A3D" w:rsidRPr="00032A3D">
        <w:t xml:space="preserve"> Society</w:t>
      </w:r>
      <w:r w:rsidR="00A23009">
        <w:t xml:space="preserve"> (NASS)</w:t>
      </w:r>
      <w:r w:rsidR="00032A3D">
        <w:t>.</w:t>
      </w:r>
      <w:r w:rsidRPr="00C71D0E">
        <w:tab/>
      </w:r>
      <w:r w:rsidRPr="00C71D0E">
        <w:tab/>
      </w:r>
      <w:r w:rsidR="00CA0E26" w:rsidRPr="00CA0E26">
        <w:t xml:space="preserve">Present for items 5 – 5.1.3 &amp; </w:t>
      </w:r>
      <w:r w:rsidR="00CA0E26" w:rsidRPr="00CA0E26">
        <w:tab/>
      </w:r>
      <w:r w:rsidR="00CA0E26" w:rsidRPr="00CA0E26">
        <w:tab/>
      </w:r>
      <w:r w:rsidR="00CA0E26" w:rsidRPr="00CA0E26">
        <w:tab/>
      </w:r>
      <w:r w:rsidR="00CA0E26" w:rsidRPr="00CA0E26">
        <w:tab/>
      </w:r>
      <w:r w:rsidR="00CA0E26" w:rsidRPr="00CA0E26">
        <w:tab/>
        <w:t>6 – 6.1.3</w:t>
      </w:r>
    </w:p>
    <w:p w14:paraId="33BA908C" w14:textId="2510DF56" w:rsidR="00931D1F" w:rsidRDefault="00931D1F" w:rsidP="00A80C7A">
      <w:pPr>
        <w:pStyle w:val="Paragraphnonumbers"/>
      </w:pPr>
      <w:r w:rsidRPr="00C71D0E">
        <w:t>Dr Raj Sengupta,</w:t>
      </w:r>
      <w:r w:rsidR="007E5C03" w:rsidRPr="00C71D0E">
        <w:t xml:space="preserve"> Consultant Rheumatologist,</w:t>
      </w:r>
      <w:r w:rsidR="00C71D0E" w:rsidRPr="00C71D0E">
        <w:tab/>
      </w:r>
      <w:r w:rsidR="00C71D0E" w:rsidRPr="00C71D0E">
        <w:tab/>
      </w:r>
      <w:r w:rsidR="00C71D0E" w:rsidRPr="00C71D0E">
        <w:tab/>
      </w:r>
      <w:r w:rsidR="00C71D0E" w:rsidRPr="00C71D0E">
        <w:tab/>
      </w:r>
      <w:r w:rsidR="00C71D0E" w:rsidRPr="00C71D0E">
        <w:tab/>
      </w:r>
      <w:r w:rsidR="00C71D0E">
        <w:t xml:space="preserve">            </w:t>
      </w:r>
      <w:r w:rsidR="00C71D0E" w:rsidRPr="00C71D0E">
        <w:t>nominated by Abb</w:t>
      </w:r>
      <w:r w:rsidR="00B7640A">
        <w:t>V</w:t>
      </w:r>
      <w:r w:rsidR="00C71D0E" w:rsidRPr="00C71D0E">
        <w:t>ie</w:t>
      </w:r>
      <w:r w:rsidR="00C71D0E">
        <w:t>.</w:t>
      </w:r>
      <w:r w:rsidR="007E5C03" w:rsidRPr="00C71D0E">
        <w:t xml:space="preserve">  </w:t>
      </w:r>
      <w:r w:rsidR="00C71D0E">
        <w:tab/>
      </w:r>
      <w:r w:rsidR="00C71D0E">
        <w:tab/>
      </w:r>
      <w:r w:rsidR="00C71D0E">
        <w:tab/>
      </w:r>
      <w:r w:rsidRPr="00C71D0E">
        <w:tab/>
      </w:r>
      <w:r w:rsidRPr="00C71D0E">
        <w:tab/>
      </w:r>
      <w:bookmarkStart w:id="8" w:name="_Hlk106098222"/>
      <w:r w:rsidRPr="00C71D0E">
        <w:t xml:space="preserve">Present for items </w:t>
      </w:r>
      <w:r w:rsidR="00A80C7A" w:rsidRPr="00A80C7A">
        <w:t>5 – 5.1.3 &amp;</w:t>
      </w:r>
      <w:r w:rsidR="00A80C7A">
        <w:t xml:space="preserve"> </w:t>
      </w:r>
      <w:r w:rsidR="00A80C7A">
        <w:tab/>
      </w:r>
      <w:r w:rsidR="00A80C7A">
        <w:tab/>
      </w:r>
      <w:r w:rsidR="00A80C7A">
        <w:tab/>
      </w:r>
      <w:r w:rsidR="00A80C7A">
        <w:tab/>
      </w:r>
      <w:r w:rsidR="00A80C7A">
        <w:tab/>
        <w:t>6 – 6.1.3</w:t>
      </w:r>
      <w:bookmarkEnd w:id="8"/>
    </w:p>
    <w:p w14:paraId="50B2C423" w14:textId="3E9CFD03" w:rsidR="003336D2" w:rsidRDefault="003336D2" w:rsidP="00085585">
      <w:pPr>
        <w:pStyle w:val="Paragraphnonumbers"/>
      </w:pPr>
      <w:r w:rsidRPr="003336D2">
        <w:t>Lara Wiseman, Patient Representative, nominated by</w:t>
      </w:r>
      <w:r w:rsidRPr="003336D2">
        <w:tab/>
      </w:r>
      <w:r w:rsidRPr="003336D2">
        <w:tab/>
      </w:r>
      <w:r w:rsidRPr="003336D2">
        <w:tab/>
      </w:r>
      <w:r w:rsidRPr="003336D2">
        <w:tab/>
      </w:r>
      <w:r w:rsidRPr="003336D2">
        <w:tab/>
        <w:t xml:space="preserve">     National Axial </w:t>
      </w:r>
      <w:proofErr w:type="spellStart"/>
      <w:r w:rsidRPr="003336D2">
        <w:t>Spondyloarthritis</w:t>
      </w:r>
      <w:proofErr w:type="spellEnd"/>
      <w:r w:rsidRPr="003336D2">
        <w:t xml:space="preserve"> Society (NASS)</w:t>
      </w:r>
      <w:r w:rsidRPr="003336D2">
        <w:tab/>
      </w:r>
      <w:r w:rsidRPr="003336D2">
        <w:tab/>
        <w:t xml:space="preserve">Present for items </w:t>
      </w:r>
      <w:r w:rsidR="00A80C7A" w:rsidRPr="00A80C7A">
        <w:t xml:space="preserve">5 – 5.1.3 </w:t>
      </w:r>
    </w:p>
    <w:p w14:paraId="70DC6386" w14:textId="6FCB57C5" w:rsidR="003336D2" w:rsidRPr="00C71D0E" w:rsidRDefault="003336D2" w:rsidP="00085585">
      <w:pPr>
        <w:pStyle w:val="Paragraphnonumbers"/>
      </w:pPr>
      <w:r w:rsidRPr="003336D2">
        <w:t>Thomas Prior, Patient Representative, nominated by</w:t>
      </w:r>
      <w:r w:rsidRPr="003336D2">
        <w:tab/>
      </w:r>
      <w:r w:rsidRPr="003336D2">
        <w:tab/>
      </w:r>
      <w:r w:rsidRPr="003336D2">
        <w:tab/>
      </w:r>
      <w:r w:rsidRPr="003336D2">
        <w:tab/>
      </w:r>
      <w:r w:rsidRPr="003336D2">
        <w:tab/>
        <w:t xml:space="preserve">     National Axial </w:t>
      </w:r>
      <w:proofErr w:type="spellStart"/>
      <w:r w:rsidRPr="003336D2">
        <w:t>Spondyloarthritis</w:t>
      </w:r>
      <w:proofErr w:type="spellEnd"/>
      <w:r w:rsidRPr="003336D2">
        <w:t xml:space="preserve"> Society (NASS)</w:t>
      </w:r>
      <w:r w:rsidRPr="003336D2">
        <w:tab/>
      </w:r>
      <w:r w:rsidRPr="003336D2">
        <w:tab/>
        <w:t xml:space="preserve">Present for items </w:t>
      </w:r>
      <w:r w:rsidR="00A80C7A">
        <w:t>6 – 6.1.3</w:t>
      </w:r>
    </w:p>
    <w:p w14:paraId="100CE120" w14:textId="77777777" w:rsidR="00931D1F" w:rsidRPr="00085585" w:rsidRDefault="00931D1F" w:rsidP="00085585">
      <w:pPr>
        <w:pStyle w:val="Paragraphnonumbers"/>
      </w:pPr>
    </w:p>
    <w:p w14:paraId="428F4DE2" w14:textId="12ABB915" w:rsidR="00085585" w:rsidRDefault="00BA4EAD" w:rsidP="003E65BA">
      <w:pPr>
        <w:pStyle w:val="Heading3unnumbered"/>
      </w:pPr>
      <w:r w:rsidRPr="006231D3">
        <w:t>Observers present</w:t>
      </w:r>
    </w:p>
    <w:p w14:paraId="0EABBF38" w14:textId="059181FF" w:rsidR="00BA4EAD" w:rsidRDefault="00F87452" w:rsidP="00085585">
      <w:pPr>
        <w:pStyle w:val="Paragraphnonumbers"/>
      </w:pPr>
      <w:r>
        <w:t>Rachel Russell,</w:t>
      </w:r>
      <w:r w:rsidR="00BA4EAD" w:rsidRPr="00205638">
        <w:t xml:space="preserve"> </w:t>
      </w:r>
      <w:r>
        <w:t>Appeals Panel Member, NICE</w:t>
      </w:r>
      <w:r w:rsidR="00682F9B">
        <w:tab/>
      </w:r>
      <w:r w:rsidR="00682F9B">
        <w:tab/>
      </w:r>
      <w:r w:rsidR="00842BD9">
        <w:tab/>
      </w:r>
      <w:r w:rsidR="00BA4EAD" w:rsidRPr="00205638">
        <w:t xml:space="preserve">Present for items </w:t>
      </w:r>
      <w:r w:rsidR="00842BD9">
        <w:t>1 – 4.1.4</w:t>
      </w:r>
    </w:p>
    <w:p w14:paraId="618D7210" w14:textId="4CDE1749" w:rsidR="00422523" w:rsidRDefault="00422523">
      <w:pPr>
        <w:rPr>
          <w:rFonts w:eastAsia="Times New Roman"/>
          <w:sz w:val="24"/>
          <w:lang w:eastAsia="en-GB"/>
        </w:rPr>
      </w:pPr>
    </w:p>
    <w:p w14:paraId="481C8800" w14:textId="77777777" w:rsidR="00FD0266" w:rsidRDefault="00FD0266" w:rsidP="003E65BA">
      <w:pPr>
        <w:pStyle w:val="Heading2"/>
      </w:pPr>
      <w:r>
        <w:t>Minutes</w:t>
      </w:r>
    </w:p>
    <w:p w14:paraId="099A4BF5" w14:textId="77777777" w:rsidR="00463336" w:rsidRPr="00085585" w:rsidRDefault="00463336" w:rsidP="003E65BA">
      <w:pPr>
        <w:pStyle w:val="Heading3"/>
      </w:pPr>
      <w:bookmarkStart w:id="9" w:name="_Hlk72144168"/>
      <w:r w:rsidRPr="00085585">
        <w:t xml:space="preserve">Introduction to </w:t>
      </w:r>
      <w:r w:rsidRPr="00CB14E1">
        <w:t>the</w:t>
      </w:r>
      <w:r w:rsidRPr="00085585">
        <w:t xml:space="preserve"> meeting</w:t>
      </w:r>
    </w:p>
    <w:bookmarkEnd w:id="9"/>
    <w:p w14:paraId="7F60B551" w14:textId="77777777" w:rsidR="00C978CB" w:rsidRPr="00C978CB" w:rsidRDefault="00C978CB">
      <w:pPr>
        <w:pStyle w:val="Level2numbered"/>
      </w:pPr>
      <w:r w:rsidRPr="00A82301">
        <w:t xml:space="preserve">The </w:t>
      </w:r>
      <w:r w:rsidRPr="00931D1F">
        <w:t>chair</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05F487FF" w:rsidR="00A82301" w:rsidRPr="00A82301" w:rsidRDefault="00A82301" w:rsidP="00F57A78">
      <w:pPr>
        <w:pStyle w:val="Level2numbered"/>
      </w:pPr>
      <w:r>
        <w:t xml:space="preserve">The chair noted apologies from </w:t>
      </w:r>
      <w:r w:rsidR="00931D1F">
        <w:t xml:space="preserve">Stephen Smith, Toby Smith, Stuart Williams &amp; Laura </w:t>
      </w:r>
      <w:proofErr w:type="spellStart"/>
      <w:r w:rsidR="00931D1F">
        <w:t>Bojke</w:t>
      </w:r>
      <w:proofErr w:type="spellEnd"/>
      <w:r w:rsidR="00085585">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49EAED8F" w:rsidR="00C015B8" w:rsidRPr="00205638" w:rsidRDefault="00931D1F">
      <w:pPr>
        <w:pStyle w:val="Level2numbered"/>
      </w:pPr>
      <w:r>
        <w:t>None</w:t>
      </w:r>
      <w:r w:rsidR="00E56B48">
        <w:t>.</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2D365108"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355C1C">
        <w:t>Thursday 12 May</w:t>
      </w:r>
      <w:r w:rsidR="008A1DAE">
        <w:t>.</w:t>
      </w:r>
      <w:r w:rsidR="00205638" w:rsidRPr="005E2873">
        <w:rPr>
          <w:highlight w:val="lightGray"/>
        </w:rPr>
        <w:t xml:space="preserve"> </w:t>
      </w:r>
    </w:p>
    <w:p w14:paraId="72EDF6D5" w14:textId="442C26EF" w:rsidR="00A269AF" w:rsidRPr="00256CDC" w:rsidRDefault="00D2035E" w:rsidP="003E65BA">
      <w:pPr>
        <w:pStyle w:val="Heading3"/>
      </w:pPr>
      <w:r>
        <w:t>Appraisal</w:t>
      </w:r>
      <w:r w:rsidR="00A269AF" w:rsidRPr="00256CDC">
        <w:t xml:space="preserve"> of </w:t>
      </w:r>
      <w:proofErr w:type="spellStart"/>
      <w:r w:rsidR="00256CDC" w:rsidRPr="00256CDC">
        <w:rPr>
          <w:bCs w:val="0"/>
        </w:rPr>
        <w:t>Avatrombopag</w:t>
      </w:r>
      <w:proofErr w:type="spellEnd"/>
      <w:r w:rsidR="00256CDC" w:rsidRPr="00256CDC">
        <w:rPr>
          <w:bCs w:val="0"/>
        </w:rPr>
        <w:t xml:space="preserve"> in combination for treating chronic immune thrombocytopenia [ID3838]</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6ADD70ED"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BB3C0C" w:rsidRPr="00BB3C0C">
        <w:t xml:space="preserve">Swedish Orphan </w:t>
      </w:r>
      <w:proofErr w:type="spellStart"/>
      <w:r w:rsidR="00BB3C0C" w:rsidRPr="00BB3C0C">
        <w:t>Biovitrum</w:t>
      </w:r>
      <w:proofErr w:type="spellEnd"/>
      <w:r w:rsidR="00BB3C0C" w:rsidRPr="00BB3C0C">
        <w:t>.</w:t>
      </w:r>
      <w:r w:rsidR="00377867">
        <w:t xml:space="preserve"> </w:t>
      </w:r>
    </w:p>
    <w:p w14:paraId="3013772E" w14:textId="46566FBF" w:rsidR="004E02E2"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5EFE93F1" w14:textId="19007396" w:rsidR="00833EEF" w:rsidRPr="00833EEF" w:rsidRDefault="00E01531" w:rsidP="004E02E2">
      <w:pPr>
        <w:pStyle w:val="Bulletindent1"/>
      </w:pPr>
      <w:bookmarkStart w:id="10" w:name="_Hlk72146417"/>
      <w:r w:rsidRPr="00833EEF">
        <w:t>Mervyn</w:t>
      </w:r>
      <w:r w:rsidR="00833EEF" w:rsidRPr="00833EEF">
        <w:t xml:space="preserve"> Morgan declared an indirect financial interest, as the ITP Support Association have received a grant from Swedish Orphan </w:t>
      </w:r>
      <w:proofErr w:type="spellStart"/>
      <w:r w:rsidR="00833EEF" w:rsidRPr="00833EEF">
        <w:t>Biovitrum</w:t>
      </w:r>
      <w:proofErr w:type="spellEnd"/>
      <w:r w:rsidR="00833EEF" w:rsidRPr="00833EEF">
        <w:t>. It was agreed that this declaration would not prevent M</w:t>
      </w:r>
      <w:r w:rsidR="001019CA">
        <w:t>ervyn</w:t>
      </w:r>
      <w:r w:rsidR="00833EEF" w:rsidRPr="00833EEF">
        <w:t xml:space="preserve"> Morgan from providing expert advice in this discussion. </w:t>
      </w:r>
    </w:p>
    <w:p w14:paraId="31CA94F5" w14:textId="688BD69D" w:rsidR="00491705" w:rsidRDefault="00491705" w:rsidP="004E02E2">
      <w:pPr>
        <w:pStyle w:val="Bulletindent1"/>
      </w:pPr>
      <w:r w:rsidRPr="00491705">
        <w:t xml:space="preserve">Dr </w:t>
      </w:r>
      <w:r w:rsidR="00E01531" w:rsidRPr="00491705">
        <w:t>Nichola</w:t>
      </w:r>
      <w:r w:rsidRPr="00491705">
        <w:t xml:space="preserve"> Cooper declared a direct financial interest as she has received honoraria (speaker fees and advisory boards) from Sobi, Amgen, </w:t>
      </w:r>
      <w:proofErr w:type="spellStart"/>
      <w:r w:rsidR="009149B1">
        <w:t>ReAlta</w:t>
      </w:r>
      <w:proofErr w:type="spellEnd"/>
      <w:r w:rsidR="009149B1">
        <w:t>,</w:t>
      </w:r>
      <w:r w:rsidR="00672621">
        <w:t xml:space="preserve"> </w:t>
      </w:r>
      <w:r w:rsidRPr="00491705">
        <w:t>Grifols, and Novartis</w:t>
      </w:r>
      <w:r w:rsidR="009149B1">
        <w:t>, and has received research support from Novartis</w:t>
      </w:r>
      <w:r w:rsidRPr="00491705">
        <w:t xml:space="preserve">. </w:t>
      </w:r>
      <w:bookmarkStart w:id="11" w:name="_Hlk106261279"/>
      <w:r w:rsidRPr="00491705">
        <w:t>It was agreed that this declaration would not prevent Dr Cooper from providing expert advice in this discussion.</w:t>
      </w:r>
      <w:bookmarkEnd w:id="11"/>
    </w:p>
    <w:p w14:paraId="3E863ED8" w14:textId="083EFA3F" w:rsidR="00593AD7" w:rsidRDefault="00491705" w:rsidP="00593AD7">
      <w:pPr>
        <w:pStyle w:val="Bulletindent1"/>
      </w:pPr>
      <w:r w:rsidRPr="00491705">
        <w:t>Dr Quentin Hill</w:t>
      </w:r>
      <w:r>
        <w:t xml:space="preserve"> declared a direct financial </w:t>
      </w:r>
      <w:r w:rsidR="00593AD7">
        <w:t xml:space="preserve">as he has participated in consultancy or lecturing for: Alexion, Amgen, Apellis, </w:t>
      </w:r>
      <w:proofErr w:type="spellStart"/>
      <w:r w:rsidR="00593AD7">
        <w:t>Argenx</w:t>
      </w:r>
      <w:proofErr w:type="spellEnd"/>
      <w:r w:rsidR="00593AD7">
        <w:t xml:space="preserve">, Grifols, </w:t>
      </w:r>
      <w:r w:rsidR="00593AD7">
        <w:lastRenderedPageBreak/>
        <w:t xml:space="preserve">Novartis, </w:t>
      </w:r>
      <w:proofErr w:type="spellStart"/>
      <w:r w:rsidR="00593AD7">
        <w:t>ReAlta</w:t>
      </w:r>
      <w:proofErr w:type="spellEnd"/>
      <w:r w:rsidR="00593AD7">
        <w:t xml:space="preserve">, Sanofi, Janssen, </w:t>
      </w:r>
      <w:proofErr w:type="spellStart"/>
      <w:r w:rsidR="00593AD7">
        <w:t>Immunovant</w:t>
      </w:r>
      <w:proofErr w:type="spellEnd"/>
      <w:r w:rsidR="00593AD7">
        <w:t xml:space="preserve"> and Incyte and </w:t>
      </w:r>
      <w:r w:rsidR="00593AD7" w:rsidRPr="00593AD7">
        <w:t xml:space="preserve">completed Sobi’s ITP clinicians for NICE survey, for which </w:t>
      </w:r>
      <w:r w:rsidR="00593AD7">
        <w:t xml:space="preserve">he </w:t>
      </w:r>
      <w:r w:rsidR="00593AD7" w:rsidRPr="00593AD7">
        <w:t xml:space="preserve">was renumerated. It was agreed that this declaration would not prevent Dr </w:t>
      </w:r>
      <w:r w:rsidR="00593AD7" w:rsidRPr="006753CF">
        <w:t>Hill from providing expert advice in this discussion.</w:t>
      </w:r>
    </w:p>
    <w:p w14:paraId="7312FDC7" w14:textId="5BAD7F0C" w:rsidR="006753CF" w:rsidRPr="006753CF" w:rsidRDefault="006753CF" w:rsidP="00593AD7">
      <w:pPr>
        <w:pStyle w:val="Bulletindent1"/>
      </w:pPr>
      <w:bookmarkStart w:id="12" w:name="_Hlk106262920"/>
      <w:r w:rsidRPr="006753CF">
        <w:t>Dr James Fotheringham declared a direct financial interest as he has participated in an Advisory Board meeting for Novartis, about risk prediction tools in kidney transplantation, and honorarium was paid to directly to himself. It was agreed this this declaration would not prevent Dr Fotheringham from participating in this discussion.</w:t>
      </w:r>
    </w:p>
    <w:p w14:paraId="2A464AC9" w14:textId="76C3CC07" w:rsidR="00491705" w:rsidRPr="00491705" w:rsidRDefault="00491705" w:rsidP="00491705">
      <w:pPr>
        <w:pStyle w:val="Bulletindent1"/>
      </w:pPr>
      <w:bookmarkStart w:id="13" w:name="_Hlk106262942"/>
      <w:bookmarkEnd w:id="12"/>
      <w:r w:rsidRPr="00491705">
        <w:t>Professor Nick Latimer</w:t>
      </w:r>
      <w:r w:rsidR="006753CF">
        <w:t xml:space="preserve"> declared a direct financial interest</w:t>
      </w:r>
      <w:r w:rsidR="006753CF" w:rsidRPr="006753CF">
        <w:t xml:space="preserve"> </w:t>
      </w:r>
      <w:r w:rsidR="006753CF">
        <w:t xml:space="preserve">as in October 2021, he </w:t>
      </w:r>
      <w:r w:rsidR="006753CF" w:rsidRPr="006753CF">
        <w:t>gave Novartis staff a training session on survival analysis</w:t>
      </w:r>
      <w:r w:rsidR="006753CF">
        <w:t xml:space="preserve">. </w:t>
      </w:r>
      <w:r w:rsidR="006753CF" w:rsidRPr="006753CF">
        <w:t>This was not product or appraisal specific and was about methods. Novartis are listed as the manufacturer of a comparator</w:t>
      </w:r>
      <w:bookmarkEnd w:id="13"/>
      <w:r w:rsidR="006753CF" w:rsidRPr="006753CF">
        <w:t>.</w:t>
      </w:r>
      <w:r w:rsidR="00D94DCD">
        <w:t xml:space="preserve"> It was agreed that this declaration would not prevent Professor Latimer from taking part in this discussion. </w:t>
      </w:r>
    </w:p>
    <w:p w14:paraId="3E60C0E6" w14:textId="55112D93" w:rsidR="00E01531" w:rsidRPr="006753CF" w:rsidRDefault="00491705" w:rsidP="004E02E2">
      <w:pPr>
        <w:pStyle w:val="Bulletindent1"/>
      </w:pPr>
      <w:r w:rsidRPr="006753CF">
        <w:t xml:space="preserve">Rachel Russell </w:t>
      </w:r>
      <w:r w:rsidR="006753CF" w:rsidRPr="006753CF">
        <w:t>declared a direct financial interest as she is a Pfizer employee</w:t>
      </w:r>
      <w:r w:rsidR="006753CF">
        <w:t>. Although Pfizer</w:t>
      </w:r>
      <w:r w:rsidR="006753CF" w:rsidRPr="006753CF">
        <w:t xml:space="preserve"> </w:t>
      </w:r>
      <w:r w:rsidR="006753CF">
        <w:t>do not</w:t>
      </w:r>
      <w:r w:rsidR="006753CF" w:rsidRPr="006753CF">
        <w:t xml:space="preserve"> have assets in thrombocytopenia</w:t>
      </w:r>
      <w:r w:rsidR="006753CF">
        <w:t>, Rachel</w:t>
      </w:r>
      <w:r w:rsidR="006753CF" w:rsidRPr="006753CF">
        <w:t xml:space="preserve"> do</w:t>
      </w:r>
      <w:r w:rsidR="006753CF">
        <w:t>es</w:t>
      </w:r>
      <w:r w:rsidR="006753CF" w:rsidRPr="006753CF">
        <w:t xml:space="preserve"> have shares in GSK (</w:t>
      </w:r>
      <w:r w:rsidR="006753CF">
        <w:t xml:space="preserve">as </w:t>
      </w:r>
      <w:r w:rsidR="006753CF" w:rsidRPr="006753CF">
        <w:t>past employee of a company they bought out (</w:t>
      </w:r>
      <w:proofErr w:type="spellStart"/>
      <w:r w:rsidR="006753CF" w:rsidRPr="006753CF">
        <w:t>Wel</w:t>
      </w:r>
      <w:r w:rsidR="00E30F33">
        <w:t>l</w:t>
      </w:r>
      <w:r w:rsidR="006753CF" w:rsidRPr="006753CF">
        <w:t>come</w:t>
      </w:r>
      <w:proofErr w:type="spellEnd"/>
      <w:r w:rsidR="006753CF" w:rsidRPr="006753CF">
        <w:t xml:space="preserve">). GSK has a thrombocytopenia asset called </w:t>
      </w:r>
      <w:proofErr w:type="spellStart"/>
      <w:r w:rsidR="006753CF" w:rsidRPr="006753CF">
        <w:t>Eltrombopag</w:t>
      </w:r>
      <w:proofErr w:type="spellEnd"/>
      <w:r w:rsidR="006753CF" w:rsidRPr="006753CF">
        <w:t xml:space="preserve"> for treating chronic immune (idiopathic) thrombocytopenic purpura (TA293).</w:t>
      </w:r>
      <w:r w:rsidR="001019CA">
        <w:t xml:space="preserve"> It was agreed that this declaration would not prevent Rachel Russell from observing this discussion. </w:t>
      </w:r>
    </w:p>
    <w:p w14:paraId="725416DA" w14:textId="255DD6B9" w:rsidR="009B1704" w:rsidRPr="00C02D61" w:rsidRDefault="009B1704" w:rsidP="00955914">
      <w:pPr>
        <w:pStyle w:val="Level3numbered"/>
      </w:pPr>
      <w:bookmarkStart w:id="14" w:name="_Hlk95998136"/>
      <w:bookmarkEnd w:id="10"/>
      <w:r w:rsidRPr="00C02D61">
        <w:t>The Chai</w:t>
      </w:r>
      <w:r w:rsidR="00931D1F">
        <w:t xml:space="preserve">r </w:t>
      </w:r>
      <w:r w:rsidR="009E4E35">
        <w:t xml:space="preserve">led </w:t>
      </w:r>
      <w:r w:rsidR="00C04D2E">
        <w:t xml:space="preserve">a discussion </w:t>
      </w:r>
      <w:r w:rsidR="00931D1F">
        <w:t xml:space="preserve">of the evidence presented to the committee. </w:t>
      </w:r>
      <w:r w:rsidR="00C04D2E">
        <w:t xml:space="preserve">This information was presented to the committee by </w:t>
      </w:r>
      <w:r w:rsidR="00931D1F">
        <w:t>the lead team – Professor Iolo Doull (Clinical) Peter Wheatley Price (Cost) &amp; Nigel Westwood (Lay)</w:t>
      </w:r>
    </w:p>
    <w:bookmarkEnd w:id="14"/>
    <w:p w14:paraId="48CB447D" w14:textId="77777777" w:rsidR="00D22F90" w:rsidRPr="00E00AAB" w:rsidRDefault="00D22F90" w:rsidP="002C258D">
      <w:pPr>
        <w:pStyle w:val="Level3numbered"/>
      </w:pPr>
      <w:r w:rsidRPr="001F551E">
        <w:t>The committee discussed confidential information submitted for this item.</w:t>
      </w:r>
    </w:p>
    <w:p w14:paraId="390F4CB3" w14:textId="6C3414C2" w:rsidR="00D14E64" w:rsidRPr="001F551E" w:rsidRDefault="00D22F90" w:rsidP="00F57A78">
      <w:pPr>
        <w:pStyle w:val="Level2numbered"/>
      </w:pPr>
      <w:r w:rsidRPr="001F551E">
        <w:t>Part 2</w:t>
      </w:r>
      <w:r w:rsidR="00613786" w:rsidRPr="001F551E">
        <w:t xml:space="preserve"> –</w:t>
      </w:r>
      <w:r w:rsidR="00364A53">
        <w:rPr>
          <w:color w:val="1F497D" w:themeColor="text2"/>
        </w:rPr>
        <w:t xml:space="preserve"> </w:t>
      </w:r>
      <w:r w:rsidRPr="001F551E">
        <w:t xml:space="preserve">Closed session (company representatives, </w:t>
      </w:r>
      <w:r w:rsidR="00067C55" w:rsidRPr="00067C55">
        <w:t xml:space="preserve">clinical and patient </w:t>
      </w:r>
      <w:r w:rsidRPr="00067C55">
        <w:t>experts,</w:t>
      </w:r>
      <w:r w:rsidRPr="001F551E">
        <w:t xml:space="preserve"> </w:t>
      </w:r>
      <w:r w:rsidR="00FF522D" w:rsidRPr="001F551E">
        <w:t xml:space="preserve">external </w:t>
      </w:r>
      <w:r w:rsidR="00B07D36">
        <w:t xml:space="preserve">assessment </w:t>
      </w:r>
      <w:r w:rsidR="00FF522D" w:rsidRPr="001F551E">
        <w:t xml:space="preserve">group </w:t>
      </w:r>
      <w:r w:rsidRPr="001F551E">
        <w:t>representatives and members of the public were asked to leave the meeting)</w:t>
      </w:r>
    </w:p>
    <w:p w14:paraId="1AFE3371" w14:textId="6E88FC6F"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364A53">
        <w:t>by consensus</w:t>
      </w:r>
      <w:r w:rsidR="00205638" w:rsidRPr="00205638">
        <w:t>.</w:t>
      </w:r>
    </w:p>
    <w:p w14:paraId="2508234F" w14:textId="36C03A94" w:rsidR="009B1704" w:rsidRPr="00C02D61" w:rsidRDefault="009B1704" w:rsidP="009B1704">
      <w:pPr>
        <w:pStyle w:val="Level3numbered"/>
      </w:pPr>
      <w:r w:rsidRPr="00C02D61">
        <w:t xml:space="preserve">The committee asked the NICE technical team to prepare the </w:t>
      </w:r>
      <w:r w:rsidR="00D2035E" w:rsidRPr="00E30F33">
        <w:t xml:space="preserve">Appraisal Consultation Document (ACD) </w:t>
      </w:r>
      <w:r w:rsidRPr="00C02D61">
        <w:t>in line with their decisions.</w:t>
      </w:r>
    </w:p>
    <w:p w14:paraId="4DCA7DF2" w14:textId="2D206416" w:rsidR="009B1704" w:rsidRDefault="00D2035E" w:rsidP="00D2035E">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hyperlink r:id="rId8" w:history="1">
        <w:r w:rsidR="00734832" w:rsidRPr="00585D93">
          <w:rPr>
            <w:rStyle w:val="Hyperlink"/>
          </w:rPr>
          <w:t>https://www.nice.org.uk/guidance/indevelopment/gid-ta10738</w:t>
        </w:r>
      </w:hyperlink>
    </w:p>
    <w:p w14:paraId="17710C82" w14:textId="77777777" w:rsidR="00734832" w:rsidRDefault="00734832" w:rsidP="00734832">
      <w:pPr>
        <w:pStyle w:val="Level3numbered"/>
        <w:numPr>
          <w:ilvl w:val="0"/>
          <w:numId w:val="0"/>
        </w:numPr>
        <w:ind w:left="1778"/>
      </w:pPr>
    </w:p>
    <w:p w14:paraId="3F25E534" w14:textId="77777777" w:rsidR="00C610CB" w:rsidRPr="00C02D61" w:rsidRDefault="00C610CB" w:rsidP="00C610CB">
      <w:pPr>
        <w:pStyle w:val="Level3numbered"/>
        <w:numPr>
          <w:ilvl w:val="0"/>
          <w:numId w:val="0"/>
        </w:numPr>
        <w:ind w:left="1778"/>
      </w:pPr>
    </w:p>
    <w:p w14:paraId="6C4E8268" w14:textId="2E0D41B2" w:rsidR="00A269AF" w:rsidRPr="003E5516" w:rsidRDefault="00D2035E" w:rsidP="003E65BA">
      <w:pPr>
        <w:pStyle w:val="Heading3"/>
      </w:pPr>
      <w:r>
        <w:t>Appraisal</w:t>
      </w:r>
      <w:r w:rsidR="00A269AF">
        <w:t xml:space="preserve"> of </w:t>
      </w:r>
      <w:bookmarkStart w:id="15" w:name="_Hlk106272179"/>
      <w:r w:rsidR="00256CDC" w:rsidRPr="00256CDC">
        <w:t xml:space="preserve">Tofacitinib for treating active ankylosing spondylitis </w:t>
      </w:r>
      <w:bookmarkEnd w:id="15"/>
      <w:r w:rsidR="00256CDC" w:rsidRPr="00256CDC">
        <w:t>[ID3865]</w:t>
      </w:r>
      <w:r w:rsidR="00256CDC">
        <w:rPr>
          <w:u w:val="single"/>
        </w:rPr>
        <w:t xml:space="preserve"> </w:t>
      </w:r>
    </w:p>
    <w:p w14:paraId="1AEDB34A" w14:textId="77777777" w:rsidR="00205638" w:rsidRPr="00EF1B45" w:rsidRDefault="00205638" w:rsidP="00F57A78">
      <w:pPr>
        <w:pStyle w:val="Level2numbered"/>
      </w:pPr>
      <w:r w:rsidRPr="00EF1B45">
        <w:t>Part 1 – Open session</w:t>
      </w:r>
    </w:p>
    <w:p w14:paraId="2C03D9C1" w14:textId="656615A8" w:rsidR="00205638" w:rsidRPr="00205638" w:rsidRDefault="00205638" w:rsidP="002C258D">
      <w:pPr>
        <w:pStyle w:val="Level3numbered"/>
      </w:pPr>
      <w:r w:rsidRPr="00205638">
        <w:t xml:space="preserve">The chair welcomed the invited experts, external </w:t>
      </w:r>
      <w:r w:rsidR="00B07D36">
        <w:t xml:space="preserve">assessment </w:t>
      </w:r>
      <w:r w:rsidRPr="00205638">
        <w:t xml:space="preserve">group representatives, members of the public and company representatives from </w:t>
      </w:r>
      <w:r w:rsidR="00B7640A">
        <w:t>Pfizer.</w:t>
      </w:r>
    </w:p>
    <w:p w14:paraId="2AC5799C" w14:textId="4D927778" w:rsidR="00205638" w:rsidRPr="0086710A" w:rsidRDefault="00205638" w:rsidP="002C258D">
      <w:pPr>
        <w:pStyle w:val="Level3numbered"/>
      </w:pPr>
      <w:r w:rsidRPr="00205638">
        <w:t>The chair asked all committee members</w:t>
      </w:r>
      <w:r w:rsidR="00D2035E">
        <w:t xml:space="preserve"> and </w:t>
      </w:r>
      <w:r w:rsidRPr="00205638">
        <w:t xml:space="preserve">experts, external </w:t>
      </w:r>
      <w:r w:rsidR="00B07D36">
        <w:t xml:space="preserve">assessment </w:t>
      </w:r>
      <w:r w:rsidRPr="00205638">
        <w:t xml:space="preserve">group representatives and NICE </w:t>
      </w:r>
      <w:r w:rsidRPr="002C258D">
        <w:t>staff</w:t>
      </w:r>
      <w:r w:rsidRPr="00205638">
        <w:t xml:space="preserve"> present to declare </w:t>
      </w:r>
      <w:r w:rsidRPr="0086710A">
        <w:t xml:space="preserve">any relevant interests in relation to the item being considered. </w:t>
      </w:r>
    </w:p>
    <w:p w14:paraId="7E999188" w14:textId="7411F335" w:rsidR="0086710A" w:rsidRPr="0086710A" w:rsidRDefault="00287C03" w:rsidP="00287C03">
      <w:pPr>
        <w:pStyle w:val="Bulletindent1"/>
      </w:pPr>
      <w:r w:rsidRPr="0086710A">
        <w:t>Peter Wheatley</w:t>
      </w:r>
      <w:r w:rsidR="0086710A">
        <w:t>-</w:t>
      </w:r>
      <w:r w:rsidRPr="0086710A">
        <w:t>Price</w:t>
      </w:r>
      <w:r w:rsidR="0086710A" w:rsidRPr="0086710A">
        <w:t xml:space="preserve"> declared </w:t>
      </w:r>
      <w:r w:rsidR="00456FF2">
        <w:t>various</w:t>
      </w:r>
      <w:r w:rsidR="0086710A" w:rsidRPr="0086710A">
        <w:t xml:space="preserve"> direct professional and personal interest as he</w:t>
      </w:r>
      <w:r w:rsidR="0086710A">
        <w:t xml:space="preserve"> </w:t>
      </w:r>
      <w:r w:rsidR="0086710A" w:rsidRPr="0086710A">
        <w:t>has lived with Ankylosing Spondylitis since aged 23</w:t>
      </w:r>
      <w:r w:rsidR="0086710A">
        <w:t xml:space="preserve"> and </w:t>
      </w:r>
      <w:r w:rsidR="0086710A" w:rsidRPr="0086710A">
        <w:t xml:space="preserve">have previously been treated with etanercept and </w:t>
      </w:r>
      <w:proofErr w:type="spellStart"/>
      <w:proofErr w:type="gramStart"/>
      <w:r w:rsidR="0086710A" w:rsidRPr="0086710A">
        <w:t>adalumimab</w:t>
      </w:r>
      <w:proofErr w:type="spellEnd"/>
      <w:r w:rsidR="0086710A">
        <w:t>,</w:t>
      </w:r>
      <w:r w:rsidR="0086710A" w:rsidRPr="0086710A">
        <w:t xml:space="preserve"> and</w:t>
      </w:r>
      <w:proofErr w:type="gramEnd"/>
      <w:r w:rsidR="0086710A" w:rsidRPr="0086710A">
        <w:t xml:space="preserve"> </w:t>
      </w:r>
      <w:r w:rsidR="0086710A">
        <w:t xml:space="preserve">is </w:t>
      </w:r>
      <w:r w:rsidR="0086710A" w:rsidRPr="0086710A">
        <w:t xml:space="preserve">currently on </w:t>
      </w:r>
      <w:proofErr w:type="spellStart"/>
      <w:r w:rsidR="0086710A" w:rsidRPr="0086710A">
        <w:t>golumimab</w:t>
      </w:r>
      <w:proofErr w:type="spellEnd"/>
      <w:r w:rsidR="0086710A" w:rsidRPr="0086710A">
        <w:t xml:space="preserve">. </w:t>
      </w:r>
      <w:r w:rsidR="0086710A">
        <w:t>Peter Wheatley-Price had</w:t>
      </w:r>
      <w:r w:rsidR="0086710A" w:rsidRPr="0086710A">
        <w:t xml:space="preserve"> also previously served for 12 years as a trustee for the patient organisation (National Ankylosing Spondylitis Society </w:t>
      </w:r>
      <w:proofErr w:type="gramStart"/>
      <w:r w:rsidR="0086710A" w:rsidRPr="0086710A">
        <w:t>now</w:t>
      </w:r>
      <w:proofErr w:type="gramEnd"/>
      <w:r w:rsidR="0086710A" w:rsidRPr="0086710A">
        <w:t xml:space="preserve"> National Axial </w:t>
      </w:r>
      <w:proofErr w:type="spellStart"/>
      <w:r w:rsidR="0086710A" w:rsidRPr="0086710A">
        <w:t>Spondyloarthritis</w:t>
      </w:r>
      <w:proofErr w:type="spellEnd"/>
      <w:r w:rsidR="0086710A" w:rsidRPr="0086710A">
        <w:t xml:space="preserve"> Society</w:t>
      </w:r>
      <w:r w:rsidR="0086710A">
        <w:t xml:space="preserve">.) He is </w:t>
      </w:r>
      <w:r w:rsidR="0086710A" w:rsidRPr="0086710A">
        <w:t>currently a member but not active in any way</w:t>
      </w:r>
      <w:r w:rsidR="0086710A">
        <w:t xml:space="preserve">. It was agreed that this declaration would not prevent </w:t>
      </w:r>
      <w:r w:rsidR="002B31D6">
        <w:t>Peter Wheatley-Price from participating in this discussion.</w:t>
      </w:r>
    </w:p>
    <w:p w14:paraId="12EF1B04" w14:textId="4ABB34B7" w:rsidR="00734832" w:rsidRPr="0086710A" w:rsidRDefault="002B31D6" w:rsidP="002B31D6">
      <w:pPr>
        <w:pStyle w:val="Bulletindent1"/>
      </w:pPr>
      <w:r w:rsidRPr="002B31D6">
        <w:t>Dr James Fotheringham declared a direct financial interest as he has participated in an Advisory Board meeting for Novartis, about risk prediction tools in kidney transplantation, and honorarium was paid to directly to himself. It was agreed this this declaration would not prevent Dr Fotheringham from participating in this discussion.</w:t>
      </w:r>
    </w:p>
    <w:p w14:paraId="532A0DC8" w14:textId="3AFC357D" w:rsidR="00734832" w:rsidRPr="0086710A" w:rsidRDefault="002B31D6" w:rsidP="00287C03">
      <w:pPr>
        <w:pStyle w:val="Bulletindent1"/>
      </w:pPr>
      <w:r w:rsidRPr="002B31D6">
        <w:rPr>
          <w:bCs/>
        </w:rPr>
        <w:t>Professor Nick Latimer declared a direct financial interest as in October 2021, he gave Novartis staff a training session on survival analysis. This was not product or appraisal specific and was about methods. Novartis are listed as the manufacturer of a comparator</w:t>
      </w:r>
    </w:p>
    <w:p w14:paraId="0F8B1321" w14:textId="77A13D27" w:rsidR="00734832" w:rsidRDefault="00287C03" w:rsidP="00287C03">
      <w:pPr>
        <w:pStyle w:val="Bulletindent1"/>
      </w:pPr>
      <w:r w:rsidRPr="002321F2">
        <w:t>Frances</w:t>
      </w:r>
      <w:r w:rsidRPr="002B31D6">
        <w:t xml:space="preserve"> Reid </w:t>
      </w:r>
      <w:r w:rsidR="00341938">
        <w:t>declared a direct non-financial interest prior to the meeting, as she is</w:t>
      </w:r>
      <w:r w:rsidR="00341938" w:rsidRPr="00341938">
        <w:t xml:space="preserve"> Programme Director for the World Ovarian Cancer Coalition </w:t>
      </w:r>
      <w:r w:rsidR="00341938">
        <w:t>and is</w:t>
      </w:r>
      <w:r w:rsidR="00341938" w:rsidRPr="00341938">
        <w:t xml:space="preserve"> involved in global advocacy efforts particularly improvements to diagnosis, awareness of symptoms and access to treatments (in low- and middle-income countries).</w:t>
      </w:r>
      <w:r w:rsidR="00341938">
        <w:t xml:space="preserve"> Frances Reid also declared a direct financial interest as she was renumerated for speaking about her experience living with</w:t>
      </w:r>
      <w:r w:rsidR="00341938" w:rsidRPr="00341938">
        <w:t xml:space="preserve"> </w:t>
      </w:r>
      <w:r w:rsidR="00341938">
        <w:t>Ankylosing</w:t>
      </w:r>
      <w:r w:rsidR="00341938" w:rsidRPr="00341938">
        <w:t xml:space="preserve"> </w:t>
      </w:r>
      <w:r w:rsidR="00341938">
        <w:t xml:space="preserve">Spondylitis at engagement arranged for Novartis Employees. It was agreed that these declarations would not prevent Frances Reid from providing expert </w:t>
      </w:r>
      <w:r w:rsidR="002321F2">
        <w:t xml:space="preserve">advice in this discussion. </w:t>
      </w:r>
    </w:p>
    <w:p w14:paraId="74D72DDC" w14:textId="2A95934E" w:rsidR="007A77E4" w:rsidRPr="002B31D6" w:rsidRDefault="00067C55" w:rsidP="00287C03">
      <w:pPr>
        <w:pStyle w:val="Bulletindent1"/>
      </w:pPr>
      <w:r w:rsidRPr="002B31D6">
        <w:t xml:space="preserve">Dr </w:t>
      </w:r>
      <w:r w:rsidRPr="0071699C">
        <w:t>Raj Sengupta</w:t>
      </w:r>
      <w:r w:rsidR="002B31D6" w:rsidRPr="0071699C">
        <w:t xml:space="preserve"> declared direct financial interests as he ha</w:t>
      </w:r>
      <w:r w:rsidR="00456FF2" w:rsidRPr="0071699C">
        <w:t xml:space="preserve">s </w:t>
      </w:r>
      <w:r w:rsidR="002B31D6" w:rsidRPr="0071699C">
        <w:t xml:space="preserve">received honoraria, </w:t>
      </w:r>
      <w:proofErr w:type="gramStart"/>
      <w:r w:rsidR="002B31D6" w:rsidRPr="0071699C">
        <w:t>grants</w:t>
      </w:r>
      <w:proofErr w:type="gramEnd"/>
      <w:r w:rsidR="002B31D6" w:rsidRPr="0071699C">
        <w:t xml:space="preserve"> and conference support from </w:t>
      </w:r>
      <w:proofErr w:type="spellStart"/>
      <w:r w:rsidR="002B31D6" w:rsidRPr="0071699C">
        <w:t>Abbvie</w:t>
      </w:r>
      <w:proofErr w:type="spellEnd"/>
      <w:r w:rsidR="002B31D6" w:rsidRPr="0071699C">
        <w:t xml:space="preserve">, Biogen, Celgene, Lilly, Novartis, Roche and UCB. It was agreed that this </w:t>
      </w:r>
      <w:r w:rsidR="002B31D6" w:rsidRPr="0071699C">
        <w:lastRenderedPageBreak/>
        <w:t>declaration would not prevent Dr Sengupta from providing expert advice in this discussion.</w:t>
      </w:r>
      <w:r w:rsidR="002B31D6">
        <w:t xml:space="preserve"> </w:t>
      </w:r>
    </w:p>
    <w:p w14:paraId="5300AF1A" w14:textId="1CDDD197" w:rsidR="007A77E4" w:rsidRDefault="00D2035E" w:rsidP="00D2035E">
      <w:pPr>
        <w:pStyle w:val="Level3numbered"/>
        <w:numPr>
          <w:ilvl w:val="2"/>
          <w:numId w:val="5"/>
        </w:numPr>
        <w:ind w:left="2155" w:hanging="737"/>
      </w:pPr>
      <w:r w:rsidRPr="00C02D61">
        <w:t xml:space="preserve">The Chair </w:t>
      </w:r>
      <w:r>
        <w:t xml:space="preserve">led a discussion </w:t>
      </w:r>
      <w:r w:rsidR="00827394">
        <w:t xml:space="preserve">of the evidence presented to the </w:t>
      </w:r>
      <w:proofErr w:type="gramStart"/>
      <w:r w:rsidR="00827394">
        <w:t>committee.</w:t>
      </w:r>
      <w:r w:rsidRPr="00C02D61">
        <w:t>.</w:t>
      </w:r>
      <w:proofErr w:type="gramEnd"/>
      <w:r>
        <w:t xml:space="preserve"> This information was presented to the committee by </w:t>
      </w:r>
      <w:r w:rsidR="00827394">
        <w:t>the lead team – Dr James Fotheringham (Clinical) Dr Rhiannon Owen (Cost) &amp; Tony Wootton (Lay)</w:t>
      </w:r>
    </w:p>
    <w:p w14:paraId="5C4A52BC" w14:textId="0B10EAFB" w:rsidR="00205638" w:rsidRPr="001F551E" w:rsidRDefault="00205638" w:rsidP="00F57A78">
      <w:pPr>
        <w:pStyle w:val="Level2numbered"/>
      </w:pPr>
      <w:r w:rsidRPr="001F551E">
        <w:t>Part 2a – Closed session (members of the public were asked to leave the meeting)</w:t>
      </w:r>
      <w:r w:rsidR="00031524">
        <w:t>.</w:t>
      </w:r>
      <w:r w:rsidR="005C0A14" w:rsidRPr="005C0A14">
        <w:t xml:space="preserve"> </w:t>
      </w:r>
    </w:p>
    <w:p w14:paraId="2A54D9CE" w14:textId="77777777" w:rsidR="00205638" w:rsidRPr="00EF1B45" w:rsidRDefault="00205638" w:rsidP="002C258D">
      <w:pPr>
        <w:pStyle w:val="Level3numbered"/>
      </w:pPr>
      <w:r w:rsidRPr="001F551E">
        <w:t xml:space="preserve">The committee </w:t>
      </w:r>
      <w:r w:rsidRPr="002C258D">
        <w:t>discussed</w:t>
      </w:r>
      <w:r w:rsidRPr="001F551E">
        <w:t xml:space="preserve"> confidential information submitted for this item.</w:t>
      </w:r>
    </w:p>
    <w:p w14:paraId="14346FB5" w14:textId="427FE864" w:rsidR="00205638" w:rsidRPr="001F551E" w:rsidRDefault="00205638" w:rsidP="00F57A78">
      <w:pPr>
        <w:pStyle w:val="Level2numbered"/>
      </w:pPr>
      <w:r w:rsidRPr="001F551E">
        <w:t xml:space="preserve">Part 2b </w:t>
      </w:r>
      <w:r w:rsidR="005C0A14">
        <w:t xml:space="preserve">– </w:t>
      </w:r>
      <w:r w:rsidRPr="001F551E">
        <w:t xml:space="preserve">Closed session (company representatives, </w:t>
      </w:r>
      <w:r w:rsidR="00E646DD">
        <w:t>clinical and patient experts</w:t>
      </w:r>
      <w:r w:rsidRPr="001F551E">
        <w:t xml:space="preserve">, external </w:t>
      </w:r>
      <w:r w:rsidR="00B07D36">
        <w:t xml:space="preserve">assessment </w:t>
      </w:r>
      <w:r w:rsidRPr="001F551E">
        <w:t>group representatives and members of the public were asked to leave the meeting)</w:t>
      </w:r>
      <w:r w:rsidR="00031524">
        <w:t>.</w:t>
      </w:r>
    </w:p>
    <w:p w14:paraId="3AAE2B40" w14:textId="4965C025" w:rsidR="00205638" w:rsidRPr="001F551E" w:rsidRDefault="00205638" w:rsidP="002C258D">
      <w:pPr>
        <w:pStyle w:val="Level3numbered"/>
      </w:pPr>
      <w:r w:rsidRPr="001F551E">
        <w:t xml:space="preserve">The committee then agreed on the content of the </w:t>
      </w:r>
      <w:r w:rsidR="00D2035E">
        <w:t>Appraisal Consultation Document (ACD) or Final Appraisal Determination (FAD)</w:t>
      </w:r>
      <w:r w:rsidRPr="001F551E">
        <w:t xml:space="preserve">. The committee decision was reached </w:t>
      </w:r>
      <w:r w:rsidR="00B7640A">
        <w:t>by consensus</w:t>
      </w:r>
      <w:r w:rsidRPr="001F551E">
        <w:t>.</w:t>
      </w:r>
    </w:p>
    <w:p w14:paraId="46BE0E71" w14:textId="4022D832" w:rsidR="00205638" w:rsidRPr="00C02D61" w:rsidRDefault="00205638" w:rsidP="002C258D">
      <w:pPr>
        <w:pStyle w:val="Level3numbered"/>
      </w:pPr>
      <w:r w:rsidRPr="001F551E">
        <w:t xml:space="preserve">The </w:t>
      </w:r>
      <w:r w:rsidRPr="00A23009">
        <w:t xml:space="preserve">committee asked the NICE technical team to prepare the </w:t>
      </w:r>
      <w:r w:rsidR="00D2035E" w:rsidRPr="00A23009">
        <w:t>Final Appraisal Determination (FAD)</w:t>
      </w:r>
      <w:r w:rsidRPr="001F551E">
        <w:t xml:space="preserve"> in line with their </w:t>
      </w:r>
      <w:r w:rsidRPr="00C02D61">
        <w:t>decisions.</w:t>
      </w:r>
    </w:p>
    <w:p w14:paraId="42DB9F97" w14:textId="34123E3C" w:rsidR="007A77E4"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hyperlink r:id="rId9" w:history="1">
        <w:r w:rsidR="00C610CB" w:rsidRPr="00D66DD9">
          <w:rPr>
            <w:rStyle w:val="Hyperlink"/>
          </w:rPr>
          <w:t>https://www.nice.org.uk/guidance/indevelopment/gid-ta10771</w:t>
        </w:r>
      </w:hyperlink>
    </w:p>
    <w:p w14:paraId="242420CE" w14:textId="190B3875" w:rsidR="00256CDC" w:rsidRDefault="00256CDC" w:rsidP="00C610CB">
      <w:pPr>
        <w:pStyle w:val="Level3numbered"/>
        <w:numPr>
          <w:ilvl w:val="0"/>
          <w:numId w:val="0"/>
        </w:numPr>
      </w:pPr>
    </w:p>
    <w:p w14:paraId="4A11AE64" w14:textId="19EFD649" w:rsidR="00256CDC" w:rsidRPr="003E5516" w:rsidRDefault="00256CDC" w:rsidP="00256CDC">
      <w:pPr>
        <w:pStyle w:val="Heading3"/>
      </w:pPr>
      <w:r>
        <w:t xml:space="preserve">Appraisal of </w:t>
      </w:r>
      <w:r w:rsidRPr="00256CDC">
        <w:rPr>
          <w:rFonts w:cs="Arial"/>
        </w:rPr>
        <w:t>Upadacitinib for treating active ankylosing spondylitis [ID3848]</w:t>
      </w:r>
      <w:r>
        <w:rPr>
          <w:u w:val="single"/>
        </w:rPr>
        <w:t xml:space="preserve"> </w:t>
      </w:r>
    </w:p>
    <w:p w14:paraId="235C0414" w14:textId="77777777" w:rsidR="00256CDC" w:rsidRPr="00EF1B45" w:rsidRDefault="00256CDC" w:rsidP="00256CDC">
      <w:pPr>
        <w:pStyle w:val="Level2numbered"/>
      </w:pPr>
      <w:r w:rsidRPr="00EF1B45">
        <w:t>Part 1 – Open session</w:t>
      </w:r>
    </w:p>
    <w:p w14:paraId="1C152D43" w14:textId="59219EB7" w:rsidR="00256CDC" w:rsidRPr="00205638" w:rsidRDefault="00256CDC" w:rsidP="00256CDC">
      <w:pPr>
        <w:pStyle w:val="Level3numbered"/>
      </w:pPr>
      <w:r w:rsidRPr="00205638">
        <w:t xml:space="preserve">The chair welcomed the invited experts, external </w:t>
      </w:r>
      <w:r>
        <w:t xml:space="preserve">assessment </w:t>
      </w:r>
      <w:r w:rsidRPr="00205638">
        <w:t xml:space="preserve">group representatives, members of the public and company representatives from </w:t>
      </w:r>
      <w:r w:rsidR="00B7640A">
        <w:t>AbbVie.</w:t>
      </w:r>
    </w:p>
    <w:p w14:paraId="73762D71" w14:textId="77777777" w:rsidR="00256CDC" w:rsidRPr="00205638" w:rsidRDefault="00256CDC" w:rsidP="00256CDC">
      <w:pPr>
        <w:pStyle w:val="Level3numbered"/>
      </w:pPr>
      <w:r w:rsidRPr="00205638">
        <w:t>The chair asked all committee members</w:t>
      </w:r>
      <w:r>
        <w:t xml:space="preserve"> and </w:t>
      </w:r>
      <w:r w:rsidRPr="00205638">
        <w:t xml:space="preserve">experts, external </w:t>
      </w:r>
      <w:r>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17BA3A8B" w14:textId="112327F5" w:rsidR="00256CDC" w:rsidRPr="008B5EBE" w:rsidRDefault="00E81989" w:rsidP="00256CDC">
      <w:pPr>
        <w:pStyle w:val="Bulletindent1"/>
      </w:pPr>
      <w:r w:rsidRPr="008B5EBE">
        <w:t xml:space="preserve">The interests declared in the previous technology also apply to this appraisal. </w:t>
      </w:r>
      <w:r w:rsidR="00821AAB" w:rsidRPr="008B5EBE">
        <w:t xml:space="preserve">As the vast </w:t>
      </w:r>
      <w:r w:rsidRPr="008B5EBE">
        <w:t xml:space="preserve">majority of those in attendance for this topic were also present </w:t>
      </w:r>
      <w:r w:rsidR="008B5EBE">
        <w:t xml:space="preserve">for the discussion of </w:t>
      </w:r>
      <w:r w:rsidR="008B5EBE" w:rsidRPr="008B5EBE">
        <w:t>ID3865</w:t>
      </w:r>
      <w:r w:rsidRPr="008B5EBE">
        <w:t xml:space="preserve">– the chair </w:t>
      </w:r>
      <w:r w:rsidR="008B5EBE" w:rsidRPr="008B5EBE">
        <w:t>agreed that these did not need to be verbally declared</w:t>
      </w:r>
      <w:r w:rsidR="008B5EBE">
        <w:t xml:space="preserve"> </w:t>
      </w:r>
      <w:r w:rsidR="002F4CDA">
        <w:t xml:space="preserve">again </w:t>
      </w:r>
      <w:r w:rsidR="008B5EBE">
        <w:t xml:space="preserve">during this meeting. </w:t>
      </w:r>
      <w:r w:rsidR="008B5EBE" w:rsidRPr="008B5EBE">
        <w:t xml:space="preserve"> </w:t>
      </w:r>
    </w:p>
    <w:p w14:paraId="5E64AEF3" w14:textId="125AD668" w:rsidR="00256CDC" w:rsidRDefault="00256CDC" w:rsidP="00256CDC">
      <w:pPr>
        <w:pStyle w:val="Level3numbered"/>
        <w:numPr>
          <w:ilvl w:val="2"/>
          <w:numId w:val="5"/>
        </w:numPr>
        <w:ind w:left="2155" w:hanging="737"/>
      </w:pPr>
      <w:r w:rsidRPr="00C02D61">
        <w:lastRenderedPageBreak/>
        <w:t xml:space="preserve">The Chair </w:t>
      </w:r>
      <w:r>
        <w:t xml:space="preserve">led a discussion </w:t>
      </w:r>
      <w:r w:rsidR="00827394">
        <w:t>of the evidence presented to the committee.</w:t>
      </w:r>
      <w:r>
        <w:t xml:space="preserve"> This information was presented to the committee</w:t>
      </w:r>
      <w:r w:rsidR="00827394">
        <w:t xml:space="preserve"> by the lead team –</w:t>
      </w:r>
      <w:r w:rsidR="00067C55">
        <w:t xml:space="preserve"> Dr James Fotheringham (Clinical), D</w:t>
      </w:r>
      <w:r w:rsidR="0091281A">
        <w:t>r</w:t>
      </w:r>
      <w:r w:rsidR="00067C55">
        <w:t xml:space="preserve"> Rhiannon</w:t>
      </w:r>
      <w:r w:rsidR="0091281A">
        <w:t xml:space="preserve"> Owen (Cost) &amp; Tony Wootton (Lay)</w:t>
      </w:r>
    </w:p>
    <w:p w14:paraId="579892EB" w14:textId="46FE47F1" w:rsidR="00256CDC" w:rsidRPr="001F551E" w:rsidRDefault="00256CDC" w:rsidP="00256CDC">
      <w:pPr>
        <w:pStyle w:val="Level2numbered"/>
      </w:pPr>
      <w:r w:rsidRPr="001F551E">
        <w:t>Part 2a – Closed session (members of the public were asked to leave the meeting)</w:t>
      </w:r>
      <w:r>
        <w:t>.</w:t>
      </w:r>
      <w:r w:rsidRPr="005C0A14">
        <w:t xml:space="preserve"> </w:t>
      </w:r>
    </w:p>
    <w:p w14:paraId="134917C4" w14:textId="77777777" w:rsidR="00256CDC" w:rsidRPr="00EF1B45" w:rsidRDefault="00256CDC" w:rsidP="00256CDC">
      <w:pPr>
        <w:pStyle w:val="Level3numbered"/>
      </w:pPr>
      <w:r w:rsidRPr="001F551E">
        <w:t xml:space="preserve">The committee </w:t>
      </w:r>
      <w:r w:rsidRPr="002C258D">
        <w:t>discussed</w:t>
      </w:r>
      <w:r w:rsidRPr="001F551E">
        <w:t xml:space="preserve"> confidential information submitted for this item.</w:t>
      </w:r>
    </w:p>
    <w:p w14:paraId="76217E3C" w14:textId="1938D571" w:rsidR="00256CDC" w:rsidRPr="001F551E" w:rsidRDefault="00256CDC" w:rsidP="00256CDC">
      <w:pPr>
        <w:pStyle w:val="Level2numbered"/>
      </w:pPr>
      <w:r w:rsidRPr="001F551E">
        <w:t xml:space="preserve">Part 2b </w:t>
      </w:r>
      <w:r>
        <w:t xml:space="preserve">– </w:t>
      </w:r>
      <w:r w:rsidRPr="001F551E">
        <w:t xml:space="preserve">Closed session (company representatives, </w:t>
      </w:r>
      <w:r w:rsidR="00E646DD" w:rsidRPr="00E646DD">
        <w:t>clinical and patient experts</w:t>
      </w:r>
      <w:r w:rsidR="00E646DD">
        <w:t>,</w:t>
      </w:r>
      <w:r w:rsidR="00E646DD" w:rsidRPr="00E646DD">
        <w:t xml:space="preserve"> </w:t>
      </w:r>
      <w:r w:rsidRPr="001F551E">
        <w:t xml:space="preserve">external </w:t>
      </w:r>
      <w:r>
        <w:t xml:space="preserve">assessment </w:t>
      </w:r>
      <w:r w:rsidRPr="001F551E">
        <w:t>group representatives and members of the public were asked to leave the meeting)</w:t>
      </w:r>
      <w:r>
        <w:t>.</w:t>
      </w:r>
    </w:p>
    <w:p w14:paraId="7DF4C14C" w14:textId="4F1E851E" w:rsidR="00256CDC" w:rsidRPr="001F551E" w:rsidRDefault="00256CDC" w:rsidP="00256CDC">
      <w:pPr>
        <w:pStyle w:val="Level3numbered"/>
      </w:pPr>
      <w:r w:rsidRPr="001F551E">
        <w:t xml:space="preserve">The committee </w:t>
      </w:r>
      <w:r w:rsidRPr="00E30F33">
        <w:t xml:space="preserve">then agreed on the content of the </w:t>
      </w:r>
      <w:r w:rsidR="00E30F33">
        <w:t>Appraisal Consultation Document (ACD) or Final Appraisal Determination (FAD)</w:t>
      </w:r>
      <w:r w:rsidR="00E30F33" w:rsidRPr="001F551E">
        <w:t xml:space="preserve"> </w:t>
      </w:r>
      <w:r w:rsidRPr="001F551E">
        <w:t xml:space="preserve">The committee decision was reached </w:t>
      </w:r>
      <w:r w:rsidR="00281D9F">
        <w:t>by consensus.</w:t>
      </w:r>
    </w:p>
    <w:p w14:paraId="31A88A67" w14:textId="0495354C" w:rsidR="00256CDC" w:rsidRPr="00C02D61" w:rsidRDefault="00256CDC" w:rsidP="00256CDC">
      <w:pPr>
        <w:pStyle w:val="Level3numbered"/>
      </w:pPr>
      <w:r w:rsidRPr="001F551E">
        <w:t xml:space="preserve">The committee asked the NICE technical team to prepare the </w:t>
      </w:r>
      <w:r>
        <w:t>Final Appraisal Determination (FAD)</w:t>
      </w:r>
      <w:r w:rsidRPr="001F551E">
        <w:t xml:space="preserve"> in line with their </w:t>
      </w:r>
      <w:r w:rsidRPr="00C02D61">
        <w:t>decisions.</w:t>
      </w:r>
    </w:p>
    <w:p w14:paraId="29D26CC2" w14:textId="3902A5DB" w:rsidR="00256CDC" w:rsidRDefault="00256CDC" w:rsidP="00256CDC">
      <w:pPr>
        <w:pStyle w:val="Level3numbered"/>
        <w:numPr>
          <w:ilvl w:val="0"/>
          <w:numId w:val="28"/>
        </w:numPr>
      </w:pPr>
      <w:r>
        <w:t>F</w:t>
      </w:r>
      <w:r w:rsidRPr="00C02D61">
        <w:t>urther updates will be available on the topic webpage in due course</w:t>
      </w:r>
      <w:r>
        <w:t>:</w:t>
      </w:r>
      <w:r w:rsidR="00C610CB" w:rsidRPr="00C610CB">
        <w:t xml:space="preserve"> </w:t>
      </w:r>
      <w:hyperlink r:id="rId10" w:history="1">
        <w:r w:rsidR="00C610CB" w:rsidRPr="00585D93">
          <w:rPr>
            <w:rStyle w:val="Hyperlink"/>
          </w:rPr>
          <w:t>https://www.nice.org.uk/guidance/indevelopment/gid-ta10735</w:t>
        </w:r>
      </w:hyperlink>
    </w:p>
    <w:p w14:paraId="78CDB764" w14:textId="77777777" w:rsidR="00256CDC" w:rsidRPr="00C02D61" w:rsidRDefault="00256CDC" w:rsidP="00256CDC">
      <w:pPr>
        <w:pStyle w:val="Level3numbered"/>
        <w:numPr>
          <w:ilvl w:val="0"/>
          <w:numId w:val="0"/>
        </w:numPr>
      </w:pPr>
    </w:p>
    <w:p w14:paraId="7E86305B" w14:textId="77777777" w:rsidR="009B5D1C" w:rsidRPr="00C02D61" w:rsidRDefault="00236AD0" w:rsidP="003E65BA">
      <w:pPr>
        <w:pStyle w:val="Heading3"/>
      </w:pPr>
      <w:r w:rsidRPr="00C02D61">
        <w:t>Date of the next meeting</w:t>
      </w:r>
    </w:p>
    <w:p w14:paraId="7CF9FE5A" w14:textId="7C3B4F81" w:rsidR="00463336" w:rsidRDefault="007507BD" w:rsidP="00AD0E92">
      <w:pPr>
        <w:pStyle w:val="Paragraphnonumbers"/>
      </w:pPr>
      <w:r w:rsidRPr="001F551E">
        <w:t xml:space="preserve">The next meeting of the </w:t>
      </w:r>
      <w:r w:rsidR="00256CDC">
        <w:t>Technology Appraisal Committee B</w:t>
      </w:r>
      <w:r w:rsidR="00236AD0" w:rsidRPr="001F551E">
        <w:t xml:space="preserve"> will be held on </w:t>
      </w:r>
      <w:r w:rsidR="00256CDC">
        <w:t>Wednesday 13 July 2022</w:t>
      </w:r>
      <w:r w:rsidR="00205638" w:rsidRPr="001F551E">
        <w:t xml:space="preserve"> </w:t>
      </w:r>
      <w:r w:rsidR="00A45CDD" w:rsidRPr="001F551E">
        <w:t xml:space="preserve">and will start promptly at </w:t>
      </w:r>
      <w:r w:rsidR="00256CDC">
        <w:t>10am</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899485">
    <w:abstractNumId w:val="19"/>
  </w:num>
  <w:num w:numId="2" w16cid:durableId="180172921">
    <w:abstractNumId w:val="15"/>
  </w:num>
  <w:num w:numId="3" w16cid:durableId="87502572">
    <w:abstractNumId w:val="20"/>
  </w:num>
  <w:num w:numId="4" w16cid:durableId="1799059779">
    <w:abstractNumId w:val="16"/>
  </w:num>
  <w:num w:numId="5" w16cid:durableId="79642959">
    <w:abstractNumId w:val="22"/>
  </w:num>
  <w:num w:numId="6" w16cid:durableId="55401576">
    <w:abstractNumId w:val="24"/>
  </w:num>
  <w:num w:numId="7" w16cid:durableId="66266277">
    <w:abstractNumId w:val="10"/>
  </w:num>
  <w:num w:numId="8" w16cid:durableId="1505826416">
    <w:abstractNumId w:val="12"/>
  </w:num>
  <w:num w:numId="9" w16cid:durableId="1928689561">
    <w:abstractNumId w:val="23"/>
  </w:num>
  <w:num w:numId="10" w16cid:durableId="71858899">
    <w:abstractNumId w:val="22"/>
  </w:num>
  <w:num w:numId="11" w16cid:durableId="540943913">
    <w:abstractNumId w:val="22"/>
  </w:num>
  <w:num w:numId="12" w16cid:durableId="1648052806">
    <w:abstractNumId w:val="22"/>
  </w:num>
  <w:num w:numId="13" w16cid:durableId="1157109403">
    <w:abstractNumId w:val="13"/>
  </w:num>
  <w:num w:numId="14" w16cid:durableId="137848953">
    <w:abstractNumId w:val="18"/>
  </w:num>
  <w:num w:numId="15" w16cid:durableId="494880127">
    <w:abstractNumId w:val="11"/>
  </w:num>
  <w:num w:numId="16" w16cid:durableId="794107151">
    <w:abstractNumId w:val="14"/>
  </w:num>
  <w:num w:numId="17" w16cid:durableId="1095056145">
    <w:abstractNumId w:val="9"/>
  </w:num>
  <w:num w:numId="18" w16cid:durableId="294142818">
    <w:abstractNumId w:val="7"/>
  </w:num>
  <w:num w:numId="19" w16cid:durableId="1037855773">
    <w:abstractNumId w:val="6"/>
  </w:num>
  <w:num w:numId="20" w16cid:durableId="1447234012">
    <w:abstractNumId w:val="5"/>
  </w:num>
  <w:num w:numId="21" w16cid:durableId="753283750">
    <w:abstractNumId w:val="4"/>
  </w:num>
  <w:num w:numId="22" w16cid:durableId="219945680">
    <w:abstractNumId w:val="8"/>
  </w:num>
  <w:num w:numId="23" w16cid:durableId="944340327">
    <w:abstractNumId w:val="3"/>
  </w:num>
  <w:num w:numId="24" w16cid:durableId="1105615886">
    <w:abstractNumId w:val="2"/>
  </w:num>
  <w:num w:numId="25" w16cid:durableId="1796673813">
    <w:abstractNumId w:val="1"/>
  </w:num>
  <w:num w:numId="26" w16cid:durableId="312804325">
    <w:abstractNumId w:val="0"/>
  </w:num>
  <w:num w:numId="27" w16cid:durableId="17079476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8063968">
    <w:abstractNumId w:val="21"/>
  </w:num>
  <w:num w:numId="29" w16cid:durableId="142888506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32A3D"/>
    <w:rsid w:val="00040BED"/>
    <w:rsid w:val="000411A2"/>
    <w:rsid w:val="00044FC1"/>
    <w:rsid w:val="00053C24"/>
    <w:rsid w:val="00061D10"/>
    <w:rsid w:val="00067C55"/>
    <w:rsid w:val="00080C80"/>
    <w:rsid w:val="00083CF9"/>
    <w:rsid w:val="00085585"/>
    <w:rsid w:val="000A3C2F"/>
    <w:rsid w:val="000A687D"/>
    <w:rsid w:val="000C4E08"/>
    <w:rsid w:val="000D1197"/>
    <w:rsid w:val="000D5F50"/>
    <w:rsid w:val="000F04B6"/>
    <w:rsid w:val="001019CA"/>
    <w:rsid w:val="0010461D"/>
    <w:rsid w:val="0011038B"/>
    <w:rsid w:val="00112212"/>
    <w:rsid w:val="0012100C"/>
    <w:rsid w:val="001220B1"/>
    <w:rsid w:val="00135794"/>
    <w:rsid w:val="001420B9"/>
    <w:rsid w:val="001501C0"/>
    <w:rsid w:val="00160B84"/>
    <w:rsid w:val="00161397"/>
    <w:rsid w:val="001662DA"/>
    <w:rsid w:val="00167902"/>
    <w:rsid w:val="00196E93"/>
    <w:rsid w:val="001A18CE"/>
    <w:rsid w:val="001C38B8"/>
    <w:rsid w:val="001C5FB8"/>
    <w:rsid w:val="001D769D"/>
    <w:rsid w:val="001E1376"/>
    <w:rsid w:val="001F1CF0"/>
    <w:rsid w:val="001F2404"/>
    <w:rsid w:val="001F551E"/>
    <w:rsid w:val="002038C6"/>
    <w:rsid w:val="00205638"/>
    <w:rsid w:val="0022082C"/>
    <w:rsid w:val="002228E3"/>
    <w:rsid w:val="00223637"/>
    <w:rsid w:val="002321F2"/>
    <w:rsid w:val="00236AD0"/>
    <w:rsid w:val="00240933"/>
    <w:rsid w:val="00250F16"/>
    <w:rsid w:val="00256CDC"/>
    <w:rsid w:val="00257398"/>
    <w:rsid w:val="002748D1"/>
    <w:rsid w:val="00275235"/>
    <w:rsid w:val="00277DAE"/>
    <w:rsid w:val="00281D9F"/>
    <w:rsid w:val="00287C03"/>
    <w:rsid w:val="00297D4B"/>
    <w:rsid w:val="002B31D6"/>
    <w:rsid w:val="002B5720"/>
    <w:rsid w:val="002B6E2C"/>
    <w:rsid w:val="002C258D"/>
    <w:rsid w:val="002C660B"/>
    <w:rsid w:val="002C7A84"/>
    <w:rsid w:val="002D1A7F"/>
    <w:rsid w:val="002D6E9E"/>
    <w:rsid w:val="002F3D4E"/>
    <w:rsid w:val="002F4CDA"/>
    <w:rsid w:val="002F5606"/>
    <w:rsid w:val="0030059A"/>
    <w:rsid w:val="003065FE"/>
    <w:rsid w:val="003336D2"/>
    <w:rsid w:val="00337868"/>
    <w:rsid w:val="00341938"/>
    <w:rsid w:val="00344EA6"/>
    <w:rsid w:val="00350071"/>
    <w:rsid w:val="00355C1C"/>
    <w:rsid w:val="00364A53"/>
    <w:rsid w:val="00370813"/>
    <w:rsid w:val="00372556"/>
    <w:rsid w:val="00377867"/>
    <w:rsid w:val="003965A8"/>
    <w:rsid w:val="003A2CF7"/>
    <w:rsid w:val="003A4E3F"/>
    <w:rsid w:val="003A4F8A"/>
    <w:rsid w:val="003C1D05"/>
    <w:rsid w:val="003C2EEF"/>
    <w:rsid w:val="003D0F29"/>
    <w:rsid w:val="003D4563"/>
    <w:rsid w:val="003D4EEE"/>
    <w:rsid w:val="003D5F9F"/>
    <w:rsid w:val="003E005F"/>
    <w:rsid w:val="003E3BA6"/>
    <w:rsid w:val="003E5516"/>
    <w:rsid w:val="003E65BA"/>
    <w:rsid w:val="003F4378"/>
    <w:rsid w:val="003F5516"/>
    <w:rsid w:val="00402715"/>
    <w:rsid w:val="00402DFB"/>
    <w:rsid w:val="00410E8B"/>
    <w:rsid w:val="00411B9A"/>
    <w:rsid w:val="00422523"/>
    <w:rsid w:val="00434865"/>
    <w:rsid w:val="00436657"/>
    <w:rsid w:val="004366CD"/>
    <w:rsid w:val="00444D16"/>
    <w:rsid w:val="00451599"/>
    <w:rsid w:val="00456A6D"/>
    <w:rsid w:val="00456FF2"/>
    <w:rsid w:val="00463336"/>
    <w:rsid w:val="00463370"/>
    <w:rsid w:val="00465E35"/>
    <w:rsid w:val="00491705"/>
    <w:rsid w:val="004B45D0"/>
    <w:rsid w:val="004E02E2"/>
    <w:rsid w:val="00507F46"/>
    <w:rsid w:val="00524342"/>
    <w:rsid w:val="005360C8"/>
    <w:rsid w:val="00540FB2"/>
    <w:rsid w:val="00556AD2"/>
    <w:rsid w:val="00593560"/>
    <w:rsid w:val="00593AD7"/>
    <w:rsid w:val="00596F1C"/>
    <w:rsid w:val="005A21EC"/>
    <w:rsid w:val="005B37B4"/>
    <w:rsid w:val="005C0A14"/>
    <w:rsid w:val="005D2B46"/>
    <w:rsid w:val="005E24AD"/>
    <w:rsid w:val="005E2873"/>
    <w:rsid w:val="005E2FA2"/>
    <w:rsid w:val="005E6B2F"/>
    <w:rsid w:val="005F6029"/>
    <w:rsid w:val="00603397"/>
    <w:rsid w:val="00611CB1"/>
    <w:rsid w:val="00613786"/>
    <w:rsid w:val="006231D3"/>
    <w:rsid w:val="0064247C"/>
    <w:rsid w:val="00643C23"/>
    <w:rsid w:val="00644B24"/>
    <w:rsid w:val="00651CA3"/>
    <w:rsid w:val="00654704"/>
    <w:rsid w:val="0066652E"/>
    <w:rsid w:val="00670F87"/>
    <w:rsid w:val="006712CE"/>
    <w:rsid w:val="0067259D"/>
    <w:rsid w:val="00672621"/>
    <w:rsid w:val="006753CF"/>
    <w:rsid w:val="00682F9B"/>
    <w:rsid w:val="00683EA8"/>
    <w:rsid w:val="006B324A"/>
    <w:rsid w:val="006B3A8E"/>
    <w:rsid w:val="006B3F44"/>
    <w:rsid w:val="006B4C67"/>
    <w:rsid w:val="006C0361"/>
    <w:rsid w:val="006D3185"/>
    <w:rsid w:val="006F3468"/>
    <w:rsid w:val="007019D5"/>
    <w:rsid w:val="00712254"/>
    <w:rsid w:val="0071699C"/>
    <w:rsid w:val="00734832"/>
    <w:rsid w:val="007507BD"/>
    <w:rsid w:val="00755E0E"/>
    <w:rsid w:val="007574E0"/>
    <w:rsid w:val="00761C9C"/>
    <w:rsid w:val="00761F51"/>
    <w:rsid w:val="007646A2"/>
    <w:rsid w:val="00774747"/>
    <w:rsid w:val="00782C9C"/>
    <w:rsid w:val="007851C3"/>
    <w:rsid w:val="00791F5D"/>
    <w:rsid w:val="007A0762"/>
    <w:rsid w:val="007A3DC0"/>
    <w:rsid w:val="007A468B"/>
    <w:rsid w:val="007A689D"/>
    <w:rsid w:val="007A77E4"/>
    <w:rsid w:val="007B5879"/>
    <w:rsid w:val="007C331F"/>
    <w:rsid w:val="007C5EC3"/>
    <w:rsid w:val="007D0D24"/>
    <w:rsid w:val="007E3451"/>
    <w:rsid w:val="007E5C03"/>
    <w:rsid w:val="007F5E7F"/>
    <w:rsid w:val="008044B2"/>
    <w:rsid w:val="00807E9E"/>
    <w:rsid w:val="00812E3D"/>
    <w:rsid w:val="00821AAB"/>
    <w:rsid w:val="008236B6"/>
    <w:rsid w:val="00827394"/>
    <w:rsid w:val="00833EEF"/>
    <w:rsid w:val="00835FBC"/>
    <w:rsid w:val="00842ACF"/>
    <w:rsid w:val="00842BD9"/>
    <w:rsid w:val="008451A1"/>
    <w:rsid w:val="00850C0E"/>
    <w:rsid w:val="0086710A"/>
    <w:rsid w:val="008847E0"/>
    <w:rsid w:val="0088566F"/>
    <w:rsid w:val="008937E0"/>
    <w:rsid w:val="00897303"/>
    <w:rsid w:val="008A1DAE"/>
    <w:rsid w:val="008A7F9E"/>
    <w:rsid w:val="008B5EBE"/>
    <w:rsid w:val="008C35F3"/>
    <w:rsid w:val="008C3DD4"/>
    <w:rsid w:val="008C42E7"/>
    <w:rsid w:val="008C44A2"/>
    <w:rsid w:val="008E0E0D"/>
    <w:rsid w:val="008E75F2"/>
    <w:rsid w:val="00903E68"/>
    <w:rsid w:val="009114CE"/>
    <w:rsid w:val="0091281A"/>
    <w:rsid w:val="009149B1"/>
    <w:rsid w:val="00922F67"/>
    <w:rsid w:val="00924278"/>
    <w:rsid w:val="00931D1F"/>
    <w:rsid w:val="00945826"/>
    <w:rsid w:val="00947812"/>
    <w:rsid w:val="009558F5"/>
    <w:rsid w:val="00955914"/>
    <w:rsid w:val="009665AE"/>
    <w:rsid w:val="009742E7"/>
    <w:rsid w:val="009807BF"/>
    <w:rsid w:val="00986E38"/>
    <w:rsid w:val="00994987"/>
    <w:rsid w:val="009B0F74"/>
    <w:rsid w:val="009B1704"/>
    <w:rsid w:val="009B5D1C"/>
    <w:rsid w:val="009E20B3"/>
    <w:rsid w:val="009E4E35"/>
    <w:rsid w:val="00A06F9C"/>
    <w:rsid w:val="00A23009"/>
    <w:rsid w:val="00A269AF"/>
    <w:rsid w:val="00A35D76"/>
    <w:rsid w:val="00A3610D"/>
    <w:rsid w:val="00A428F8"/>
    <w:rsid w:val="00A45CDD"/>
    <w:rsid w:val="00A60AF0"/>
    <w:rsid w:val="00A70955"/>
    <w:rsid w:val="00A80C7A"/>
    <w:rsid w:val="00A82301"/>
    <w:rsid w:val="00A82558"/>
    <w:rsid w:val="00A973EA"/>
    <w:rsid w:val="00AC7782"/>
    <w:rsid w:val="00AC7BD7"/>
    <w:rsid w:val="00AD0E92"/>
    <w:rsid w:val="00AD6F07"/>
    <w:rsid w:val="00AF3BCA"/>
    <w:rsid w:val="00B053D4"/>
    <w:rsid w:val="00B07D36"/>
    <w:rsid w:val="00B429C5"/>
    <w:rsid w:val="00B442EE"/>
    <w:rsid w:val="00B45ABC"/>
    <w:rsid w:val="00B46E0C"/>
    <w:rsid w:val="00B62844"/>
    <w:rsid w:val="00B7640A"/>
    <w:rsid w:val="00B76EE1"/>
    <w:rsid w:val="00B85DE1"/>
    <w:rsid w:val="00B93C3C"/>
    <w:rsid w:val="00BA07EB"/>
    <w:rsid w:val="00BA4EAD"/>
    <w:rsid w:val="00BB22E9"/>
    <w:rsid w:val="00BB3C0C"/>
    <w:rsid w:val="00BB49D9"/>
    <w:rsid w:val="00BC47C4"/>
    <w:rsid w:val="00BC6C1F"/>
    <w:rsid w:val="00BD1329"/>
    <w:rsid w:val="00C0103F"/>
    <w:rsid w:val="00C015B8"/>
    <w:rsid w:val="00C02D61"/>
    <w:rsid w:val="00C04D2E"/>
    <w:rsid w:val="00C3119A"/>
    <w:rsid w:val="00C31301"/>
    <w:rsid w:val="00C4215E"/>
    <w:rsid w:val="00C508F3"/>
    <w:rsid w:val="00C51601"/>
    <w:rsid w:val="00C55E3A"/>
    <w:rsid w:val="00C610CB"/>
    <w:rsid w:val="00C70823"/>
    <w:rsid w:val="00C71D0E"/>
    <w:rsid w:val="00C7373D"/>
    <w:rsid w:val="00C75930"/>
    <w:rsid w:val="00C82EFE"/>
    <w:rsid w:val="00C871D3"/>
    <w:rsid w:val="00C941B6"/>
    <w:rsid w:val="00C963C4"/>
    <w:rsid w:val="00C978CB"/>
    <w:rsid w:val="00CA0E26"/>
    <w:rsid w:val="00CA5EC1"/>
    <w:rsid w:val="00CB14E1"/>
    <w:rsid w:val="00CB40D3"/>
    <w:rsid w:val="00CB4466"/>
    <w:rsid w:val="00CF57ED"/>
    <w:rsid w:val="00D11E93"/>
    <w:rsid w:val="00D14E64"/>
    <w:rsid w:val="00D2035E"/>
    <w:rsid w:val="00D22F90"/>
    <w:rsid w:val="00D275DF"/>
    <w:rsid w:val="00D33D2F"/>
    <w:rsid w:val="00D36E00"/>
    <w:rsid w:val="00D70EB9"/>
    <w:rsid w:val="00D70F52"/>
    <w:rsid w:val="00D74026"/>
    <w:rsid w:val="00D94DCD"/>
    <w:rsid w:val="00D9754D"/>
    <w:rsid w:val="00DA0F66"/>
    <w:rsid w:val="00DA1F50"/>
    <w:rsid w:val="00DA78F8"/>
    <w:rsid w:val="00DA7E81"/>
    <w:rsid w:val="00DB7ED3"/>
    <w:rsid w:val="00DC1F86"/>
    <w:rsid w:val="00DC488B"/>
    <w:rsid w:val="00DD06F9"/>
    <w:rsid w:val="00DF0C5C"/>
    <w:rsid w:val="00E00AAB"/>
    <w:rsid w:val="00E01531"/>
    <w:rsid w:val="00E16CDD"/>
    <w:rsid w:val="00E2211D"/>
    <w:rsid w:val="00E3005F"/>
    <w:rsid w:val="00E30F33"/>
    <w:rsid w:val="00E37C8A"/>
    <w:rsid w:val="00E46F5D"/>
    <w:rsid w:val="00E53250"/>
    <w:rsid w:val="00E56B48"/>
    <w:rsid w:val="00E60116"/>
    <w:rsid w:val="00E646DD"/>
    <w:rsid w:val="00E77A26"/>
    <w:rsid w:val="00E81989"/>
    <w:rsid w:val="00E82B9F"/>
    <w:rsid w:val="00E9120D"/>
    <w:rsid w:val="00E927DA"/>
    <w:rsid w:val="00E95304"/>
    <w:rsid w:val="00EA22A4"/>
    <w:rsid w:val="00EA375B"/>
    <w:rsid w:val="00EA7444"/>
    <w:rsid w:val="00EB1941"/>
    <w:rsid w:val="00EC3377"/>
    <w:rsid w:val="00EC57DD"/>
    <w:rsid w:val="00EF1B45"/>
    <w:rsid w:val="00EF2BE2"/>
    <w:rsid w:val="00F32B92"/>
    <w:rsid w:val="00F42F8E"/>
    <w:rsid w:val="00F57A78"/>
    <w:rsid w:val="00F86390"/>
    <w:rsid w:val="00F87452"/>
    <w:rsid w:val="00F95663"/>
    <w:rsid w:val="00F97481"/>
    <w:rsid w:val="00FA676B"/>
    <w:rsid w:val="00FB7C71"/>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customStyle="1" w:styleId="Section411paragraphs">
    <w:name w:val="Section 4.1.1 paragraphs"/>
    <w:basedOn w:val="Normal"/>
    <w:rsid w:val="00256CDC"/>
    <w:pPr>
      <w:numPr>
        <w:numId w:val="29"/>
      </w:numPr>
      <w:spacing w:after="240" w:line="360" w:lineRule="auto"/>
    </w:pPr>
    <w:rPr>
      <w:rFonts w:eastAsia="Times New Roman" w:cs="Times New Roman"/>
      <w:bCs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73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guidance/indevelopment/gid-ta10735" TargetMode="External"/><Relationship Id="rId4" Type="http://schemas.openxmlformats.org/officeDocument/2006/relationships/settings" Target="settings.xml"/><Relationship Id="rId9" Type="http://schemas.openxmlformats.org/officeDocument/2006/relationships/hyperlink" Target="https://www.nice.org.uk/guidance/indevelopment/gid-ta1077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2090</Words>
  <Characters>11918</Characters>
  <Application>Microsoft Office Word</Application>
  <DocSecurity>0</DocSecurity>
  <Lines>99</Lines>
  <Paragraphs>27</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2022-07-14T14:20:00Z</dcterms:created>
  <dcterms:modified xsi:type="dcterms:W3CDTF">2022-07-14T14:20:00Z</dcterms:modified>
</cp:coreProperties>
</file>