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D9D51" w14:textId="64A51A01" w:rsidR="009B0F74" w:rsidRPr="000A3C2F" w:rsidRDefault="009B0F74" w:rsidP="00B62844">
      <w:pPr>
        <w:pStyle w:val="Title"/>
        <w:spacing w:line="276" w:lineRule="auto"/>
      </w:pPr>
      <w:r w:rsidRPr="000A3C2F">
        <w:t xml:space="preserve">NATIONAL </w:t>
      </w:r>
      <w:r w:rsidRPr="006231D3">
        <w:t>I</w:t>
      </w:r>
      <w:r w:rsidR="00DF0C5C" w:rsidRPr="006231D3">
        <w:t>NSTITUTE</w:t>
      </w:r>
      <w:r w:rsidR="00DF0C5C" w:rsidRPr="000A3C2F">
        <w:t xml:space="preserve"> FOR HEALTH AND CARE</w:t>
      </w:r>
      <w:r w:rsidRPr="000A3C2F">
        <w:t xml:space="preserve"> EXCELLENCE</w:t>
      </w:r>
      <w:r w:rsidR="00C40D95">
        <w:t xml:space="preserve"> </w:t>
      </w:r>
    </w:p>
    <w:p w14:paraId="4328FE22" w14:textId="77777777" w:rsidR="000A3C2F" w:rsidRPr="000A3C2F" w:rsidRDefault="000A3C2F" w:rsidP="00B62844">
      <w:pPr>
        <w:pStyle w:val="Title"/>
        <w:spacing w:line="276" w:lineRule="auto"/>
      </w:pPr>
      <w:r w:rsidRPr="000A3C2F">
        <w:t>Centre for Health Technology Evaluation</w:t>
      </w:r>
    </w:p>
    <w:p w14:paraId="16AA3768" w14:textId="48A8BB61" w:rsidR="000A3C2F" w:rsidRDefault="00DC488B" w:rsidP="003E65BA">
      <w:pPr>
        <w:pStyle w:val="Heading1"/>
      </w:pPr>
      <w:r>
        <w:t>Technology Appraisal Committee B</w:t>
      </w:r>
      <w:r w:rsidR="000A3C2F">
        <w:t xml:space="preserve"> meeting minutes</w:t>
      </w:r>
    </w:p>
    <w:p w14:paraId="1ACC8956" w14:textId="77777777" w:rsidR="008044B2" w:rsidRPr="008044B2" w:rsidRDefault="008044B2" w:rsidP="008044B2"/>
    <w:p w14:paraId="1B1C52DF" w14:textId="59473164" w:rsidR="00BA4EAD" w:rsidRDefault="00BA4EAD" w:rsidP="00C7373D">
      <w:pPr>
        <w:pStyle w:val="Paragraphnonumbers"/>
      </w:pPr>
      <w:r w:rsidRPr="00BA4EAD">
        <w:rPr>
          <w:b/>
        </w:rPr>
        <w:t>Minutes:</w:t>
      </w:r>
      <w:r>
        <w:rPr>
          <w:b/>
        </w:rPr>
        <w:tab/>
      </w:r>
      <w:r w:rsidR="00682F9B">
        <w:rPr>
          <w:b/>
        </w:rPr>
        <w:tab/>
      </w:r>
      <w:r w:rsidR="00AF006B">
        <w:t>Confirmed</w:t>
      </w:r>
    </w:p>
    <w:p w14:paraId="28A3F06E" w14:textId="2C2C1660" w:rsidR="00BA4EAD" w:rsidRPr="00205638" w:rsidRDefault="00BA4EAD" w:rsidP="00C7373D">
      <w:pPr>
        <w:pStyle w:val="Paragraphnonumbers"/>
      </w:pPr>
      <w:r w:rsidRPr="006231D3">
        <w:rPr>
          <w:b/>
        </w:rPr>
        <w:t>Dat</w:t>
      </w:r>
      <w:r w:rsidR="009F7283">
        <w:rPr>
          <w:b/>
        </w:rPr>
        <w:t>e</w:t>
      </w:r>
      <w:r w:rsidRPr="006231D3">
        <w:rPr>
          <w:b/>
        </w:rPr>
        <w:t>:</w:t>
      </w:r>
      <w:r w:rsidRPr="006231D3">
        <w:rPr>
          <w:b/>
        </w:rPr>
        <w:tab/>
      </w:r>
      <w:r w:rsidR="00682F9B">
        <w:rPr>
          <w:b/>
        </w:rPr>
        <w:tab/>
      </w:r>
      <w:r w:rsidR="007C0A24" w:rsidRPr="00C31CAA">
        <w:rPr>
          <w:color w:val="000000" w:themeColor="text1"/>
        </w:rPr>
        <w:t>Wednesday 14 December 2022, 09:30am</w:t>
      </w:r>
    </w:p>
    <w:p w14:paraId="344B8760" w14:textId="16EE1246" w:rsidR="00BA4EAD" w:rsidRDefault="00BA4EAD" w:rsidP="00C7373D">
      <w:pPr>
        <w:pStyle w:val="Paragraphnonumbers"/>
      </w:pPr>
      <w:r w:rsidRPr="006231D3">
        <w:rPr>
          <w:b/>
        </w:rPr>
        <w:t>Location:</w:t>
      </w:r>
      <w:r w:rsidRPr="006231D3">
        <w:rPr>
          <w:b/>
        </w:rPr>
        <w:tab/>
      </w:r>
      <w:r w:rsidR="00682F9B">
        <w:rPr>
          <w:b/>
        </w:rPr>
        <w:tab/>
      </w:r>
      <w:r w:rsidR="001271BA">
        <w:t>Via Zoom</w:t>
      </w:r>
    </w:p>
    <w:p w14:paraId="5095386E" w14:textId="77777777" w:rsidR="00AD0E92" w:rsidRPr="00205638" w:rsidRDefault="00E82B9F" w:rsidP="003E65BA">
      <w:pPr>
        <w:pStyle w:val="Heading2"/>
      </w:pPr>
      <w:r>
        <w:t>Attendees</w:t>
      </w:r>
    </w:p>
    <w:p w14:paraId="07A2A38A" w14:textId="77777777" w:rsidR="002B5720" w:rsidRDefault="00BA4EAD" w:rsidP="003E65BA">
      <w:pPr>
        <w:pStyle w:val="Heading3unnumbered"/>
      </w:pPr>
      <w:r w:rsidRPr="006231D3">
        <w:t xml:space="preserve">Committee members </w:t>
      </w:r>
      <w:proofErr w:type="gramStart"/>
      <w:r w:rsidRPr="006231D3">
        <w:t>present</w:t>
      </w:r>
      <w:proofErr w:type="gramEnd"/>
    </w:p>
    <w:p w14:paraId="65A16CA9" w14:textId="3A2E1F6B" w:rsidR="000D5F50" w:rsidRPr="005E39F6" w:rsidRDefault="000D5F50" w:rsidP="000D5F50">
      <w:pPr>
        <w:pStyle w:val="Paragraph"/>
        <w:rPr>
          <w:color w:val="000000" w:themeColor="text1"/>
        </w:rPr>
      </w:pPr>
      <w:bookmarkStart w:id="0" w:name="_Hlk119509695"/>
      <w:r w:rsidRPr="005E39F6">
        <w:rPr>
          <w:color w:val="000000" w:themeColor="text1"/>
        </w:rPr>
        <w:t xml:space="preserve">Dr </w:t>
      </w:r>
      <w:r w:rsidR="00257398" w:rsidRPr="005E39F6">
        <w:rPr>
          <w:color w:val="000000" w:themeColor="text1"/>
        </w:rPr>
        <w:t xml:space="preserve">Charles Crawley </w:t>
      </w:r>
      <w:r w:rsidRPr="005E39F6">
        <w:rPr>
          <w:color w:val="000000" w:themeColor="text1"/>
        </w:rPr>
        <w:t>(Chair)</w:t>
      </w:r>
      <w:r w:rsidRPr="005E39F6">
        <w:rPr>
          <w:color w:val="000000" w:themeColor="text1"/>
        </w:rPr>
        <w:tab/>
      </w:r>
      <w:r w:rsidRPr="005E39F6">
        <w:rPr>
          <w:color w:val="000000" w:themeColor="text1"/>
        </w:rPr>
        <w:tab/>
      </w:r>
      <w:r w:rsidRPr="005E39F6">
        <w:rPr>
          <w:color w:val="000000" w:themeColor="text1"/>
        </w:rPr>
        <w:tab/>
      </w:r>
      <w:r w:rsidRPr="005E39F6">
        <w:rPr>
          <w:color w:val="000000" w:themeColor="text1"/>
        </w:rPr>
        <w:tab/>
      </w:r>
      <w:r w:rsidRPr="005E39F6">
        <w:rPr>
          <w:color w:val="000000" w:themeColor="text1"/>
        </w:rPr>
        <w:tab/>
        <w:t>Present for all items</w:t>
      </w:r>
    </w:p>
    <w:p w14:paraId="18E75BDB" w14:textId="37762629" w:rsidR="002A2704" w:rsidRPr="00A06DFC" w:rsidRDefault="00257398" w:rsidP="00A06DFC">
      <w:pPr>
        <w:pStyle w:val="Paragraph"/>
        <w:rPr>
          <w:color w:val="00B050"/>
        </w:rPr>
      </w:pPr>
      <w:r w:rsidRPr="005E39F6">
        <w:rPr>
          <w:color w:val="000000" w:themeColor="text1"/>
        </w:rPr>
        <w:t xml:space="preserve">Baljit Singh </w:t>
      </w:r>
      <w:r w:rsidR="000D5F50" w:rsidRPr="005E39F6">
        <w:rPr>
          <w:color w:val="000000" w:themeColor="text1"/>
        </w:rPr>
        <w:t>(Vice-chair)</w:t>
      </w:r>
      <w:r w:rsidR="000D5F50" w:rsidRPr="00A06DFC">
        <w:rPr>
          <w:color w:val="00B050"/>
        </w:rPr>
        <w:tab/>
      </w:r>
      <w:r w:rsidR="000D5F50" w:rsidRPr="00A06DFC">
        <w:rPr>
          <w:color w:val="00B050"/>
        </w:rPr>
        <w:tab/>
      </w:r>
      <w:r w:rsidR="000D5F50" w:rsidRPr="00A06DFC">
        <w:rPr>
          <w:color w:val="00B050"/>
        </w:rPr>
        <w:tab/>
      </w:r>
      <w:r w:rsidR="000D5F50" w:rsidRPr="00A06DFC">
        <w:rPr>
          <w:color w:val="00B050"/>
        </w:rPr>
        <w:tab/>
      </w:r>
      <w:r w:rsidR="000D5F50" w:rsidRPr="00A06DFC">
        <w:rPr>
          <w:color w:val="00B050"/>
        </w:rPr>
        <w:tab/>
      </w:r>
      <w:r w:rsidR="000D5F50" w:rsidRPr="005E39F6">
        <w:rPr>
          <w:color w:val="000000" w:themeColor="text1"/>
        </w:rPr>
        <w:t>Present for all items</w:t>
      </w:r>
    </w:p>
    <w:p w14:paraId="37ECE885" w14:textId="467A871F" w:rsidR="000D5F50" w:rsidRPr="00A06DFC" w:rsidRDefault="00257398" w:rsidP="000D5F50">
      <w:pPr>
        <w:pStyle w:val="Paragraph"/>
        <w:rPr>
          <w:color w:val="00B050"/>
        </w:rPr>
      </w:pPr>
      <w:r>
        <w:t>Professor Iolo Doull</w:t>
      </w:r>
      <w:r>
        <w:tab/>
      </w:r>
      <w:r>
        <w:tab/>
      </w:r>
      <w:r>
        <w:tab/>
      </w:r>
      <w:r>
        <w:tab/>
      </w:r>
      <w:r>
        <w:tab/>
      </w:r>
      <w:r w:rsidR="000D5F50" w:rsidRPr="2CA19038">
        <w:rPr>
          <w:color w:val="000000" w:themeColor="text1"/>
        </w:rPr>
        <w:t xml:space="preserve">Present for </w:t>
      </w:r>
      <w:r w:rsidR="005E39F6" w:rsidRPr="2CA19038">
        <w:rPr>
          <w:color w:val="000000" w:themeColor="text1"/>
        </w:rPr>
        <w:t>items 1 to 6.1.3</w:t>
      </w:r>
      <w:r w:rsidR="009A565A" w:rsidRPr="2CA19038">
        <w:rPr>
          <w:color w:val="000000" w:themeColor="text1"/>
        </w:rPr>
        <w:t xml:space="preserve"> </w:t>
      </w:r>
    </w:p>
    <w:p w14:paraId="19A03FEE" w14:textId="4A8813D3" w:rsidR="00E51AC5" w:rsidRDefault="00E51AC5" w:rsidP="000D5F50">
      <w:pPr>
        <w:pStyle w:val="Paragraph"/>
      </w:pPr>
      <w:r>
        <w:t xml:space="preserve">Professor Francis </w:t>
      </w:r>
      <w:r w:rsidRPr="00E51AC5">
        <w:t>Drobniewski</w:t>
      </w:r>
      <w:r>
        <w:tab/>
      </w:r>
      <w:r>
        <w:tab/>
      </w:r>
      <w:r>
        <w:tab/>
      </w:r>
      <w:r>
        <w:tab/>
      </w:r>
      <w:r>
        <w:tab/>
      </w:r>
      <w:r w:rsidRPr="00E51AC5">
        <w:t xml:space="preserve">Present for all </w:t>
      </w:r>
      <w:proofErr w:type="gramStart"/>
      <w:r w:rsidRPr="00E51AC5">
        <w:t>items</w:t>
      </w:r>
      <w:proofErr w:type="gramEnd"/>
    </w:p>
    <w:p w14:paraId="3366FD39" w14:textId="7E1CE5B0" w:rsidR="00B46E0C" w:rsidRDefault="00257398" w:rsidP="000D5F50">
      <w:pPr>
        <w:pStyle w:val="Paragraph"/>
      </w:pPr>
      <w:r>
        <w:t>Dr Mark Glover</w:t>
      </w:r>
      <w:r w:rsidR="00B46E0C">
        <w:tab/>
      </w:r>
      <w:r w:rsidR="00B46E0C">
        <w:tab/>
      </w:r>
      <w:r w:rsidR="00B46E0C">
        <w:tab/>
      </w:r>
      <w:r w:rsidR="00B46E0C">
        <w:tab/>
      </w:r>
      <w:r w:rsidR="00B46E0C">
        <w:tab/>
        <w:t>Present for all items</w:t>
      </w:r>
    </w:p>
    <w:p w14:paraId="35A4920A" w14:textId="09E0BBCF" w:rsidR="003D6002" w:rsidRDefault="003D6002" w:rsidP="000D5F50">
      <w:pPr>
        <w:pStyle w:val="Paragraph"/>
      </w:pPr>
      <w:r>
        <w:t xml:space="preserve">Dr Bushra </w:t>
      </w:r>
      <w:proofErr w:type="spellStart"/>
      <w:r>
        <w:t>Hasnie</w:t>
      </w:r>
      <w:proofErr w:type="spellEnd"/>
      <w:r>
        <w:tab/>
      </w:r>
      <w:r>
        <w:tab/>
      </w:r>
      <w:r>
        <w:tab/>
      </w:r>
      <w:r>
        <w:tab/>
      </w:r>
      <w:r>
        <w:tab/>
        <w:t xml:space="preserve">Present for all </w:t>
      </w:r>
      <w:proofErr w:type="gramStart"/>
      <w:r>
        <w:t>items</w:t>
      </w:r>
      <w:proofErr w:type="gramEnd"/>
    </w:p>
    <w:p w14:paraId="3AED2C1A" w14:textId="5AAE00D4" w:rsidR="000D5F50" w:rsidRDefault="000D5F50" w:rsidP="000D5F50">
      <w:pPr>
        <w:pStyle w:val="Paragraph"/>
      </w:pPr>
      <w:r>
        <w:t xml:space="preserve">Dr </w:t>
      </w:r>
      <w:proofErr w:type="spellStart"/>
      <w:r w:rsidR="00257398">
        <w:t>Veline</w:t>
      </w:r>
      <w:proofErr w:type="spellEnd"/>
      <w:r w:rsidR="00257398">
        <w:t xml:space="preserve"> </w:t>
      </w:r>
      <w:proofErr w:type="spellStart"/>
      <w:r w:rsidR="00257398">
        <w:t>L’Esper</w:t>
      </w:r>
      <w:r w:rsidR="008A7F9E">
        <w:t>a</w:t>
      </w:r>
      <w:r w:rsidR="00257398">
        <w:t>nce</w:t>
      </w:r>
      <w:proofErr w:type="spellEnd"/>
      <w:r>
        <w:tab/>
      </w:r>
      <w:r>
        <w:tab/>
      </w:r>
      <w:r>
        <w:tab/>
      </w:r>
      <w:r>
        <w:tab/>
      </w:r>
      <w:r>
        <w:tab/>
        <w:t xml:space="preserve">Present for all </w:t>
      </w:r>
      <w:proofErr w:type="gramStart"/>
      <w:r>
        <w:t>items</w:t>
      </w:r>
      <w:proofErr w:type="gramEnd"/>
    </w:p>
    <w:p w14:paraId="37C1B657" w14:textId="1DF9337A" w:rsidR="000D5F50" w:rsidRDefault="00644B24" w:rsidP="000D5F50">
      <w:pPr>
        <w:pStyle w:val="Paragraph"/>
      </w:pPr>
      <w:r>
        <w:t>Professor</w:t>
      </w:r>
      <w:r w:rsidR="008A7F9E">
        <w:t xml:space="preserve"> Nicholas Latimer</w:t>
      </w:r>
      <w:r w:rsidR="000D5F50">
        <w:tab/>
      </w:r>
      <w:r w:rsidR="000D5F50">
        <w:tab/>
      </w:r>
      <w:r w:rsidR="000D5F50">
        <w:tab/>
      </w:r>
      <w:r w:rsidR="000D5F50">
        <w:tab/>
      </w:r>
      <w:r w:rsidR="000D5F50">
        <w:tab/>
        <w:t>Present for all items</w:t>
      </w:r>
    </w:p>
    <w:p w14:paraId="7C3885CA" w14:textId="5017AE0E" w:rsidR="008044B2" w:rsidRDefault="008044B2" w:rsidP="000D5F50">
      <w:pPr>
        <w:pStyle w:val="Paragraph"/>
      </w:pPr>
      <w:r>
        <w:t>Professor David McAllister</w:t>
      </w:r>
      <w:r>
        <w:tab/>
      </w:r>
      <w:r>
        <w:tab/>
      </w:r>
      <w:r>
        <w:tab/>
      </w:r>
      <w:r>
        <w:tab/>
      </w:r>
      <w:r>
        <w:tab/>
        <w:t>Present for all items</w:t>
      </w:r>
    </w:p>
    <w:p w14:paraId="5E853168" w14:textId="3A802883" w:rsidR="000D5F50" w:rsidRDefault="008A7F9E" w:rsidP="000D5F50">
      <w:pPr>
        <w:pStyle w:val="Paragraph"/>
      </w:pPr>
      <w:r>
        <w:t xml:space="preserve">Anna </w:t>
      </w:r>
      <w:proofErr w:type="spellStart"/>
      <w:r>
        <w:t>Pracz</w:t>
      </w:r>
      <w:proofErr w:type="spellEnd"/>
      <w:r w:rsidR="000D5F50">
        <w:tab/>
      </w:r>
      <w:r w:rsidR="000D5F50">
        <w:tab/>
      </w:r>
      <w:r w:rsidR="000D5F50">
        <w:tab/>
      </w:r>
      <w:r w:rsidR="000D5F50">
        <w:tab/>
      </w:r>
      <w:r w:rsidR="000D5F50">
        <w:tab/>
        <w:t xml:space="preserve">Present for all </w:t>
      </w:r>
      <w:proofErr w:type="gramStart"/>
      <w:r w:rsidR="000D5F50">
        <w:t>items</w:t>
      </w:r>
      <w:proofErr w:type="gramEnd"/>
    </w:p>
    <w:p w14:paraId="36C53EA5" w14:textId="07056259" w:rsidR="000D5F50" w:rsidRDefault="008A7F9E" w:rsidP="000D5F50">
      <w:pPr>
        <w:pStyle w:val="Paragraph"/>
      </w:pPr>
      <w:r>
        <w:t>Gabriel Rogers</w:t>
      </w:r>
      <w:r w:rsidR="000D5F50">
        <w:tab/>
      </w:r>
      <w:r w:rsidR="000D5F50">
        <w:tab/>
      </w:r>
      <w:r w:rsidR="000D5F50">
        <w:tab/>
      </w:r>
      <w:r w:rsidR="000D5F50">
        <w:tab/>
      </w:r>
      <w:bookmarkStart w:id="1" w:name="_Hlk95997290"/>
      <w:r>
        <w:tab/>
      </w:r>
      <w:r w:rsidR="000D5F50">
        <w:t>Present for all items</w:t>
      </w:r>
      <w:bookmarkEnd w:id="1"/>
    </w:p>
    <w:p w14:paraId="610FDEFC" w14:textId="7832293A" w:rsidR="00B46E0C" w:rsidRDefault="008A7F9E" w:rsidP="000D5F50">
      <w:pPr>
        <w:pStyle w:val="Paragraph"/>
      </w:pPr>
      <w:r>
        <w:t>Professor Nicky Welton</w:t>
      </w:r>
      <w:r w:rsidR="00B46E0C">
        <w:tab/>
      </w:r>
      <w:r w:rsidR="00B46E0C">
        <w:tab/>
      </w:r>
      <w:r w:rsidR="00B46E0C">
        <w:tab/>
      </w:r>
      <w:r w:rsidR="00B46E0C">
        <w:tab/>
      </w:r>
      <w:r w:rsidR="00B46E0C">
        <w:tab/>
      </w:r>
      <w:r w:rsidR="00B46E0C" w:rsidRPr="00B46E0C">
        <w:t xml:space="preserve">Present for all </w:t>
      </w:r>
      <w:proofErr w:type="gramStart"/>
      <w:r w:rsidR="00B46E0C" w:rsidRPr="00B46E0C">
        <w:t>items</w:t>
      </w:r>
      <w:proofErr w:type="gramEnd"/>
    </w:p>
    <w:p w14:paraId="280412C8" w14:textId="44AFC91C" w:rsidR="00B46E0C" w:rsidRDefault="008A7F9E" w:rsidP="000D5F50">
      <w:pPr>
        <w:pStyle w:val="Paragraph"/>
      </w:pPr>
      <w:r>
        <w:t>Nigel Westwood</w:t>
      </w:r>
      <w:r w:rsidR="00B46E0C">
        <w:tab/>
      </w:r>
      <w:r w:rsidR="00B46E0C">
        <w:tab/>
      </w:r>
      <w:r w:rsidR="00B46E0C">
        <w:tab/>
      </w:r>
      <w:r w:rsidR="00B46E0C">
        <w:tab/>
      </w:r>
      <w:r w:rsidR="00B46E0C">
        <w:tab/>
      </w:r>
      <w:r w:rsidR="00B46E0C" w:rsidRPr="00B46E0C">
        <w:t>Present for all items</w:t>
      </w:r>
    </w:p>
    <w:p w14:paraId="6B80B3C2" w14:textId="2BF8371F" w:rsidR="000D5F50" w:rsidRDefault="008A7F9E" w:rsidP="000D5F50">
      <w:pPr>
        <w:pStyle w:val="Paragraph"/>
      </w:pPr>
      <w:r>
        <w:t>Peter Wheatley-Price</w:t>
      </w:r>
      <w:r w:rsidR="000D5F50">
        <w:tab/>
      </w:r>
      <w:r w:rsidR="000D5F50">
        <w:tab/>
      </w:r>
      <w:r w:rsidR="000D5F50">
        <w:tab/>
      </w:r>
      <w:r w:rsidR="000D5F50">
        <w:tab/>
      </w:r>
      <w:r w:rsidR="000D5F50">
        <w:tab/>
        <w:t>Present for all items</w:t>
      </w:r>
    </w:p>
    <w:p w14:paraId="437D182E" w14:textId="659E7F75" w:rsidR="000D5F50" w:rsidRDefault="00297D4B" w:rsidP="000D5F50">
      <w:pPr>
        <w:pStyle w:val="Paragraph"/>
      </w:pPr>
      <w:r>
        <w:t>Dr Stuart Williams</w:t>
      </w:r>
      <w:r w:rsidR="000D5F50">
        <w:tab/>
      </w:r>
      <w:r w:rsidR="000D5F50">
        <w:tab/>
      </w:r>
      <w:r w:rsidR="000D5F50">
        <w:tab/>
      </w:r>
      <w:r w:rsidR="000D5F50">
        <w:tab/>
      </w:r>
      <w:r w:rsidR="000D5F50">
        <w:tab/>
      </w:r>
      <w:r w:rsidR="000D5F50" w:rsidRPr="009A565A">
        <w:rPr>
          <w:color w:val="000000" w:themeColor="text1"/>
        </w:rPr>
        <w:t xml:space="preserve">Present for all </w:t>
      </w:r>
      <w:proofErr w:type="gramStart"/>
      <w:r w:rsidR="000D5F50" w:rsidRPr="009A565A">
        <w:rPr>
          <w:color w:val="000000" w:themeColor="text1"/>
        </w:rPr>
        <w:t>items</w:t>
      </w:r>
      <w:proofErr w:type="gramEnd"/>
      <w:r w:rsidR="009A565A">
        <w:rPr>
          <w:color w:val="000000" w:themeColor="text1"/>
        </w:rPr>
        <w:t xml:space="preserve"> </w:t>
      </w:r>
    </w:p>
    <w:p w14:paraId="31157C8C" w14:textId="377D2661" w:rsidR="000D5F50" w:rsidRDefault="00297D4B" w:rsidP="000D5F50">
      <w:pPr>
        <w:pStyle w:val="Paragraph"/>
      </w:pPr>
      <w:r>
        <w:t>Tony Wootton</w:t>
      </w:r>
      <w:r w:rsidR="000D5F50">
        <w:tab/>
      </w:r>
      <w:r w:rsidR="000D5F50">
        <w:tab/>
      </w:r>
      <w:r w:rsidR="000D5F50">
        <w:tab/>
      </w:r>
      <w:r w:rsidR="000D5F50">
        <w:tab/>
      </w:r>
      <w:r w:rsidR="000D5F50">
        <w:tab/>
        <w:t>Present for all items</w:t>
      </w:r>
    </w:p>
    <w:bookmarkEnd w:id="0"/>
    <w:p w14:paraId="5736222A" w14:textId="77777777" w:rsidR="008044B2" w:rsidRDefault="008044B2" w:rsidP="008044B2">
      <w:pPr>
        <w:pStyle w:val="Paragraph"/>
        <w:numPr>
          <w:ilvl w:val="0"/>
          <w:numId w:val="0"/>
        </w:numPr>
        <w:ind w:left="567"/>
      </w:pPr>
    </w:p>
    <w:p w14:paraId="07528498" w14:textId="77777777" w:rsidR="00E159FE" w:rsidRPr="00E159FE" w:rsidRDefault="00E159FE" w:rsidP="00E159FE">
      <w:pPr>
        <w:pStyle w:val="Heading3unnumbered"/>
      </w:pPr>
      <w:r w:rsidRPr="00E159FE">
        <w:t>NICE staff (key players) present</w:t>
      </w:r>
    </w:p>
    <w:p w14:paraId="06B504D9" w14:textId="77777777" w:rsidR="00E640AA" w:rsidRDefault="00E640AA" w:rsidP="00E640AA">
      <w:pPr>
        <w:pStyle w:val="Paragraphnonumbers"/>
        <w:rPr>
          <w:color w:val="00B050"/>
        </w:rPr>
      </w:pPr>
      <w:r w:rsidRPr="00F20DEC">
        <w:rPr>
          <w:color w:val="000000" w:themeColor="text1"/>
        </w:rPr>
        <w:t>Richard Diaz, Associate Director</w:t>
      </w:r>
      <w:r w:rsidRPr="00543155">
        <w:rPr>
          <w:color w:val="00B050"/>
        </w:rPr>
        <w:tab/>
      </w:r>
      <w:r w:rsidRPr="00543155">
        <w:rPr>
          <w:color w:val="00B050"/>
        </w:rPr>
        <w:tab/>
      </w:r>
      <w:r w:rsidRPr="00543155">
        <w:rPr>
          <w:color w:val="00B050"/>
        </w:rPr>
        <w:tab/>
      </w:r>
      <w:r w:rsidRPr="00543155">
        <w:rPr>
          <w:color w:val="00B050"/>
        </w:rPr>
        <w:tab/>
      </w:r>
      <w:r w:rsidRPr="00543155">
        <w:rPr>
          <w:color w:val="00B050"/>
        </w:rPr>
        <w:tab/>
      </w:r>
      <w:r w:rsidRPr="00E1688E">
        <w:rPr>
          <w:color w:val="000000" w:themeColor="text1"/>
        </w:rPr>
        <w:t>Present for all items</w:t>
      </w:r>
      <w:r w:rsidRPr="00E1688E">
        <w:rPr>
          <w:color w:val="000000" w:themeColor="text1"/>
        </w:rPr>
        <w:tab/>
      </w:r>
    </w:p>
    <w:p w14:paraId="6987A902" w14:textId="5D07E93A" w:rsidR="00E640AA" w:rsidRDefault="00E640AA" w:rsidP="00E640AA">
      <w:pPr>
        <w:pStyle w:val="Paragraphnonumbers"/>
        <w:rPr>
          <w:color w:val="00B050"/>
        </w:rPr>
      </w:pPr>
      <w:r w:rsidRPr="6AD12B25">
        <w:rPr>
          <w:color w:val="000000" w:themeColor="text1"/>
        </w:rPr>
        <w:t>Daniel Davies, Project Manager</w:t>
      </w:r>
      <w:r>
        <w:tab/>
      </w:r>
      <w:r>
        <w:tab/>
      </w:r>
      <w:r>
        <w:tab/>
      </w:r>
      <w:r>
        <w:tab/>
      </w:r>
      <w:r>
        <w:tab/>
      </w:r>
      <w:r w:rsidRPr="6AD12B25">
        <w:rPr>
          <w:color w:val="000000" w:themeColor="text1"/>
        </w:rPr>
        <w:t>Present for</w:t>
      </w:r>
      <w:r w:rsidR="009359D4" w:rsidRPr="6AD12B25">
        <w:rPr>
          <w:color w:val="000000" w:themeColor="text1"/>
        </w:rPr>
        <w:t xml:space="preserve"> items 1 </w:t>
      </w:r>
      <w:r w:rsidR="00985A6D">
        <w:rPr>
          <w:color w:val="000000" w:themeColor="text1"/>
        </w:rPr>
        <w:t>to</w:t>
      </w:r>
      <w:r w:rsidR="009359D4" w:rsidRPr="6AD12B25">
        <w:rPr>
          <w:color w:val="000000" w:themeColor="text1"/>
        </w:rPr>
        <w:t xml:space="preserve"> 4.2.2 and </w:t>
      </w:r>
      <w:r w:rsidR="00640716" w:rsidRPr="6AD12B25">
        <w:rPr>
          <w:color w:val="000000" w:themeColor="text1"/>
        </w:rPr>
        <w:t xml:space="preserve">6 </w:t>
      </w:r>
      <w:r w:rsidR="00847D80">
        <w:rPr>
          <w:color w:val="000000" w:themeColor="text1"/>
        </w:rPr>
        <w:t>to</w:t>
      </w:r>
      <w:r w:rsidR="00640716" w:rsidRPr="6AD12B25">
        <w:rPr>
          <w:color w:val="000000" w:themeColor="text1"/>
        </w:rPr>
        <w:t xml:space="preserve"> 6.</w:t>
      </w:r>
      <w:r w:rsidR="00621E12" w:rsidRPr="6AD12B25">
        <w:rPr>
          <w:color w:val="000000" w:themeColor="text1"/>
        </w:rPr>
        <w:t>2.1</w:t>
      </w:r>
    </w:p>
    <w:p w14:paraId="71408DE2" w14:textId="5EB53EA0" w:rsidR="002B5720" w:rsidRDefault="00E640AA" w:rsidP="00E640AA">
      <w:pPr>
        <w:pStyle w:val="Paragraphnonumbers"/>
      </w:pPr>
      <w:r w:rsidRPr="005D2E46">
        <w:rPr>
          <w:color w:val="000000" w:themeColor="text1"/>
        </w:rPr>
        <w:lastRenderedPageBreak/>
        <w:t>Jeremy Powell, Project Manager</w:t>
      </w:r>
      <w:r w:rsidR="002B5720" w:rsidRPr="002B5720">
        <w:tab/>
      </w:r>
      <w:r w:rsidR="00682F9B">
        <w:tab/>
      </w:r>
      <w:r w:rsidR="00682F9B">
        <w:tab/>
      </w:r>
      <w:r w:rsidR="003A4E3F">
        <w:tab/>
      </w:r>
      <w:r w:rsidR="001501C0">
        <w:tab/>
      </w:r>
      <w:r w:rsidR="00F0420E" w:rsidRPr="00F0420E">
        <w:rPr>
          <w:color w:val="000000" w:themeColor="text1"/>
        </w:rPr>
        <w:t xml:space="preserve">Present for items 5 </w:t>
      </w:r>
      <w:r w:rsidR="00985A6D">
        <w:rPr>
          <w:color w:val="000000" w:themeColor="text1"/>
        </w:rPr>
        <w:t>to</w:t>
      </w:r>
      <w:r w:rsidR="00F0420E" w:rsidRPr="00F0420E">
        <w:rPr>
          <w:color w:val="000000" w:themeColor="text1"/>
        </w:rPr>
        <w:t xml:space="preserve"> 5.3.2</w:t>
      </w:r>
    </w:p>
    <w:p w14:paraId="57321183" w14:textId="59A5BF0F" w:rsidR="00E640AA" w:rsidRPr="00543155" w:rsidRDefault="00E640AA" w:rsidP="00E640AA">
      <w:pPr>
        <w:pStyle w:val="Paragraphnonumbers"/>
        <w:rPr>
          <w:color w:val="00B050"/>
        </w:rPr>
      </w:pPr>
      <w:r w:rsidRPr="005D2E46">
        <w:rPr>
          <w:color w:val="000000" w:themeColor="text1"/>
        </w:rPr>
        <w:t>Lorna Dunning, Heath Technology Assessment Adviser</w:t>
      </w:r>
      <w:r w:rsidRPr="00543155">
        <w:rPr>
          <w:color w:val="00B050"/>
        </w:rPr>
        <w:tab/>
      </w:r>
      <w:r w:rsidR="00D75F65" w:rsidRPr="00640716">
        <w:rPr>
          <w:color w:val="000000" w:themeColor="text1"/>
        </w:rPr>
        <w:t xml:space="preserve">Present for items 1 </w:t>
      </w:r>
      <w:r w:rsidR="00985A6D">
        <w:rPr>
          <w:color w:val="000000" w:themeColor="text1"/>
        </w:rPr>
        <w:t>to</w:t>
      </w:r>
      <w:r w:rsidR="00D75F65" w:rsidRPr="00640716">
        <w:rPr>
          <w:color w:val="000000" w:themeColor="text1"/>
        </w:rPr>
        <w:t xml:space="preserve"> 4.2.2</w:t>
      </w:r>
    </w:p>
    <w:p w14:paraId="36D6B039" w14:textId="38D38D1B" w:rsidR="00E640AA" w:rsidRPr="00543155" w:rsidRDefault="00E640AA" w:rsidP="00E640AA">
      <w:pPr>
        <w:pStyle w:val="Paragraphnonumbers"/>
        <w:rPr>
          <w:color w:val="00B050"/>
        </w:rPr>
      </w:pPr>
      <w:r w:rsidRPr="003A2BEE">
        <w:rPr>
          <w:color w:val="000000" w:themeColor="text1"/>
        </w:rPr>
        <w:t>Sam Slayen, Heath Technology Assessment Analyst</w:t>
      </w:r>
      <w:r w:rsidRPr="00543155">
        <w:rPr>
          <w:color w:val="00B050"/>
        </w:rPr>
        <w:tab/>
      </w:r>
      <w:r>
        <w:rPr>
          <w:color w:val="00B050"/>
        </w:rPr>
        <w:tab/>
      </w:r>
      <w:r w:rsidR="00D75F65" w:rsidRPr="00640716">
        <w:rPr>
          <w:color w:val="000000" w:themeColor="text1"/>
        </w:rPr>
        <w:t xml:space="preserve">Present for items 1 </w:t>
      </w:r>
      <w:r w:rsidR="00985A6D">
        <w:rPr>
          <w:color w:val="000000" w:themeColor="text1"/>
        </w:rPr>
        <w:t>to</w:t>
      </w:r>
      <w:r w:rsidR="00D75F65" w:rsidRPr="00640716">
        <w:rPr>
          <w:color w:val="000000" w:themeColor="text1"/>
        </w:rPr>
        <w:t xml:space="preserve"> 4.2.2</w:t>
      </w:r>
    </w:p>
    <w:p w14:paraId="45278B99" w14:textId="622F3922" w:rsidR="002B5720" w:rsidRDefault="001271BA" w:rsidP="00C7373D">
      <w:pPr>
        <w:pStyle w:val="Paragraphnonumbers"/>
      </w:pPr>
      <w:r>
        <w:t>Philip</w:t>
      </w:r>
      <w:r w:rsidR="00941DAD">
        <w:t xml:space="preserve"> Williams</w:t>
      </w:r>
      <w:r w:rsidR="001501C0" w:rsidRPr="001501C0">
        <w:t>, Business Analyst, RIA</w:t>
      </w:r>
      <w:r w:rsidR="001501C0" w:rsidRPr="001501C0">
        <w:tab/>
      </w:r>
      <w:r w:rsidR="001501C0" w:rsidRPr="001501C0">
        <w:tab/>
      </w:r>
      <w:r w:rsidR="002B5720" w:rsidRPr="002B5720">
        <w:tab/>
      </w:r>
      <w:r w:rsidR="00682F9B">
        <w:tab/>
      </w:r>
      <w:r w:rsidR="00682F9B">
        <w:tab/>
      </w:r>
      <w:r w:rsidR="00D75F65" w:rsidRPr="00D75F65">
        <w:rPr>
          <w:color w:val="000000" w:themeColor="text1"/>
        </w:rPr>
        <w:t>Present for all items</w:t>
      </w:r>
    </w:p>
    <w:p w14:paraId="4A4ABD38" w14:textId="7E6C8F40" w:rsidR="00E640AA" w:rsidRPr="001127FA" w:rsidRDefault="00E640AA" w:rsidP="00E640AA">
      <w:pPr>
        <w:pStyle w:val="Paragraphnonumbers"/>
        <w:rPr>
          <w:color w:val="000000" w:themeColor="text1"/>
        </w:rPr>
      </w:pPr>
      <w:bookmarkStart w:id="2" w:name="_Hlk119402657"/>
      <w:r w:rsidRPr="6AD12B25">
        <w:rPr>
          <w:color w:val="000000" w:themeColor="text1"/>
        </w:rPr>
        <w:t>Rufaro Kausi, Health Technology Assessment Adviser</w:t>
      </w:r>
      <w:r>
        <w:tab/>
      </w:r>
      <w:r w:rsidR="0E9B5CBC" w:rsidRPr="6AD12B25">
        <w:rPr>
          <w:color w:val="000000" w:themeColor="text1"/>
        </w:rPr>
        <w:t xml:space="preserve">           </w:t>
      </w:r>
      <w:r w:rsidR="00D104D8" w:rsidRPr="6AD12B25">
        <w:rPr>
          <w:color w:val="000000" w:themeColor="text1"/>
        </w:rPr>
        <w:t xml:space="preserve">Present for items 5 </w:t>
      </w:r>
      <w:r w:rsidR="00985A6D">
        <w:rPr>
          <w:color w:val="000000" w:themeColor="text1"/>
        </w:rPr>
        <w:t xml:space="preserve">to </w:t>
      </w:r>
      <w:r w:rsidR="00D104D8" w:rsidRPr="6AD12B25">
        <w:rPr>
          <w:color w:val="000000" w:themeColor="text1"/>
        </w:rPr>
        <w:t>5.3.2</w:t>
      </w:r>
    </w:p>
    <w:p w14:paraId="3049DABF" w14:textId="446B1FDE" w:rsidR="00E640AA" w:rsidRPr="00FF4E1A" w:rsidRDefault="00E640AA" w:rsidP="00E640AA">
      <w:pPr>
        <w:pStyle w:val="Paragraphnonumbers"/>
      </w:pPr>
      <w:r w:rsidRPr="00167CBF">
        <w:rPr>
          <w:color w:val="000000" w:themeColor="text1"/>
        </w:rPr>
        <w:t xml:space="preserve">Vicky Gillis-Elliot, </w:t>
      </w:r>
      <w:r w:rsidRPr="003A2BEE">
        <w:rPr>
          <w:color w:val="000000" w:themeColor="text1"/>
        </w:rPr>
        <w:t>Heath Technology Assessment Analyst</w:t>
      </w:r>
      <w:r w:rsidRPr="00543155">
        <w:rPr>
          <w:color w:val="00B050"/>
        </w:rPr>
        <w:tab/>
      </w:r>
      <w:r w:rsidR="00FF4E1A" w:rsidRPr="00F0420E">
        <w:rPr>
          <w:color w:val="000000" w:themeColor="text1"/>
        </w:rPr>
        <w:t xml:space="preserve">Present for items 5 </w:t>
      </w:r>
      <w:r w:rsidR="00985A6D">
        <w:rPr>
          <w:color w:val="000000" w:themeColor="text1"/>
        </w:rPr>
        <w:t>to</w:t>
      </w:r>
      <w:r w:rsidR="00FF4E1A" w:rsidRPr="00F0420E">
        <w:rPr>
          <w:color w:val="000000" w:themeColor="text1"/>
        </w:rPr>
        <w:t xml:space="preserve"> 5.3.2</w:t>
      </w:r>
    </w:p>
    <w:p w14:paraId="1C599D37" w14:textId="385E26DC" w:rsidR="00E640AA" w:rsidRPr="00167CBF" w:rsidRDefault="00E640AA" w:rsidP="00E640AA">
      <w:pPr>
        <w:pStyle w:val="Paragraphnonumbers"/>
        <w:rPr>
          <w:color w:val="000000" w:themeColor="text1"/>
        </w:rPr>
      </w:pPr>
      <w:r w:rsidRPr="6AD12B25">
        <w:rPr>
          <w:color w:val="000000" w:themeColor="text1"/>
        </w:rPr>
        <w:t>Emma Douch, Heath Technology Assessment Analyst</w:t>
      </w:r>
      <w:r>
        <w:tab/>
      </w:r>
      <w:r w:rsidR="637489FF" w:rsidRPr="6AD12B25">
        <w:rPr>
          <w:color w:val="000000" w:themeColor="text1"/>
        </w:rPr>
        <w:t xml:space="preserve">           </w:t>
      </w:r>
      <w:r w:rsidRPr="6AD12B25">
        <w:rPr>
          <w:color w:val="000000" w:themeColor="text1"/>
        </w:rPr>
        <w:t>Present for items</w:t>
      </w:r>
      <w:r w:rsidR="00FF4E1A" w:rsidRPr="6AD12B25">
        <w:rPr>
          <w:color w:val="000000" w:themeColor="text1"/>
        </w:rPr>
        <w:t xml:space="preserve"> 6 </w:t>
      </w:r>
      <w:r w:rsidR="00985A6D">
        <w:rPr>
          <w:color w:val="000000" w:themeColor="text1"/>
        </w:rPr>
        <w:t>to</w:t>
      </w:r>
      <w:r w:rsidR="00FF4E1A" w:rsidRPr="6AD12B25">
        <w:rPr>
          <w:color w:val="000000" w:themeColor="text1"/>
        </w:rPr>
        <w:t xml:space="preserve"> 6.3.2</w:t>
      </w:r>
    </w:p>
    <w:p w14:paraId="34F119ED" w14:textId="3A1A7C26" w:rsidR="00E640AA" w:rsidRDefault="00E640AA" w:rsidP="00E640AA">
      <w:pPr>
        <w:pStyle w:val="Paragraphnonumbers"/>
        <w:rPr>
          <w:color w:val="00B050"/>
        </w:rPr>
      </w:pPr>
      <w:r w:rsidRPr="00167CBF">
        <w:rPr>
          <w:color w:val="000000" w:themeColor="text1"/>
        </w:rPr>
        <w:t>Emilene Coventry, Senior Medical Editor</w:t>
      </w:r>
      <w:r w:rsidRPr="00167CBF">
        <w:rPr>
          <w:color w:val="000000" w:themeColor="text1"/>
        </w:rPr>
        <w:tab/>
      </w:r>
      <w:r>
        <w:rPr>
          <w:color w:val="00B050"/>
        </w:rPr>
        <w:tab/>
      </w:r>
      <w:r>
        <w:rPr>
          <w:color w:val="00B050"/>
        </w:rPr>
        <w:tab/>
      </w:r>
      <w:r>
        <w:rPr>
          <w:color w:val="00B050"/>
        </w:rPr>
        <w:tab/>
      </w:r>
      <w:r w:rsidR="00FF4E1A" w:rsidRPr="00F0420E">
        <w:rPr>
          <w:color w:val="000000" w:themeColor="text1"/>
        </w:rPr>
        <w:t xml:space="preserve">Present for items 5 </w:t>
      </w:r>
      <w:r w:rsidR="00985A6D">
        <w:rPr>
          <w:color w:val="000000" w:themeColor="text1"/>
        </w:rPr>
        <w:t>to</w:t>
      </w:r>
      <w:r w:rsidR="00FF4E1A" w:rsidRPr="00F0420E">
        <w:rPr>
          <w:color w:val="000000" w:themeColor="text1"/>
        </w:rPr>
        <w:t xml:space="preserve"> 5.3.2</w:t>
      </w:r>
    </w:p>
    <w:p w14:paraId="207C75DC" w14:textId="3347C23C" w:rsidR="00E640AA" w:rsidRDefault="00E640AA" w:rsidP="00E640AA">
      <w:pPr>
        <w:pStyle w:val="Paragraphnonumbers"/>
        <w:rPr>
          <w:color w:val="00B050"/>
        </w:rPr>
      </w:pPr>
      <w:r w:rsidRPr="00B7303D">
        <w:rPr>
          <w:color w:val="000000" w:themeColor="text1"/>
        </w:rPr>
        <w:t>Ruth Melville, Senior Medical Editor</w:t>
      </w:r>
      <w:r w:rsidRPr="00B7303D">
        <w:rPr>
          <w:color w:val="000000" w:themeColor="text1"/>
        </w:rPr>
        <w:tab/>
      </w:r>
      <w:r>
        <w:rPr>
          <w:color w:val="00B050"/>
        </w:rPr>
        <w:tab/>
      </w:r>
      <w:r>
        <w:rPr>
          <w:color w:val="00B050"/>
        </w:rPr>
        <w:tab/>
      </w:r>
      <w:r>
        <w:rPr>
          <w:color w:val="00B050"/>
        </w:rPr>
        <w:tab/>
      </w:r>
      <w:r>
        <w:rPr>
          <w:color w:val="00B050"/>
        </w:rPr>
        <w:tab/>
      </w:r>
      <w:r w:rsidR="00FF4E1A" w:rsidRPr="00FF4E1A">
        <w:rPr>
          <w:color w:val="000000" w:themeColor="text1"/>
        </w:rPr>
        <w:t xml:space="preserve">Present for items </w:t>
      </w:r>
      <w:r w:rsidR="00FF4E1A" w:rsidRPr="00640716">
        <w:rPr>
          <w:color w:val="000000" w:themeColor="text1"/>
        </w:rPr>
        <w:t xml:space="preserve">6 </w:t>
      </w:r>
      <w:r w:rsidR="00985A6D">
        <w:rPr>
          <w:color w:val="000000" w:themeColor="text1"/>
        </w:rPr>
        <w:t>to</w:t>
      </w:r>
      <w:r w:rsidR="00FF4E1A" w:rsidRPr="00640716">
        <w:rPr>
          <w:color w:val="000000" w:themeColor="text1"/>
        </w:rPr>
        <w:t xml:space="preserve"> 6.3.2</w:t>
      </w:r>
    </w:p>
    <w:p w14:paraId="61C24DD0" w14:textId="77777777" w:rsidR="00E640AA" w:rsidRDefault="00E640AA" w:rsidP="00E640AA">
      <w:pPr>
        <w:pStyle w:val="Paragraphnonumbers"/>
        <w:rPr>
          <w:color w:val="00B050"/>
        </w:rPr>
      </w:pPr>
      <w:r w:rsidRPr="00B7303D">
        <w:rPr>
          <w:color w:val="000000" w:themeColor="text1"/>
        </w:rPr>
        <w:t>Carl Jackson, Assistant Project Manager, COT</w:t>
      </w:r>
      <w:r w:rsidRPr="00B7303D"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Pr="00F15C71">
        <w:rPr>
          <w:color w:val="000000" w:themeColor="text1"/>
        </w:rPr>
        <w:t>Present for all items</w:t>
      </w:r>
    </w:p>
    <w:p w14:paraId="76301D0B" w14:textId="6D6C4ADC" w:rsidR="00E640AA" w:rsidRDefault="00E640AA" w:rsidP="00E640AA">
      <w:pPr>
        <w:pStyle w:val="Paragraphnonumbers"/>
        <w:rPr>
          <w:color w:val="00B050"/>
        </w:rPr>
      </w:pPr>
      <w:r>
        <w:rPr>
          <w:color w:val="000000" w:themeColor="text1"/>
        </w:rPr>
        <w:t xml:space="preserve">Laura Kelly, </w:t>
      </w:r>
      <w:r w:rsidRPr="00B7303D">
        <w:rPr>
          <w:color w:val="000000" w:themeColor="text1"/>
        </w:rPr>
        <w:t>Assistant Project Manager, COT</w:t>
      </w:r>
      <w:r w:rsidRPr="00B7303D"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F15C71" w:rsidRPr="00FF4E1A">
        <w:rPr>
          <w:color w:val="000000" w:themeColor="text1"/>
        </w:rPr>
        <w:t xml:space="preserve">Present for items </w:t>
      </w:r>
      <w:r w:rsidR="00F15C71" w:rsidRPr="00640716">
        <w:rPr>
          <w:color w:val="000000" w:themeColor="text1"/>
        </w:rPr>
        <w:t xml:space="preserve">6 </w:t>
      </w:r>
      <w:r w:rsidR="00985A6D">
        <w:rPr>
          <w:color w:val="000000" w:themeColor="text1"/>
        </w:rPr>
        <w:t>to</w:t>
      </w:r>
      <w:r w:rsidR="00F15C71" w:rsidRPr="00640716">
        <w:rPr>
          <w:color w:val="000000" w:themeColor="text1"/>
        </w:rPr>
        <w:t xml:space="preserve"> 6.3.2</w:t>
      </w:r>
    </w:p>
    <w:p w14:paraId="2ED73232" w14:textId="474548F9" w:rsidR="00E640AA" w:rsidRDefault="00E640AA" w:rsidP="00E640AA">
      <w:pPr>
        <w:pStyle w:val="Paragraphnonumbers"/>
        <w:rPr>
          <w:color w:val="00B050"/>
        </w:rPr>
      </w:pPr>
      <w:r>
        <w:rPr>
          <w:color w:val="000000" w:themeColor="text1"/>
        </w:rPr>
        <w:t xml:space="preserve">Mandy Tonkinson, </w:t>
      </w:r>
      <w:r w:rsidRPr="003F2DCF">
        <w:rPr>
          <w:color w:val="000000" w:themeColor="text1"/>
        </w:rPr>
        <w:t>Public Involvement Adviser, PIP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F15C71" w:rsidRPr="00FF4E1A">
        <w:rPr>
          <w:color w:val="000000" w:themeColor="text1"/>
        </w:rPr>
        <w:t xml:space="preserve">Present for items </w:t>
      </w:r>
      <w:r w:rsidR="00F15C71" w:rsidRPr="00640716">
        <w:rPr>
          <w:color w:val="000000" w:themeColor="text1"/>
        </w:rPr>
        <w:t xml:space="preserve">6 </w:t>
      </w:r>
      <w:r w:rsidR="00985A6D">
        <w:rPr>
          <w:color w:val="000000" w:themeColor="text1"/>
        </w:rPr>
        <w:t>to</w:t>
      </w:r>
      <w:r w:rsidR="00F15C71" w:rsidRPr="00640716">
        <w:rPr>
          <w:color w:val="000000" w:themeColor="text1"/>
        </w:rPr>
        <w:t xml:space="preserve"> 6.3.2</w:t>
      </w:r>
    </w:p>
    <w:p w14:paraId="10AD841B" w14:textId="444771D4" w:rsidR="00E640AA" w:rsidRDefault="00E640AA" w:rsidP="00E640AA">
      <w:pPr>
        <w:pStyle w:val="Paragraphnonumbers"/>
        <w:rPr>
          <w:color w:val="00B050"/>
        </w:rPr>
      </w:pPr>
      <w:r w:rsidRPr="2CA19038">
        <w:rPr>
          <w:color w:val="000000" w:themeColor="text1"/>
        </w:rPr>
        <w:t>Rosalee Mason, Coordinator, Corporate Office</w:t>
      </w:r>
      <w:r>
        <w:tab/>
      </w:r>
      <w:r>
        <w:tab/>
      </w:r>
      <w:r>
        <w:tab/>
      </w:r>
      <w:r w:rsidR="00F15C71" w:rsidRPr="2CA19038">
        <w:rPr>
          <w:color w:val="000000" w:themeColor="text1"/>
        </w:rPr>
        <w:t>Present for all items</w:t>
      </w:r>
    </w:p>
    <w:p w14:paraId="6BB1AE69" w14:textId="4158C9A9" w:rsidR="00E640AA" w:rsidRDefault="00E640AA" w:rsidP="00E640AA">
      <w:pPr>
        <w:pStyle w:val="Paragraphnonumbers"/>
        <w:tabs>
          <w:tab w:val="clear" w:pos="4111"/>
          <w:tab w:val="left" w:pos="6770"/>
        </w:tabs>
        <w:rPr>
          <w:color w:val="000000" w:themeColor="text1"/>
        </w:rPr>
      </w:pPr>
      <w:r>
        <w:rPr>
          <w:color w:val="000000" w:themeColor="text1"/>
        </w:rPr>
        <w:t xml:space="preserve">Wajeeha Asim, Administrator, TA                                            </w:t>
      </w:r>
      <w:r w:rsidR="00F15C71" w:rsidRPr="00F15C71">
        <w:rPr>
          <w:color w:val="000000" w:themeColor="text1"/>
        </w:rPr>
        <w:t>Present for all items</w:t>
      </w:r>
    </w:p>
    <w:p w14:paraId="24C6DFE2" w14:textId="34228682" w:rsidR="00E640AA" w:rsidRPr="00E640AA" w:rsidRDefault="00E640AA" w:rsidP="00E640AA">
      <w:pPr>
        <w:pStyle w:val="Paragraphnonumbers"/>
        <w:rPr>
          <w:color w:val="00B050"/>
        </w:rPr>
      </w:pPr>
      <w:r>
        <w:rPr>
          <w:color w:val="000000" w:themeColor="text1"/>
        </w:rPr>
        <w:t xml:space="preserve">Ayla Hudson, Apprentice, Planning and Ops 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F15C71" w:rsidRPr="00F0420E">
        <w:rPr>
          <w:color w:val="000000" w:themeColor="text1"/>
        </w:rPr>
        <w:t xml:space="preserve">Present for items 5 </w:t>
      </w:r>
      <w:r w:rsidR="00985A6D">
        <w:rPr>
          <w:color w:val="000000" w:themeColor="text1"/>
        </w:rPr>
        <w:t>to</w:t>
      </w:r>
      <w:r w:rsidR="00F15C71" w:rsidRPr="00F0420E">
        <w:rPr>
          <w:color w:val="000000" w:themeColor="text1"/>
        </w:rPr>
        <w:t xml:space="preserve"> 5.3.2</w:t>
      </w:r>
    </w:p>
    <w:p w14:paraId="34610CA7" w14:textId="77777777" w:rsidR="00FE1D7D" w:rsidRPr="00A86878" w:rsidRDefault="00FE1D7D" w:rsidP="00FE1D7D">
      <w:pPr>
        <w:pStyle w:val="Heading3unnumbered"/>
      </w:pPr>
      <w:r w:rsidRPr="00480DD6">
        <w:t>NICE staff (observers) present</w:t>
      </w:r>
    </w:p>
    <w:p w14:paraId="393DA491" w14:textId="3FB214ED" w:rsidR="00E640AA" w:rsidRDefault="00E640AA" w:rsidP="6AD12B25">
      <w:pPr>
        <w:pStyle w:val="Paragraphnonumbers"/>
        <w:rPr>
          <w:rFonts w:eastAsiaTheme="majorEastAsia" w:cstheme="majorBidi"/>
          <w:color w:val="00B050"/>
          <w:kern w:val="32"/>
          <w:lang w:eastAsia="en-US"/>
        </w:rPr>
      </w:pPr>
      <w:bookmarkStart w:id="3" w:name="_Hlk1984286"/>
      <w:bookmarkEnd w:id="2"/>
      <w:r w:rsidRPr="6AD12B25">
        <w:rPr>
          <w:rFonts w:eastAsiaTheme="majorEastAsia" w:cstheme="majorBidi"/>
          <w:color w:val="000000" w:themeColor="text1"/>
          <w:kern w:val="32"/>
          <w:lang w:eastAsia="en-US"/>
        </w:rPr>
        <w:t>Ian Watson, Senior Technical Adviser</w:t>
      </w:r>
      <w:r w:rsidR="22ECA0EB" w:rsidRPr="6AD12B25">
        <w:rPr>
          <w:rFonts w:eastAsiaTheme="majorEastAsia" w:cstheme="majorBidi"/>
          <w:color w:val="000000" w:themeColor="text1"/>
          <w:kern w:val="32"/>
          <w:lang w:eastAsia="en-US"/>
        </w:rPr>
        <w:t xml:space="preserve"> </w:t>
      </w:r>
      <w:r w:rsidRPr="6AD12B25">
        <w:rPr>
          <w:rFonts w:eastAsiaTheme="majorEastAsia" w:cstheme="majorBidi"/>
          <w:color w:val="000000" w:themeColor="text1"/>
          <w:kern w:val="32"/>
          <w:lang w:eastAsia="en-US"/>
        </w:rPr>
        <w:t>- Methods and Processes</w:t>
      </w:r>
      <w:r w:rsidRPr="00543155">
        <w:rPr>
          <w:rFonts w:eastAsiaTheme="majorEastAsia" w:cstheme="majorBidi"/>
          <w:bCs w:val="0"/>
          <w:color w:val="00B050"/>
          <w:kern w:val="32"/>
          <w:szCs w:val="24"/>
          <w:lang w:eastAsia="en-US"/>
        </w:rPr>
        <w:tab/>
      </w:r>
      <w:r w:rsidR="00C32A4F" w:rsidRPr="00F0420E">
        <w:rPr>
          <w:color w:val="000000" w:themeColor="text1"/>
        </w:rPr>
        <w:t xml:space="preserve">Present for items 5 </w:t>
      </w:r>
      <w:r w:rsidR="00985A6D">
        <w:rPr>
          <w:color w:val="000000" w:themeColor="text1"/>
        </w:rPr>
        <w:t>to</w:t>
      </w:r>
      <w:r w:rsidR="00C32A4F" w:rsidRPr="00F0420E">
        <w:rPr>
          <w:color w:val="000000" w:themeColor="text1"/>
        </w:rPr>
        <w:t xml:space="preserve"> 5.3.2</w:t>
      </w:r>
    </w:p>
    <w:p w14:paraId="0CDF1ABB" w14:textId="0027C2DE" w:rsidR="00E640AA" w:rsidRDefault="00E640AA" w:rsidP="00E640AA">
      <w:pPr>
        <w:pStyle w:val="Paragraphnonumbers"/>
        <w:rPr>
          <w:color w:val="00B050"/>
        </w:rPr>
      </w:pPr>
      <w:r w:rsidRPr="00FA7188">
        <w:rPr>
          <w:color w:val="000000" w:themeColor="text1"/>
        </w:rPr>
        <w:t>Carl Prescott, Technical Adviser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C32A4F" w:rsidRPr="00640716">
        <w:rPr>
          <w:color w:val="000000" w:themeColor="text1"/>
        </w:rPr>
        <w:t xml:space="preserve">Present for items 1 </w:t>
      </w:r>
      <w:r w:rsidR="00985A6D">
        <w:rPr>
          <w:color w:val="000000" w:themeColor="text1"/>
        </w:rPr>
        <w:t>to</w:t>
      </w:r>
      <w:r w:rsidR="00C32A4F" w:rsidRPr="00640716">
        <w:rPr>
          <w:color w:val="000000" w:themeColor="text1"/>
        </w:rPr>
        <w:t xml:space="preserve"> </w:t>
      </w:r>
      <w:r w:rsidR="00464D32" w:rsidRPr="00F0420E">
        <w:rPr>
          <w:color w:val="000000" w:themeColor="text1"/>
        </w:rPr>
        <w:t>5.3.2</w:t>
      </w:r>
    </w:p>
    <w:p w14:paraId="6611396B" w14:textId="36BBCEF5" w:rsidR="00E640AA" w:rsidRDefault="00E640AA" w:rsidP="00E640AA">
      <w:pPr>
        <w:pStyle w:val="Paragraphnonumbers"/>
        <w:rPr>
          <w:color w:val="00B050"/>
        </w:rPr>
      </w:pPr>
      <w:r w:rsidRPr="00EF48D5">
        <w:rPr>
          <w:rFonts w:eastAsiaTheme="majorEastAsia" w:cstheme="majorBidi"/>
          <w:bCs w:val="0"/>
          <w:color w:val="000000" w:themeColor="text1"/>
          <w:kern w:val="32"/>
          <w:szCs w:val="24"/>
          <w:lang w:eastAsia="en-US"/>
        </w:rPr>
        <w:t>Alan Ashworth, Consultant Clinical Adviser</w:t>
      </w:r>
      <w:r>
        <w:rPr>
          <w:rFonts w:eastAsiaTheme="majorEastAsia" w:cstheme="majorBidi"/>
          <w:bCs w:val="0"/>
          <w:color w:val="00B050"/>
          <w:kern w:val="32"/>
          <w:szCs w:val="24"/>
          <w:lang w:eastAsia="en-US"/>
        </w:rPr>
        <w:tab/>
      </w:r>
      <w:r>
        <w:rPr>
          <w:rFonts w:eastAsiaTheme="majorEastAsia" w:cstheme="majorBidi"/>
          <w:bCs w:val="0"/>
          <w:color w:val="00B050"/>
          <w:kern w:val="32"/>
          <w:szCs w:val="24"/>
          <w:lang w:eastAsia="en-US"/>
        </w:rPr>
        <w:tab/>
      </w:r>
      <w:r>
        <w:rPr>
          <w:rFonts w:eastAsiaTheme="majorEastAsia" w:cstheme="majorBidi"/>
          <w:bCs w:val="0"/>
          <w:color w:val="00B050"/>
          <w:kern w:val="32"/>
          <w:szCs w:val="24"/>
          <w:lang w:eastAsia="en-US"/>
        </w:rPr>
        <w:tab/>
      </w:r>
      <w:r w:rsidR="00C32A4F" w:rsidRPr="00F15C71">
        <w:rPr>
          <w:color w:val="000000" w:themeColor="text1"/>
        </w:rPr>
        <w:t>Present for all items</w:t>
      </w:r>
    </w:p>
    <w:p w14:paraId="3DD4B4A2" w14:textId="6D05540D" w:rsidR="00E640AA" w:rsidRDefault="00E640AA" w:rsidP="00E640AA">
      <w:pPr>
        <w:pStyle w:val="Paragraphnonumbers"/>
        <w:rPr>
          <w:color w:val="00B050"/>
        </w:rPr>
      </w:pPr>
      <w:r w:rsidRPr="00EF48D5">
        <w:rPr>
          <w:rFonts w:eastAsiaTheme="majorEastAsia" w:cstheme="majorBidi"/>
          <w:bCs w:val="0"/>
          <w:color w:val="000000" w:themeColor="text1"/>
          <w:kern w:val="32"/>
          <w:szCs w:val="24"/>
          <w:lang w:eastAsia="en-US"/>
        </w:rPr>
        <w:t xml:space="preserve">Stephen Norton, </w:t>
      </w:r>
      <w:r w:rsidRPr="00B05124">
        <w:t>Technical Adviser, Managed Access</w:t>
      </w:r>
      <w:r>
        <w:tab/>
      </w:r>
      <w:r>
        <w:tab/>
      </w:r>
      <w:r w:rsidR="00C32A4F" w:rsidRPr="00F0420E">
        <w:rPr>
          <w:color w:val="000000" w:themeColor="text1"/>
        </w:rPr>
        <w:t xml:space="preserve">Present for items 5 </w:t>
      </w:r>
      <w:r w:rsidR="00985A6D">
        <w:rPr>
          <w:color w:val="000000" w:themeColor="text1"/>
        </w:rPr>
        <w:t>to</w:t>
      </w:r>
      <w:r w:rsidR="00C32A4F" w:rsidRPr="00F0420E">
        <w:rPr>
          <w:color w:val="000000" w:themeColor="text1"/>
        </w:rPr>
        <w:t xml:space="preserve"> 5.3.2</w:t>
      </w:r>
    </w:p>
    <w:p w14:paraId="242280DF" w14:textId="4E085058" w:rsidR="00E640AA" w:rsidRDefault="00E640AA" w:rsidP="00E640AA">
      <w:pPr>
        <w:pStyle w:val="Paragraphnonumbers"/>
        <w:rPr>
          <w:color w:val="00B050"/>
        </w:rPr>
      </w:pPr>
      <w:r w:rsidRPr="00EF48D5">
        <w:rPr>
          <w:rFonts w:eastAsiaTheme="majorEastAsia" w:cstheme="majorBidi"/>
          <w:bCs w:val="0"/>
          <w:color w:val="000000" w:themeColor="text1"/>
          <w:kern w:val="32"/>
          <w:szCs w:val="24"/>
          <w:lang w:eastAsia="en-US"/>
        </w:rPr>
        <w:t xml:space="preserve">Thomas Palmer, </w:t>
      </w:r>
      <w:r w:rsidRPr="00B05124">
        <w:t>Technical Analyst, Managed Access</w:t>
      </w:r>
      <w:r>
        <w:tab/>
      </w:r>
      <w:r>
        <w:tab/>
      </w:r>
      <w:r w:rsidR="00C32A4F" w:rsidRPr="00F0420E">
        <w:rPr>
          <w:color w:val="000000" w:themeColor="text1"/>
        </w:rPr>
        <w:t xml:space="preserve">Present for items 5 </w:t>
      </w:r>
      <w:r w:rsidR="00985A6D">
        <w:rPr>
          <w:color w:val="000000" w:themeColor="text1"/>
        </w:rPr>
        <w:t>to</w:t>
      </w:r>
      <w:r w:rsidR="00C32A4F" w:rsidRPr="00F0420E">
        <w:rPr>
          <w:color w:val="000000" w:themeColor="text1"/>
        </w:rPr>
        <w:t xml:space="preserve"> 5.3.2</w:t>
      </w:r>
    </w:p>
    <w:p w14:paraId="5AB6B291" w14:textId="3CB70D99" w:rsidR="00E640AA" w:rsidRDefault="00E640AA" w:rsidP="00E640AA">
      <w:pPr>
        <w:pStyle w:val="Paragraphnonumbers"/>
        <w:rPr>
          <w:rFonts w:eastAsiaTheme="majorEastAsia" w:cstheme="majorBidi"/>
          <w:bCs w:val="0"/>
          <w:color w:val="00B050"/>
          <w:kern w:val="32"/>
          <w:szCs w:val="24"/>
          <w:lang w:eastAsia="en-US"/>
        </w:rPr>
      </w:pPr>
      <w:r w:rsidRPr="00EF48D5">
        <w:rPr>
          <w:rFonts w:eastAsiaTheme="majorEastAsia" w:cstheme="majorBidi"/>
          <w:bCs w:val="0"/>
          <w:color w:val="000000" w:themeColor="text1"/>
          <w:kern w:val="32"/>
          <w:szCs w:val="24"/>
          <w:lang w:eastAsia="en-US"/>
        </w:rPr>
        <w:t>Emily Eaton</w:t>
      </w:r>
      <w:r w:rsidR="007E4001">
        <w:rPr>
          <w:rFonts w:eastAsiaTheme="majorEastAsia" w:cstheme="majorBidi"/>
          <w:bCs w:val="0"/>
          <w:color w:val="000000" w:themeColor="text1"/>
          <w:kern w:val="32"/>
          <w:szCs w:val="24"/>
          <w:lang w:eastAsia="en-US"/>
        </w:rPr>
        <w:t>-</w:t>
      </w:r>
      <w:r w:rsidRPr="00EF48D5">
        <w:rPr>
          <w:rFonts w:eastAsiaTheme="majorEastAsia" w:cstheme="majorBidi"/>
          <w:bCs w:val="0"/>
          <w:color w:val="000000" w:themeColor="text1"/>
          <w:kern w:val="32"/>
          <w:szCs w:val="24"/>
          <w:lang w:eastAsia="en-US"/>
        </w:rPr>
        <w:t xml:space="preserve">Turner, </w:t>
      </w:r>
      <w:r w:rsidRPr="00B05124">
        <w:t>Technical Analyst, Commercial Risk Assessment</w:t>
      </w:r>
      <w:r>
        <w:rPr>
          <w:rFonts w:eastAsiaTheme="majorEastAsia" w:cstheme="majorBidi"/>
          <w:bCs w:val="0"/>
          <w:color w:val="00B050"/>
          <w:kern w:val="32"/>
          <w:szCs w:val="24"/>
          <w:lang w:eastAsia="en-US"/>
        </w:rPr>
        <w:tab/>
      </w:r>
      <w:r w:rsidR="00C32A4F" w:rsidRPr="00F0420E">
        <w:rPr>
          <w:color w:val="000000" w:themeColor="text1"/>
        </w:rPr>
        <w:t xml:space="preserve">Present for items 5 </w:t>
      </w:r>
      <w:r w:rsidR="003B16CD">
        <w:rPr>
          <w:color w:val="000000" w:themeColor="text1"/>
        </w:rPr>
        <w:t>to</w:t>
      </w:r>
      <w:r w:rsidR="00C32A4F" w:rsidRPr="00F0420E">
        <w:rPr>
          <w:color w:val="000000" w:themeColor="text1"/>
        </w:rPr>
        <w:t xml:space="preserve"> 5.3.2</w:t>
      </w:r>
    </w:p>
    <w:p w14:paraId="2DED506D" w14:textId="5EB249CB" w:rsidR="00E640AA" w:rsidRDefault="00E640AA" w:rsidP="00E640AA">
      <w:pPr>
        <w:pStyle w:val="Paragraphnonumbers"/>
        <w:rPr>
          <w:color w:val="000000" w:themeColor="text1"/>
        </w:rPr>
      </w:pPr>
      <w:r w:rsidRPr="00617F5A">
        <w:rPr>
          <w:rFonts w:eastAsiaTheme="majorEastAsia" w:cstheme="majorBidi"/>
          <w:bCs w:val="0"/>
          <w:color w:val="000000" w:themeColor="text1"/>
          <w:kern w:val="32"/>
          <w:szCs w:val="24"/>
          <w:lang w:eastAsia="en-US"/>
        </w:rPr>
        <w:t>Denise Moyo, Coordinator, COT</w:t>
      </w:r>
      <w:r w:rsidRPr="00617F5A">
        <w:rPr>
          <w:rFonts w:eastAsiaTheme="majorEastAsia" w:cstheme="majorBidi"/>
          <w:bCs w:val="0"/>
          <w:color w:val="000000" w:themeColor="text1"/>
          <w:kern w:val="32"/>
          <w:szCs w:val="24"/>
          <w:lang w:eastAsia="en-US"/>
        </w:rPr>
        <w:tab/>
      </w:r>
      <w:r>
        <w:rPr>
          <w:rFonts w:eastAsiaTheme="majorEastAsia" w:cstheme="majorBidi"/>
          <w:bCs w:val="0"/>
          <w:color w:val="00B050"/>
          <w:kern w:val="32"/>
          <w:szCs w:val="24"/>
          <w:lang w:eastAsia="en-US"/>
        </w:rPr>
        <w:tab/>
      </w:r>
      <w:r>
        <w:rPr>
          <w:rFonts w:eastAsiaTheme="majorEastAsia" w:cstheme="majorBidi"/>
          <w:bCs w:val="0"/>
          <w:color w:val="00B050"/>
          <w:kern w:val="32"/>
          <w:szCs w:val="24"/>
          <w:lang w:eastAsia="en-US"/>
        </w:rPr>
        <w:tab/>
      </w:r>
      <w:r>
        <w:rPr>
          <w:rFonts w:eastAsiaTheme="majorEastAsia" w:cstheme="majorBidi"/>
          <w:bCs w:val="0"/>
          <w:color w:val="00B050"/>
          <w:kern w:val="32"/>
          <w:szCs w:val="24"/>
          <w:lang w:eastAsia="en-US"/>
        </w:rPr>
        <w:tab/>
      </w:r>
      <w:r>
        <w:rPr>
          <w:rFonts w:eastAsiaTheme="majorEastAsia" w:cstheme="majorBidi"/>
          <w:bCs w:val="0"/>
          <w:color w:val="00B050"/>
          <w:kern w:val="32"/>
          <w:szCs w:val="24"/>
          <w:lang w:eastAsia="en-US"/>
        </w:rPr>
        <w:tab/>
      </w:r>
      <w:r w:rsidR="00FA5D58" w:rsidRPr="00640716">
        <w:rPr>
          <w:color w:val="000000" w:themeColor="text1"/>
        </w:rPr>
        <w:t xml:space="preserve">Present for items 1 </w:t>
      </w:r>
      <w:r w:rsidR="00985A6D">
        <w:rPr>
          <w:color w:val="000000" w:themeColor="text1"/>
        </w:rPr>
        <w:t>to</w:t>
      </w:r>
      <w:r w:rsidR="00FA5D58" w:rsidRPr="00640716">
        <w:rPr>
          <w:color w:val="000000" w:themeColor="text1"/>
        </w:rPr>
        <w:t xml:space="preserve"> </w:t>
      </w:r>
      <w:r w:rsidR="00FA5D58">
        <w:rPr>
          <w:color w:val="000000" w:themeColor="text1"/>
        </w:rPr>
        <w:t>6</w:t>
      </w:r>
      <w:r w:rsidR="00FA5D58" w:rsidRPr="00640716">
        <w:rPr>
          <w:color w:val="000000" w:themeColor="text1"/>
        </w:rPr>
        <w:t>.2.</w:t>
      </w:r>
      <w:r w:rsidR="00FA5D58">
        <w:rPr>
          <w:color w:val="000000" w:themeColor="text1"/>
        </w:rPr>
        <w:t>1</w:t>
      </w:r>
    </w:p>
    <w:p w14:paraId="2534BAD0" w14:textId="35BB766F" w:rsidR="00AD0647" w:rsidRDefault="00AD0647" w:rsidP="00E640AA">
      <w:pPr>
        <w:pStyle w:val="Paragraphnonumbers"/>
        <w:rPr>
          <w:color w:val="000000" w:themeColor="text1"/>
        </w:rPr>
      </w:pPr>
      <w:r w:rsidRPr="6AD12B25">
        <w:rPr>
          <w:color w:val="000000" w:themeColor="text1"/>
        </w:rPr>
        <w:t>Ewa Rupniewska, Health Technology Assessment Adviser</w:t>
      </w:r>
      <w:r>
        <w:tab/>
      </w:r>
      <w:r w:rsidRPr="6AD12B25">
        <w:rPr>
          <w:color w:val="000000" w:themeColor="text1"/>
        </w:rPr>
        <w:t xml:space="preserve">Present for items 5 </w:t>
      </w:r>
      <w:r w:rsidR="1AD108D0" w:rsidRPr="6AD12B25">
        <w:rPr>
          <w:color w:val="000000" w:themeColor="text1"/>
        </w:rPr>
        <w:t>to</w:t>
      </w:r>
      <w:r w:rsidRPr="6AD12B25">
        <w:rPr>
          <w:color w:val="000000" w:themeColor="text1"/>
        </w:rPr>
        <w:t xml:space="preserve"> 5.3.2</w:t>
      </w:r>
    </w:p>
    <w:p w14:paraId="0D2E2DA9" w14:textId="65EE1150" w:rsidR="00AD0647" w:rsidRPr="00C82912" w:rsidRDefault="00C82912" w:rsidP="6AD12B25">
      <w:pPr>
        <w:pStyle w:val="Paragraphnonumbers"/>
        <w:rPr>
          <w:rFonts w:eastAsiaTheme="majorEastAsia" w:cstheme="majorBidi"/>
          <w:color w:val="000000" w:themeColor="text1"/>
          <w:kern w:val="32"/>
          <w:lang w:eastAsia="en-US"/>
        </w:rPr>
      </w:pPr>
      <w:r w:rsidRPr="6AD12B25">
        <w:rPr>
          <w:rFonts w:eastAsiaTheme="majorEastAsia" w:cstheme="majorBidi"/>
          <w:color w:val="000000" w:themeColor="text1"/>
          <w:kern w:val="32"/>
          <w:lang w:eastAsia="en-US"/>
        </w:rPr>
        <w:t xml:space="preserve">Sarah Wilkes, </w:t>
      </w:r>
      <w:r w:rsidRPr="003A2BEE">
        <w:rPr>
          <w:color w:val="000000" w:themeColor="text1"/>
        </w:rPr>
        <w:t>Heath Technology Assessment Analyst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Present for items 5.1.3 </w:t>
      </w:r>
      <w:r w:rsidR="00C21708">
        <w:rPr>
          <w:color w:val="000000" w:themeColor="text1"/>
        </w:rPr>
        <w:t>to</w:t>
      </w:r>
      <w:r>
        <w:rPr>
          <w:color w:val="000000" w:themeColor="text1"/>
        </w:rPr>
        <w:t xml:space="preserve"> 5.3.2</w:t>
      </w:r>
    </w:p>
    <w:p w14:paraId="1AD2AD2C" w14:textId="5383B8B2" w:rsidR="00BA4EAD" w:rsidRPr="006231D3" w:rsidRDefault="00B07D36" w:rsidP="003E65BA">
      <w:pPr>
        <w:pStyle w:val="Heading3unnumbered"/>
      </w:pPr>
      <w:r>
        <w:t>External assessment group</w:t>
      </w:r>
      <w:r w:rsidR="00BA4EAD" w:rsidRPr="006231D3">
        <w:t xml:space="preserve"> representatives </w:t>
      </w:r>
      <w:proofErr w:type="gramStart"/>
      <w:r w:rsidR="00BA4EAD" w:rsidRPr="006231D3">
        <w:t>present</w:t>
      </w:r>
      <w:proofErr w:type="gramEnd"/>
    </w:p>
    <w:bookmarkEnd w:id="3"/>
    <w:p w14:paraId="428DBFD5" w14:textId="16245E2F" w:rsidR="00E640AA" w:rsidRDefault="00E640AA" w:rsidP="00E640AA">
      <w:pPr>
        <w:pStyle w:val="Paragraphnonumbers"/>
        <w:rPr>
          <w:color w:val="00B050"/>
        </w:rPr>
      </w:pPr>
      <w:r w:rsidRPr="005E1A9A">
        <w:rPr>
          <w:color w:val="000000" w:themeColor="text1"/>
        </w:rPr>
        <w:t xml:space="preserve">Graham Scotland, </w:t>
      </w:r>
      <w:r w:rsidRPr="005E1A9A">
        <w:rPr>
          <w:color w:val="000000" w:themeColor="text1"/>
          <w:shd w:val="clear" w:color="auto" w:fill="FFFFFF"/>
        </w:rPr>
        <w:t>Aberdeen HTA Group</w:t>
      </w:r>
      <w:r w:rsidRPr="00543155">
        <w:rPr>
          <w:color w:val="00B050"/>
        </w:rPr>
        <w:tab/>
      </w:r>
      <w:r w:rsidRPr="00543155">
        <w:rPr>
          <w:color w:val="00B050"/>
        </w:rPr>
        <w:tab/>
      </w:r>
      <w:r>
        <w:rPr>
          <w:color w:val="00B050"/>
        </w:rPr>
        <w:tab/>
      </w:r>
      <w:r w:rsidR="00FE422C" w:rsidRPr="00FE422C">
        <w:rPr>
          <w:color w:val="000000" w:themeColor="text1"/>
        </w:rPr>
        <w:t>Present for i</w:t>
      </w:r>
      <w:r w:rsidRPr="00FE422C">
        <w:rPr>
          <w:color w:val="000000" w:themeColor="text1"/>
        </w:rPr>
        <w:t>tems 1 to 4.1.3</w:t>
      </w:r>
    </w:p>
    <w:p w14:paraId="5305375A" w14:textId="19A2C9BE" w:rsidR="00E640AA" w:rsidRDefault="00E640AA" w:rsidP="00E640AA">
      <w:pPr>
        <w:pStyle w:val="Paragraphnonumbers"/>
        <w:rPr>
          <w:color w:val="00B050"/>
        </w:rPr>
      </w:pPr>
      <w:r w:rsidRPr="005E1A9A">
        <w:rPr>
          <w:color w:val="000000" w:themeColor="text1"/>
        </w:rPr>
        <w:t>Mariana Bacelar, BMJ</w:t>
      </w:r>
      <w:r w:rsidR="0007619E">
        <w:rPr>
          <w:color w:val="000000" w:themeColor="text1"/>
        </w:rPr>
        <w:t xml:space="preserve"> Group</w:t>
      </w:r>
      <w:r>
        <w:rPr>
          <w:color w:val="00B050"/>
        </w:rPr>
        <w:tab/>
      </w:r>
      <w:r>
        <w:rPr>
          <w:color w:val="00B050"/>
        </w:rPr>
        <w:tab/>
      </w:r>
      <w:r>
        <w:rPr>
          <w:color w:val="00B050"/>
        </w:rPr>
        <w:tab/>
      </w:r>
      <w:r>
        <w:rPr>
          <w:color w:val="00B050"/>
        </w:rPr>
        <w:tab/>
      </w:r>
      <w:r>
        <w:rPr>
          <w:color w:val="00B050"/>
        </w:rPr>
        <w:tab/>
      </w:r>
      <w:r w:rsidR="00621E12" w:rsidRPr="00621E12">
        <w:rPr>
          <w:color w:val="000000" w:themeColor="text1"/>
        </w:rPr>
        <w:t>Present for i</w:t>
      </w:r>
      <w:r w:rsidRPr="00621E12">
        <w:rPr>
          <w:color w:val="000000" w:themeColor="text1"/>
        </w:rPr>
        <w:t xml:space="preserve">tems </w:t>
      </w:r>
      <w:r w:rsidR="00621E12" w:rsidRPr="00621E12">
        <w:rPr>
          <w:color w:val="000000" w:themeColor="text1"/>
        </w:rPr>
        <w:t>5</w:t>
      </w:r>
      <w:r w:rsidRPr="00621E12">
        <w:rPr>
          <w:color w:val="000000" w:themeColor="text1"/>
        </w:rPr>
        <w:t xml:space="preserve"> to </w:t>
      </w:r>
      <w:r w:rsidR="00621E12">
        <w:rPr>
          <w:color w:val="000000" w:themeColor="text1"/>
        </w:rPr>
        <w:t>5</w:t>
      </w:r>
      <w:r w:rsidRPr="00621E12">
        <w:rPr>
          <w:color w:val="000000" w:themeColor="text1"/>
        </w:rPr>
        <w:t>.</w:t>
      </w:r>
      <w:r w:rsidR="00621E12">
        <w:rPr>
          <w:color w:val="000000" w:themeColor="text1"/>
        </w:rPr>
        <w:t>2</w:t>
      </w:r>
      <w:r w:rsidRPr="00621E12">
        <w:rPr>
          <w:color w:val="000000" w:themeColor="text1"/>
        </w:rPr>
        <w:t>.</w:t>
      </w:r>
      <w:r w:rsidR="00621E12">
        <w:rPr>
          <w:color w:val="000000" w:themeColor="text1"/>
        </w:rPr>
        <w:t xml:space="preserve">1 </w:t>
      </w:r>
    </w:p>
    <w:p w14:paraId="0A2963E5" w14:textId="296B6F8A" w:rsidR="00E640AA" w:rsidRDefault="00E640AA" w:rsidP="00E640AA">
      <w:pPr>
        <w:pStyle w:val="Paragraphnonumbers"/>
        <w:rPr>
          <w:color w:val="000000" w:themeColor="text1"/>
        </w:rPr>
      </w:pPr>
      <w:r w:rsidRPr="005E1A9A">
        <w:rPr>
          <w:color w:val="000000" w:themeColor="text1"/>
        </w:rPr>
        <w:lastRenderedPageBreak/>
        <w:t>Charlotta Karner, BMJ</w:t>
      </w:r>
      <w:r w:rsidR="0007619E">
        <w:rPr>
          <w:color w:val="000000" w:themeColor="text1"/>
        </w:rPr>
        <w:t xml:space="preserve"> Group</w:t>
      </w:r>
      <w:r w:rsidRPr="00543155">
        <w:rPr>
          <w:color w:val="00B050"/>
        </w:rPr>
        <w:tab/>
      </w:r>
      <w:r>
        <w:rPr>
          <w:color w:val="00B050"/>
        </w:rPr>
        <w:tab/>
      </w:r>
      <w:r>
        <w:rPr>
          <w:color w:val="00B050"/>
        </w:rPr>
        <w:tab/>
      </w:r>
      <w:r>
        <w:rPr>
          <w:color w:val="00B050"/>
        </w:rPr>
        <w:tab/>
      </w:r>
      <w:r>
        <w:rPr>
          <w:color w:val="00B050"/>
        </w:rPr>
        <w:tab/>
      </w:r>
      <w:r w:rsidR="00621E12" w:rsidRPr="00621E12">
        <w:rPr>
          <w:color w:val="000000" w:themeColor="text1"/>
        </w:rPr>
        <w:t xml:space="preserve">Present for items 5 to </w:t>
      </w:r>
      <w:r w:rsidR="00621E12">
        <w:rPr>
          <w:color w:val="000000" w:themeColor="text1"/>
        </w:rPr>
        <w:t>5</w:t>
      </w:r>
      <w:r w:rsidR="00621E12" w:rsidRPr="00621E12">
        <w:rPr>
          <w:color w:val="000000" w:themeColor="text1"/>
        </w:rPr>
        <w:t>.</w:t>
      </w:r>
      <w:r w:rsidR="00621E12">
        <w:rPr>
          <w:color w:val="000000" w:themeColor="text1"/>
        </w:rPr>
        <w:t>2</w:t>
      </w:r>
      <w:r w:rsidR="00621E12" w:rsidRPr="00621E12">
        <w:rPr>
          <w:color w:val="000000" w:themeColor="text1"/>
        </w:rPr>
        <w:t>.</w:t>
      </w:r>
      <w:r w:rsidR="00621E12">
        <w:rPr>
          <w:color w:val="000000" w:themeColor="text1"/>
        </w:rPr>
        <w:t xml:space="preserve">1 </w:t>
      </w:r>
    </w:p>
    <w:p w14:paraId="217C4A8B" w14:textId="422D991F" w:rsidR="00477359" w:rsidRPr="00413851" w:rsidRDefault="00477359" w:rsidP="00E640AA">
      <w:pPr>
        <w:pStyle w:val="Paragraphnonumbers"/>
        <w:rPr>
          <w:color w:val="000000" w:themeColor="text1"/>
        </w:rPr>
      </w:pPr>
      <w:r w:rsidRPr="6AD12B25">
        <w:rPr>
          <w:color w:val="000000" w:themeColor="text1"/>
        </w:rPr>
        <w:t xml:space="preserve">Robert Wolff, </w:t>
      </w:r>
      <w:r w:rsidR="00604DF3" w:rsidRPr="6AD12B25">
        <w:rPr>
          <w:color w:val="000000" w:themeColor="text1"/>
        </w:rPr>
        <w:t>Kleijnen Systematic Reviews (KSR)</w:t>
      </w:r>
      <w:r>
        <w:tab/>
      </w:r>
      <w:r>
        <w:tab/>
      </w:r>
      <w:r w:rsidR="00604DF3" w:rsidRPr="6AD12B25">
        <w:rPr>
          <w:color w:val="000000" w:themeColor="text1"/>
        </w:rPr>
        <w:t xml:space="preserve">Present for items 6 </w:t>
      </w:r>
      <w:r w:rsidR="131406A3" w:rsidRPr="6AD12B25">
        <w:rPr>
          <w:color w:val="000000" w:themeColor="text1"/>
        </w:rPr>
        <w:t>to</w:t>
      </w:r>
      <w:r w:rsidR="00604DF3" w:rsidRPr="6AD12B25">
        <w:rPr>
          <w:color w:val="000000" w:themeColor="text1"/>
        </w:rPr>
        <w:t xml:space="preserve"> 6.2.1</w:t>
      </w:r>
    </w:p>
    <w:p w14:paraId="0129F9F5" w14:textId="6D8FCE80" w:rsidR="00604DF3" w:rsidRPr="005E1A9A" w:rsidRDefault="008133BB" w:rsidP="00E640AA">
      <w:pPr>
        <w:pStyle w:val="Paragraphnonumbers"/>
        <w:rPr>
          <w:color w:val="000000" w:themeColor="text1"/>
        </w:rPr>
      </w:pPr>
      <w:r w:rsidRPr="6AD12B25">
        <w:rPr>
          <w:color w:val="000000" w:themeColor="text1"/>
        </w:rPr>
        <w:t>T</w:t>
      </w:r>
      <w:r w:rsidR="00413851" w:rsidRPr="6AD12B25">
        <w:rPr>
          <w:color w:val="000000" w:themeColor="text1"/>
        </w:rPr>
        <w:t>hea van Asselt</w:t>
      </w:r>
      <w:r w:rsidRPr="6AD12B25">
        <w:rPr>
          <w:color w:val="000000" w:themeColor="text1"/>
        </w:rPr>
        <w:t>, Kleijnen Systematic Reviews (KSR)</w:t>
      </w:r>
      <w:r>
        <w:tab/>
      </w:r>
      <w:r>
        <w:tab/>
      </w:r>
      <w:r w:rsidRPr="6AD12B25">
        <w:rPr>
          <w:color w:val="000000" w:themeColor="text1"/>
        </w:rPr>
        <w:t xml:space="preserve">Present for items 6 </w:t>
      </w:r>
      <w:r w:rsidR="6AF1F0E8" w:rsidRPr="6AD12B25">
        <w:rPr>
          <w:color w:val="000000" w:themeColor="text1"/>
        </w:rPr>
        <w:t>to</w:t>
      </w:r>
      <w:r w:rsidRPr="6AD12B25">
        <w:rPr>
          <w:color w:val="000000" w:themeColor="text1"/>
        </w:rPr>
        <w:t xml:space="preserve"> 6.2.1</w:t>
      </w:r>
    </w:p>
    <w:p w14:paraId="26E00AAC" w14:textId="52A88661" w:rsidR="00BA4EAD" w:rsidRPr="006231D3" w:rsidRDefault="00D2035E" w:rsidP="003E65BA">
      <w:pPr>
        <w:pStyle w:val="Heading3unnumbered"/>
      </w:pPr>
      <w:r>
        <w:t>Clinical, Patient &amp; NHS England experts</w:t>
      </w:r>
      <w:r w:rsidR="00BA4EAD" w:rsidRPr="006231D3">
        <w:t xml:space="preserve"> </w:t>
      </w:r>
      <w:proofErr w:type="gramStart"/>
      <w:r w:rsidR="00BA4EAD" w:rsidRPr="006231D3">
        <w:t>present</w:t>
      </w:r>
      <w:proofErr w:type="gramEnd"/>
    </w:p>
    <w:p w14:paraId="36843AED" w14:textId="2F400A1C" w:rsidR="00E640AA" w:rsidRDefault="00E640AA" w:rsidP="00E640AA">
      <w:pPr>
        <w:pStyle w:val="Paragraphnonumbers"/>
        <w:rPr>
          <w:color w:val="00B050"/>
        </w:rPr>
      </w:pPr>
      <w:r w:rsidRPr="6AD12B25">
        <w:rPr>
          <w:color w:val="000000" w:themeColor="text1"/>
        </w:rPr>
        <w:t>David Chandler,</w:t>
      </w:r>
      <w:r w:rsidR="00A879B4">
        <w:rPr>
          <w:color w:val="000000" w:themeColor="text1"/>
        </w:rPr>
        <w:t xml:space="preserve"> </w:t>
      </w:r>
      <w:r w:rsidRPr="6AD12B25">
        <w:rPr>
          <w:color w:val="000000" w:themeColor="text1"/>
        </w:rPr>
        <w:t>CEO</w:t>
      </w:r>
      <w:r w:rsidR="00933645">
        <w:rPr>
          <w:color w:val="000000" w:themeColor="text1"/>
        </w:rPr>
        <w:t xml:space="preserve">, patient expert nominated by </w:t>
      </w:r>
      <w:r w:rsidR="003C1FC3" w:rsidRPr="6AD12B25">
        <w:rPr>
          <w:color w:val="000000" w:themeColor="text1"/>
        </w:rPr>
        <w:t>Psoriasis and Psoriatic Arthritis Alliance (</w:t>
      </w:r>
      <w:r w:rsidRPr="6AD12B25">
        <w:rPr>
          <w:color w:val="000000" w:themeColor="text1"/>
        </w:rPr>
        <w:t>PAPAA</w:t>
      </w:r>
      <w:r w:rsidR="003C1FC3" w:rsidRPr="6AD12B25">
        <w:rPr>
          <w:color w:val="000000" w:themeColor="text1"/>
        </w:rPr>
        <w:t>)</w:t>
      </w:r>
      <w:r w:rsidRPr="6AD12B25">
        <w:rPr>
          <w:color w:val="000000" w:themeColor="text1"/>
        </w:rPr>
        <w:t xml:space="preserve">, </w:t>
      </w:r>
      <w:r w:rsidR="003C1FC3" w:rsidRPr="6AD12B25">
        <w:rPr>
          <w:color w:val="000000" w:themeColor="text1"/>
        </w:rPr>
        <w:t xml:space="preserve">present for items 1 </w:t>
      </w:r>
      <w:r w:rsidR="005B649D">
        <w:rPr>
          <w:color w:val="000000" w:themeColor="text1"/>
        </w:rPr>
        <w:t xml:space="preserve">to </w:t>
      </w:r>
      <w:r w:rsidR="003C1FC3" w:rsidRPr="6AD12B25">
        <w:rPr>
          <w:color w:val="000000" w:themeColor="text1"/>
        </w:rPr>
        <w:t>4.1.3</w:t>
      </w:r>
    </w:p>
    <w:p w14:paraId="09D56766" w14:textId="58FC521C" w:rsidR="00E640AA" w:rsidRDefault="00E640AA" w:rsidP="00E640AA">
      <w:pPr>
        <w:pStyle w:val="Paragraphnonumbers"/>
        <w:rPr>
          <w:color w:val="00B050"/>
        </w:rPr>
      </w:pPr>
      <w:r w:rsidRPr="6AD12B25">
        <w:rPr>
          <w:color w:val="000000" w:themeColor="text1"/>
        </w:rPr>
        <w:t>Helen McAteer, CEO</w:t>
      </w:r>
      <w:r w:rsidR="00933645">
        <w:rPr>
          <w:color w:val="000000" w:themeColor="text1"/>
        </w:rPr>
        <w:t xml:space="preserve">, patient expert nominated by </w:t>
      </w:r>
      <w:r w:rsidRPr="6AD12B25">
        <w:rPr>
          <w:color w:val="000000" w:themeColor="text1"/>
        </w:rPr>
        <w:t xml:space="preserve">Psoriasis Association, </w:t>
      </w:r>
      <w:r w:rsidR="002F4F1E" w:rsidRPr="6AD12B25">
        <w:rPr>
          <w:color w:val="000000" w:themeColor="text1"/>
        </w:rPr>
        <w:t xml:space="preserve">present for items 1 </w:t>
      </w:r>
      <w:r w:rsidR="00580931">
        <w:rPr>
          <w:color w:val="000000" w:themeColor="text1"/>
        </w:rPr>
        <w:t xml:space="preserve">to </w:t>
      </w:r>
      <w:r w:rsidR="002F4F1E" w:rsidRPr="6AD12B25">
        <w:rPr>
          <w:color w:val="000000" w:themeColor="text1"/>
        </w:rPr>
        <w:t>4.1.3</w:t>
      </w:r>
    </w:p>
    <w:p w14:paraId="5AEC6A9A" w14:textId="1881B0DE" w:rsidR="00E640AA" w:rsidRDefault="0010319C" w:rsidP="00E640AA">
      <w:pPr>
        <w:pStyle w:val="Paragraphnonumbers"/>
        <w:rPr>
          <w:color w:val="00B050"/>
        </w:rPr>
      </w:pPr>
      <w:r w:rsidRPr="6AD12B25">
        <w:rPr>
          <w:color w:val="000000" w:themeColor="text1"/>
        </w:rPr>
        <w:t xml:space="preserve">Dr </w:t>
      </w:r>
      <w:r w:rsidR="00E640AA" w:rsidRPr="6AD12B25">
        <w:rPr>
          <w:color w:val="000000" w:themeColor="text1"/>
        </w:rPr>
        <w:t xml:space="preserve">Kave Shams, </w:t>
      </w:r>
      <w:r w:rsidR="00E640AA">
        <w:t>Consultant Dermatologist,</w:t>
      </w:r>
      <w:r w:rsidR="009B2CE7">
        <w:t xml:space="preserve"> clinical expert nominated by </w:t>
      </w:r>
      <w:r w:rsidR="00E640AA">
        <w:t>University of Leeds</w:t>
      </w:r>
      <w:r w:rsidR="002F4F1E">
        <w:t>,</w:t>
      </w:r>
      <w:r w:rsidR="00E640AA">
        <w:t xml:space="preserve"> </w:t>
      </w:r>
      <w:r w:rsidR="002F4F1E" w:rsidRPr="6AD12B25">
        <w:rPr>
          <w:color w:val="000000" w:themeColor="text1"/>
        </w:rPr>
        <w:t xml:space="preserve">present for items 1 </w:t>
      </w:r>
      <w:r w:rsidR="00580931">
        <w:rPr>
          <w:color w:val="000000" w:themeColor="text1"/>
        </w:rPr>
        <w:t>to</w:t>
      </w:r>
      <w:r w:rsidR="002F4F1E" w:rsidRPr="6AD12B25">
        <w:rPr>
          <w:color w:val="000000" w:themeColor="text1"/>
        </w:rPr>
        <w:t xml:space="preserve"> 4.1.3</w:t>
      </w:r>
    </w:p>
    <w:p w14:paraId="3AC278C7" w14:textId="0EA7C380" w:rsidR="00E640AA" w:rsidRDefault="00E640AA" w:rsidP="00E640AA">
      <w:pPr>
        <w:pStyle w:val="Paragraphnonumbers"/>
        <w:rPr>
          <w:color w:val="00B050"/>
        </w:rPr>
      </w:pPr>
      <w:r w:rsidRPr="0014294D">
        <w:rPr>
          <w:color w:val="000000" w:themeColor="text1"/>
        </w:rPr>
        <w:t xml:space="preserve">Sanjeev Patel, Clinical Advisor, </w:t>
      </w:r>
      <w:r w:rsidR="009B2CE7">
        <w:rPr>
          <w:color w:val="000000" w:themeColor="text1"/>
        </w:rPr>
        <w:t xml:space="preserve">NHS expert nominated by </w:t>
      </w:r>
      <w:r w:rsidRPr="0014294D">
        <w:rPr>
          <w:color w:val="000000" w:themeColor="text1"/>
        </w:rPr>
        <w:t>NHS England</w:t>
      </w:r>
      <w:r w:rsidR="002F4F1E">
        <w:rPr>
          <w:color w:val="000000" w:themeColor="text1"/>
        </w:rPr>
        <w:t xml:space="preserve">, </w:t>
      </w:r>
      <w:r w:rsidR="002F4F1E" w:rsidRPr="002F4F1E">
        <w:rPr>
          <w:color w:val="000000" w:themeColor="text1"/>
        </w:rPr>
        <w:t xml:space="preserve">present for items 5 </w:t>
      </w:r>
      <w:r w:rsidR="00580931">
        <w:rPr>
          <w:color w:val="000000" w:themeColor="text1"/>
        </w:rPr>
        <w:t>to</w:t>
      </w:r>
      <w:r w:rsidR="002F4F1E" w:rsidRPr="002F4F1E">
        <w:rPr>
          <w:color w:val="000000" w:themeColor="text1"/>
        </w:rPr>
        <w:t xml:space="preserve"> 5.</w:t>
      </w:r>
      <w:r w:rsidR="00580931">
        <w:rPr>
          <w:color w:val="000000" w:themeColor="text1"/>
        </w:rPr>
        <w:t>3.2</w:t>
      </w:r>
    </w:p>
    <w:p w14:paraId="51A0342C" w14:textId="71F50E89" w:rsidR="00E640AA" w:rsidRDefault="00E640AA" w:rsidP="00E640AA">
      <w:pPr>
        <w:pStyle w:val="Paragraphnonumbers"/>
        <w:rPr>
          <w:color w:val="000000" w:themeColor="text1"/>
        </w:rPr>
      </w:pPr>
      <w:r w:rsidRPr="6AD12B25">
        <w:rPr>
          <w:color w:val="000000" w:themeColor="text1"/>
        </w:rPr>
        <w:t xml:space="preserve">Will Irving, </w:t>
      </w:r>
      <w:r w:rsidR="002C2430">
        <w:t xml:space="preserve">Professor and Honorary Consultant in Virology, </w:t>
      </w:r>
      <w:r w:rsidR="002C2430">
        <w:rPr>
          <w:color w:val="000000" w:themeColor="text1"/>
        </w:rPr>
        <w:t>c</w:t>
      </w:r>
      <w:r w:rsidR="005A2E7A" w:rsidRPr="6AD12B25">
        <w:rPr>
          <w:color w:val="000000" w:themeColor="text1"/>
        </w:rPr>
        <w:t xml:space="preserve">linical </w:t>
      </w:r>
      <w:r w:rsidR="002C2430">
        <w:rPr>
          <w:color w:val="000000" w:themeColor="text1"/>
        </w:rPr>
        <w:t>e</w:t>
      </w:r>
      <w:r w:rsidRPr="6AD12B25">
        <w:rPr>
          <w:color w:val="000000" w:themeColor="text1"/>
        </w:rPr>
        <w:t>xpert</w:t>
      </w:r>
      <w:r w:rsidR="002C2430">
        <w:rPr>
          <w:color w:val="000000" w:themeColor="text1"/>
        </w:rPr>
        <w:t xml:space="preserve"> nominated by </w:t>
      </w:r>
      <w:r w:rsidR="002C2430">
        <w:t>University of Nottingham and Nottingham University Hospitals NHS Trust,</w:t>
      </w:r>
      <w:r w:rsidR="002F4F1E" w:rsidRPr="6AD12B25">
        <w:rPr>
          <w:color w:val="000000" w:themeColor="text1"/>
        </w:rPr>
        <w:t xml:space="preserve"> present for items 5 </w:t>
      </w:r>
      <w:r w:rsidR="00580931">
        <w:rPr>
          <w:color w:val="000000" w:themeColor="text1"/>
        </w:rPr>
        <w:t>to</w:t>
      </w:r>
      <w:r w:rsidR="002F4F1E" w:rsidRPr="6AD12B25">
        <w:rPr>
          <w:color w:val="000000" w:themeColor="text1"/>
        </w:rPr>
        <w:t xml:space="preserve"> 5.1.3</w:t>
      </w:r>
    </w:p>
    <w:p w14:paraId="2F7E3270" w14:textId="76F19F44" w:rsidR="00EC6E25" w:rsidRDefault="00EC6E25" w:rsidP="00E640AA">
      <w:pPr>
        <w:pStyle w:val="Paragraphnonumbers"/>
        <w:rPr>
          <w:color w:val="00B050"/>
        </w:rPr>
      </w:pPr>
      <w:r>
        <w:rPr>
          <w:color w:val="000000" w:themeColor="text1"/>
        </w:rPr>
        <w:t xml:space="preserve">Lisa Suchet, </w:t>
      </w:r>
      <w:r w:rsidR="00C34DA2">
        <w:rPr>
          <w:color w:val="000000" w:themeColor="text1"/>
        </w:rPr>
        <w:t>Trustee/parent/carer, p</w:t>
      </w:r>
      <w:r>
        <w:rPr>
          <w:color w:val="000000" w:themeColor="text1"/>
        </w:rPr>
        <w:t xml:space="preserve">atient </w:t>
      </w:r>
      <w:r w:rsidR="00C34DA2">
        <w:rPr>
          <w:color w:val="000000" w:themeColor="text1"/>
        </w:rPr>
        <w:t>e</w:t>
      </w:r>
      <w:r>
        <w:rPr>
          <w:color w:val="000000" w:themeColor="text1"/>
        </w:rPr>
        <w:t>xpert</w:t>
      </w:r>
      <w:r w:rsidR="00C34DA2">
        <w:rPr>
          <w:color w:val="000000" w:themeColor="text1"/>
        </w:rPr>
        <w:t xml:space="preserve"> nominated by </w:t>
      </w:r>
      <w:r w:rsidR="00C34DA2" w:rsidRPr="00C34DA2">
        <w:rPr>
          <w:bCs w:val="0"/>
          <w:szCs w:val="24"/>
        </w:rPr>
        <w:t>Tuberous Sclerosis Association</w:t>
      </w:r>
      <w:r w:rsidR="00C34DA2">
        <w:rPr>
          <w:bCs w:val="0"/>
          <w:szCs w:val="24"/>
        </w:rPr>
        <w:t>,</w:t>
      </w:r>
      <w:r w:rsidR="00C34DA2">
        <w:rPr>
          <w:color w:val="000000" w:themeColor="text1"/>
        </w:rPr>
        <w:t xml:space="preserve"> </w:t>
      </w:r>
      <w:r w:rsidRPr="002F4F1E">
        <w:rPr>
          <w:color w:val="000000" w:themeColor="text1"/>
        </w:rPr>
        <w:t xml:space="preserve">present for items 6 </w:t>
      </w:r>
      <w:r w:rsidR="00580931">
        <w:rPr>
          <w:color w:val="000000" w:themeColor="text1"/>
        </w:rPr>
        <w:t>to</w:t>
      </w:r>
      <w:r w:rsidRPr="002F4F1E">
        <w:rPr>
          <w:color w:val="000000" w:themeColor="text1"/>
        </w:rPr>
        <w:t xml:space="preserve"> 6.1.3</w:t>
      </w:r>
    </w:p>
    <w:p w14:paraId="728B34A3" w14:textId="4C5EC9EF" w:rsidR="00EC6E25" w:rsidRPr="00962770" w:rsidRDefault="00E640AA" w:rsidP="00E640AA">
      <w:pPr>
        <w:pStyle w:val="Paragraphnonumbers"/>
        <w:rPr>
          <w:color w:val="000000" w:themeColor="text1"/>
        </w:rPr>
      </w:pPr>
      <w:r>
        <w:rPr>
          <w:color w:val="000000" w:themeColor="text1"/>
        </w:rPr>
        <w:t xml:space="preserve">Dr Pooja Takhar, </w:t>
      </w:r>
      <w:r w:rsidR="00C34DA2">
        <w:rPr>
          <w:color w:val="000000" w:themeColor="text1"/>
        </w:rPr>
        <w:t>Head of Research and Policy, p</w:t>
      </w:r>
      <w:r w:rsidR="00EC6E25" w:rsidRPr="00E55714">
        <w:rPr>
          <w:color w:val="000000" w:themeColor="text1"/>
        </w:rPr>
        <w:t>atient</w:t>
      </w:r>
      <w:r w:rsidRPr="00E55714">
        <w:rPr>
          <w:color w:val="000000" w:themeColor="text1"/>
        </w:rPr>
        <w:t xml:space="preserve"> </w:t>
      </w:r>
      <w:r w:rsidR="00C34DA2">
        <w:rPr>
          <w:color w:val="000000" w:themeColor="text1"/>
        </w:rPr>
        <w:t>e</w:t>
      </w:r>
      <w:r w:rsidRPr="00E55714">
        <w:rPr>
          <w:color w:val="000000" w:themeColor="text1"/>
        </w:rPr>
        <w:t>xpert</w:t>
      </w:r>
      <w:r w:rsidR="00C34DA2">
        <w:rPr>
          <w:color w:val="000000" w:themeColor="text1"/>
        </w:rPr>
        <w:t xml:space="preserve"> nominated by </w:t>
      </w:r>
      <w:r w:rsidR="00C34DA2" w:rsidRPr="00C34DA2">
        <w:rPr>
          <w:bCs w:val="0"/>
          <w:szCs w:val="24"/>
        </w:rPr>
        <w:t>Tuberous Sclerosis Association</w:t>
      </w:r>
      <w:r w:rsidR="00C34DA2">
        <w:rPr>
          <w:bCs w:val="0"/>
          <w:szCs w:val="24"/>
        </w:rPr>
        <w:t>,</w:t>
      </w:r>
      <w:r>
        <w:rPr>
          <w:color w:val="000000" w:themeColor="text1"/>
        </w:rPr>
        <w:t xml:space="preserve"> </w:t>
      </w:r>
      <w:r w:rsidR="002F4F1E" w:rsidRPr="002F4F1E">
        <w:rPr>
          <w:color w:val="000000" w:themeColor="text1"/>
        </w:rPr>
        <w:t xml:space="preserve">present for items 6 </w:t>
      </w:r>
      <w:r w:rsidR="00580931">
        <w:rPr>
          <w:color w:val="000000" w:themeColor="text1"/>
        </w:rPr>
        <w:t xml:space="preserve">to </w:t>
      </w:r>
      <w:r w:rsidR="002F4F1E" w:rsidRPr="002F4F1E">
        <w:rPr>
          <w:color w:val="000000" w:themeColor="text1"/>
        </w:rPr>
        <w:t>6.1.3</w:t>
      </w:r>
      <w:r w:rsidR="00C34DA2">
        <w:rPr>
          <w:color w:val="000000" w:themeColor="text1"/>
        </w:rPr>
        <w:t xml:space="preserve"> </w:t>
      </w:r>
    </w:p>
    <w:p w14:paraId="25106514" w14:textId="0AB5AAFE" w:rsidR="00E640AA" w:rsidRDefault="00E640AA" w:rsidP="00E640AA">
      <w:pPr>
        <w:pStyle w:val="Paragraphnonumbers"/>
        <w:rPr>
          <w:color w:val="000000" w:themeColor="text1"/>
        </w:rPr>
      </w:pPr>
      <w:r>
        <w:rPr>
          <w:color w:val="000000" w:themeColor="text1"/>
        </w:rPr>
        <w:t>Sam Amin,</w:t>
      </w:r>
      <w:r w:rsidR="009738C8">
        <w:rPr>
          <w:color w:val="000000" w:themeColor="text1"/>
        </w:rPr>
        <w:t xml:space="preserve"> </w:t>
      </w:r>
      <w:r w:rsidR="009738C8" w:rsidRPr="009738C8">
        <w:rPr>
          <w:szCs w:val="24"/>
        </w:rPr>
        <w:t>Lead Consultant Paediatric Neurologist</w:t>
      </w:r>
      <w:r w:rsidR="009738C8">
        <w:rPr>
          <w:sz w:val="20"/>
          <w:szCs w:val="20"/>
        </w:rPr>
        <w:t>,</w:t>
      </w:r>
      <w:r>
        <w:rPr>
          <w:color w:val="000000" w:themeColor="text1"/>
        </w:rPr>
        <w:t xml:space="preserve"> </w:t>
      </w:r>
      <w:r w:rsidR="009738C8">
        <w:rPr>
          <w:color w:val="000000" w:themeColor="text1"/>
        </w:rPr>
        <w:t>c</w:t>
      </w:r>
      <w:r>
        <w:rPr>
          <w:color w:val="000000" w:themeColor="text1"/>
        </w:rPr>
        <w:t xml:space="preserve">linical </w:t>
      </w:r>
      <w:r w:rsidR="009738C8">
        <w:rPr>
          <w:color w:val="000000" w:themeColor="text1"/>
        </w:rPr>
        <w:t>e</w:t>
      </w:r>
      <w:r>
        <w:rPr>
          <w:color w:val="000000" w:themeColor="text1"/>
        </w:rPr>
        <w:t>xpert</w:t>
      </w:r>
      <w:r w:rsidR="009738C8">
        <w:rPr>
          <w:color w:val="000000" w:themeColor="text1"/>
        </w:rPr>
        <w:t xml:space="preserve"> nominated by </w:t>
      </w:r>
      <w:r w:rsidR="009738C8" w:rsidRPr="009738C8">
        <w:rPr>
          <w:szCs w:val="24"/>
        </w:rPr>
        <w:t>University Hospitals Bristol and Weston NHS Foundation Trust</w:t>
      </w:r>
      <w:r w:rsidRPr="009738C8">
        <w:rPr>
          <w:color w:val="000000" w:themeColor="text1"/>
          <w:szCs w:val="24"/>
        </w:rPr>
        <w:t>,</w:t>
      </w:r>
      <w:r>
        <w:rPr>
          <w:color w:val="000000" w:themeColor="text1"/>
        </w:rPr>
        <w:t xml:space="preserve"> </w:t>
      </w:r>
      <w:r w:rsidR="002F4F1E" w:rsidRPr="002F4F1E">
        <w:rPr>
          <w:color w:val="000000" w:themeColor="text1"/>
        </w:rPr>
        <w:t>present for items 6</w:t>
      </w:r>
      <w:r w:rsidR="00580931">
        <w:rPr>
          <w:color w:val="000000" w:themeColor="text1"/>
        </w:rPr>
        <w:t xml:space="preserve"> to</w:t>
      </w:r>
      <w:r w:rsidR="002F4F1E" w:rsidRPr="002F4F1E">
        <w:rPr>
          <w:color w:val="000000" w:themeColor="text1"/>
        </w:rPr>
        <w:t xml:space="preserve"> 6.1.</w:t>
      </w:r>
      <w:r w:rsidR="002F4F1E" w:rsidRPr="00E55714">
        <w:rPr>
          <w:color w:val="000000" w:themeColor="text1"/>
        </w:rPr>
        <w:t xml:space="preserve">3 </w:t>
      </w:r>
    </w:p>
    <w:p w14:paraId="01026AF0" w14:textId="74D2DB9E" w:rsidR="00E640AA" w:rsidRDefault="00E640AA" w:rsidP="00E640AA">
      <w:pPr>
        <w:pStyle w:val="Paragraphnonumbers"/>
        <w:rPr>
          <w:color w:val="000000" w:themeColor="text1"/>
        </w:rPr>
      </w:pPr>
      <w:r w:rsidRPr="6AD12B25">
        <w:rPr>
          <w:color w:val="000000" w:themeColor="text1"/>
        </w:rPr>
        <w:t xml:space="preserve">Rhys Thomas, </w:t>
      </w:r>
      <w:r w:rsidR="00082598">
        <w:rPr>
          <w:color w:val="000000" w:themeColor="text1"/>
        </w:rPr>
        <w:t>Clinical Senior Lecturer / Honorary Neurologist</w:t>
      </w:r>
      <w:r w:rsidR="007F1B1F">
        <w:rPr>
          <w:color w:val="000000" w:themeColor="text1"/>
        </w:rPr>
        <w:t>, c</w:t>
      </w:r>
      <w:r w:rsidRPr="6AD12B25">
        <w:rPr>
          <w:color w:val="000000" w:themeColor="text1"/>
        </w:rPr>
        <w:t xml:space="preserve">linical </w:t>
      </w:r>
      <w:r w:rsidR="007F1B1F">
        <w:rPr>
          <w:color w:val="000000" w:themeColor="text1"/>
        </w:rPr>
        <w:t>e</w:t>
      </w:r>
      <w:r w:rsidRPr="6AD12B25">
        <w:rPr>
          <w:color w:val="000000" w:themeColor="text1"/>
        </w:rPr>
        <w:t>xpert</w:t>
      </w:r>
      <w:r w:rsidR="007F1B1F">
        <w:rPr>
          <w:color w:val="000000" w:themeColor="text1"/>
        </w:rPr>
        <w:t xml:space="preserve"> nominated by</w:t>
      </w:r>
      <w:r w:rsidRPr="6AD12B25">
        <w:rPr>
          <w:color w:val="000000" w:themeColor="text1"/>
        </w:rPr>
        <w:t xml:space="preserve"> </w:t>
      </w:r>
      <w:r w:rsidR="00082598">
        <w:rPr>
          <w:color w:val="000000" w:themeColor="text1"/>
        </w:rPr>
        <w:t xml:space="preserve">Newcastle University </w:t>
      </w:r>
      <w:r w:rsidR="002F4F1E" w:rsidRPr="6AD12B25">
        <w:rPr>
          <w:color w:val="000000" w:themeColor="text1"/>
        </w:rPr>
        <w:t xml:space="preserve">present for items 6 </w:t>
      </w:r>
      <w:r w:rsidR="005B649D">
        <w:rPr>
          <w:color w:val="000000" w:themeColor="text1"/>
        </w:rPr>
        <w:t>to</w:t>
      </w:r>
      <w:r w:rsidR="002F4F1E" w:rsidRPr="6AD12B25">
        <w:rPr>
          <w:color w:val="000000" w:themeColor="text1"/>
        </w:rPr>
        <w:t xml:space="preserve"> 6.1.3</w:t>
      </w:r>
    </w:p>
    <w:p w14:paraId="497A7922" w14:textId="77777777" w:rsidR="00FE1D7D" w:rsidRDefault="00FE1D7D" w:rsidP="00085585">
      <w:pPr>
        <w:pStyle w:val="Paragraphnonumbers"/>
      </w:pPr>
    </w:p>
    <w:p w14:paraId="1996631F" w14:textId="7D8A59E7" w:rsidR="00EC6E25" w:rsidRDefault="00EC6E25" w:rsidP="00085585">
      <w:pPr>
        <w:pStyle w:val="Paragraphnonumbers"/>
        <w:sectPr w:rsidR="00EC6E25" w:rsidSect="000A3C2F">
          <w:headerReference w:type="default" r:id="rId8"/>
          <w:footerReference w:type="default" r:id="rId9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14:paraId="481C8800" w14:textId="77777777" w:rsidR="00FD0266" w:rsidRDefault="00FD0266" w:rsidP="003E65BA">
      <w:pPr>
        <w:pStyle w:val="Heading2"/>
      </w:pPr>
      <w:r>
        <w:t>Minutes</w:t>
      </w:r>
    </w:p>
    <w:p w14:paraId="099A4BF5" w14:textId="77777777" w:rsidR="00463336" w:rsidRPr="00085585" w:rsidRDefault="00463336" w:rsidP="003E65BA">
      <w:pPr>
        <w:pStyle w:val="Heading3"/>
      </w:pPr>
      <w:bookmarkStart w:id="4" w:name="_Hlk72144168"/>
      <w:r w:rsidRPr="00085585">
        <w:t xml:space="preserve">Introduction to </w:t>
      </w:r>
      <w:r w:rsidRPr="00CB14E1">
        <w:t>the</w:t>
      </w:r>
      <w:r w:rsidRPr="00085585">
        <w:t xml:space="preserve"> meeting</w:t>
      </w:r>
    </w:p>
    <w:bookmarkEnd w:id="4"/>
    <w:p w14:paraId="7F60B551" w14:textId="3C3F5D2B" w:rsidR="00C978CB" w:rsidRPr="00C978CB" w:rsidRDefault="00C978CB">
      <w:pPr>
        <w:pStyle w:val="Level2numbered"/>
      </w:pPr>
      <w:r w:rsidRPr="00A82301">
        <w:t xml:space="preserve">The </w:t>
      </w:r>
      <w:r w:rsidR="00E640AA">
        <w:t xml:space="preserve">vice </w:t>
      </w:r>
      <w:r w:rsidRPr="00E640AA">
        <w:t>chair</w:t>
      </w:r>
      <w:r w:rsidRPr="00A82301">
        <w:t xml:space="preserve"> </w:t>
      </w:r>
      <w:r w:rsidRPr="00DA1F50">
        <w:t>welcomed</w:t>
      </w:r>
      <w:r w:rsidRPr="00A82301">
        <w:t xml:space="preserve"> </w:t>
      </w:r>
      <w:r w:rsidRPr="00085585">
        <w:t>members</w:t>
      </w:r>
      <w:r w:rsidRPr="00A82301">
        <w:t xml:space="preserve"> of the committee and other attendees present to the </w:t>
      </w:r>
      <w:r w:rsidRPr="00F57A78">
        <w:t>meeting</w:t>
      </w:r>
      <w:r w:rsidR="00E00AAB">
        <w:t>.</w:t>
      </w:r>
    </w:p>
    <w:p w14:paraId="3C18D0EC" w14:textId="36CBBA48" w:rsidR="00A82301" w:rsidRPr="00A82301" w:rsidRDefault="00A82301" w:rsidP="00F57A78">
      <w:pPr>
        <w:pStyle w:val="Level2numbered"/>
      </w:pPr>
      <w:r>
        <w:t xml:space="preserve">The </w:t>
      </w:r>
      <w:r w:rsidR="00D24B3D">
        <w:t xml:space="preserve">vice </w:t>
      </w:r>
      <w:r>
        <w:t xml:space="preserve">chair noted apologies from </w:t>
      </w:r>
      <w:r w:rsidR="00D24B3D" w:rsidRPr="007709C2">
        <w:rPr>
          <w:color w:val="000000" w:themeColor="text1"/>
        </w:rPr>
        <w:t>Dr Hatim Abdulhussein, Maria Bretzitski, Mary Weatherstone, Dr Rhiannon Owen, and Dr Toby Smith</w:t>
      </w:r>
      <w:r w:rsidR="00085585">
        <w:t>.</w:t>
      </w:r>
    </w:p>
    <w:p w14:paraId="1F13C82D" w14:textId="77777777" w:rsidR="003E5516" w:rsidRDefault="00DC1F86" w:rsidP="003E65BA">
      <w:pPr>
        <w:pStyle w:val="Heading3"/>
      </w:pPr>
      <w:r w:rsidRPr="00C015B8">
        <w:t>N</w:t>
      </w:r>
      <w:r w:rsidR="007507BD" w:rsidRPr="00C015B8">
        <w:t xml:space="preserve">ews and </w:t>
      </w:r>
      <w:r w:rsidRPr="00C015B8">
        <w:t>announcements</w:t>
      </w:r>
    </w:p>
    <w:p w14:paraId="54F3230A" w14:textId="569F9C23" w:rsidR="00C015B8" w:rsidRPr="00E55714" w:rsidRDefault="00D24B3D">
      <w:pPr>
        <w:pStyle w:val="Level2numbered"/>
      </w:pPr>
      <w:r w:rsidRPr="00E55714">
        <w:rPr>
          <w:color w:val="000000" w:themeColor="text1"/>
        </w:rPr>
        <w:t xml:space="preserve">The vice chair stated that this was Professor Nicholas Latimer’s last meeting </w:t>
      </w:r>
      <w:r w:rsidR="00E56B48" w:rsidRPr="00E55714">
        <w:t>.</w:t>
      </w:r>
    </w:p>
    <w:p w14:paraId="0E94156C" w14:textId="77777777" w:rsidR="00DC1F86" w:rsidRPr="00507F46" w:rsidRDefault="00DC1F86" w:rsidP="003E65BA">
      <w:pPr>
        <w:pStyle w:val="Heading3"/>
      </w:pPr>
      <w:r w:rsidRPr="00CB14E1">
        <w:lastRenderedPageBreak/>
        <w:t xml:space="preserve">Minutes </w:t>
      </w:r>
      <w:r w:rsidR="00C015B8" w:rsidRPr="00CB14E1">
        <w:t>from the last</w:t>
      </w:r>
      <w:r w:rsidRPr="00CB14E1">
        <w:t xml:space="preserve"> meeting</w:t>
      </w:r>
    </w:p>
    <w:p w14:paraId="62067B17" w14:textId="4D8DB3D7" w:rsidR="00DC1F86" w:rsidRPr="00E55714" w:rsidRDefault="00DC1F86" w:rsidP="00F57A78">
      <w:pPr>
        <w:pStyle w:val="Level2numbered"/>
      </w:pPr>
      <w:r w:rsidRPr="00E55714">
        <w:t xml:space="preserve">The committee </w:t>
      </w:r>
      <w:r w:rsidR="00C015B8" w:rsidRPr="00E55714">
        <w:t>approved</w:t>
      </w:r>
      <w:r w:rsidRPr="00E55714">
        <w:t xml:space="preserve"> the minutes </w:t>
      </w:r>
      <w:r w:rsidR="00C015B8" w:rsidRPr="00E55714">
        <w:t xml:space="preserve">of the committee meeting held on </w:t>
      </w:r>
      <w:r w:rsidR="006A2D1C" w:rsidRPr="6AD12B25">
        <w:rPr>
          <w:rFonts w:cstheme="majorBidi"/>
          <w:color w:val="000000" w:themeColor="text1"/>
          <w:kern w:val="32"/>
        </w:rPr>
        <w:t>Thursday 10 November 2022.</w:t>
      </w:r>
      <w:r w:rsidR="00205638" w:rsidRPr="00E55714">
        <w:t xml:space="preserve"> </w:t>
      </w:r>
    </w:p>
    <w:p w14:paraId="548E7C5F" w14:textId="740D661C" w:rsidR="00E678CD" w:rsidRPr="00E678CD" w:rsidRDefault="00E678CD" w:rsidP="00E678CD">
      <w:pPr>
        <w:keepNext/>
        <w:keepLines/>
        <w:numPr>
          <w:ilvl w:val="0"/>
          <w:numId w:val="5"/>
        </w:numPr>
        <w:spacing w:before="40" w:after="240" w:line="360" w:lineRule="auto"/>
        <w:outlineLvl w:val="2"/>
        <w:rPr>
          <w:rFonts w:eastAsiaTheme="majorEastAsia" w:cstheme="majorBidi"/>
          <w:b/>
          <w:color w:val="000000" w:themeColor="text1"/>
          <w:kern w:val="32"/>
          <w:sz w:val="24"/>
          <w:szCs w:val="24"/>
        </w:rPr>
      </w:pPr>
      <w:r w:rsidRPr="00E678CD">
        <w:rPr>
          <w:rFonts w:eastAsiaTheme="majorEastAsia" w:cstheme="majorBidi"/>
          <w:b/>
          <w:color w:val="000000" w:themeColor="text1"/>
          <w:kern w:val="32"/>
          <w:sz w:val="24"/>
          <w:szCs w:val="24"/>
        </w:rPr>
        <w:t xml:space="preserve">Appraisal of </w:t>
      </w:r>
      <w:r w:rsidR="006A2D1C" w:rsidRPr="00E55714">
        <w:rPr>
          <w:rFonts w:eastAsiaTheme="majorEastAsia" w:cstheme="majorBidi"/>
          <w:b/>
          <w:color w:val="000000" w:themeColor="text1"/>
          <w:kern w:val="32"/>
          <w:sz w:val="24"/>
          <w:szCs w:val="24"/>
        </w:rPr>
        <w:t>D</w:t>
      </w:r>
      <w:r w:rsidR="006A2D1C" w:rsidRPr="00147869">
        <w:rPr>
          <w:rFonts w:eastAsiaTheme="majorEastAsia" w:cstheme="majorBidi"/>
          <w:b/>
          <w:color w:val="000000" w:themeColor="text1"/>
          <w:kern w:val="32"/>
          <w:sz w:val="24"/>
          <w:szCs w:val="24"/>
        </w:rPr>
        <w:t>eucravacitinib for treating moderate to severe plaque psoriasis</w:t>
      </w:r>
      <w:r w:rsidR="00833A6A">
        <w:rPr>
          <w:rFonts w:eastAsiaTheme="majorEastAsia" w:cstheme="majorBidi"/>
          <w:b/>
          <w:color w:val="000000" w:themeColor="text1"/>
          <w:kern w:val="32"/>
          <w:sz w:val="24"/>
          <w:szCs w:val="24"/>
        </w:rPr>
        <w:t xml:space="preserve"> [ID3859]</w:t>
      </w:r>
    </w:p>
    <w:p w14:paraId="79461E3A" w14:textId="77777777" w:rsidR="00E678CD" w:rsidRPr="00E678CD" w:rsidRDefault="00E678CD" w:rsidP="00E678CD">
      <w:pPr>
        <w:numPr>
          <w:ilvl w:val="1"/>
          <w:numId w:val="5"/>
        </w:numPr>
        <w:tabs>
          <w:tab w:val="left" w:pos="1418"/>
        </w:tabs>
        <w:spacing w:after="240" w:line="276" w:lineRule="auto"/>
        <w:rPr>
          <w:rFonts w:eastAsiaTheme="majorEastAsia"/>
          <w:sz w:val="24"/>
        </w:rPr>
      </w:pPr>
      <w:r w:rsidRPr="00E678CD">
        <w:rPr>
          <w:rFonts w:eastAsiaTheme="majorEastAsia"/>
          <w:sz w:val="24"/>
        </w:rPr>
        <w:t>Part 1 – Open session</w:t>
      </w:r>
    </w:p>
    <w:p w14:paraId="12028F7C" w14:textId="26A494A0" w:rsidR="00E678CD" w:rsidRPr="00E678CD" w:rsidRDefault="006A2D1C" w:rsidP="00E678CD">
      <w:pPr>
        <w:numPr>
          <w:ilvl w:val="2"/>
          <w:numId w:val="5"/>
        </w:numPr>
        <w:tabs>
          <w:tab w:val="left" w:pos="2268"/>
        </w:tabs>
        <w:spacing w:after="240" w:line="276" w:lineRule="auto"/>
        <w:ind w:left="2155" w:hanging="737"/>
        <w:rPr>
          <w:rFonts w:eastAsiaTheme="majorEastAsia"/>
          <w:sz w:val="24"/>
        </w:rPr>
      </w:pPr>
      <w:r w:rsidRPr="00147869">
        <w:rPr>
          <w:rFonts w:eastAsiaTheme="majorEastAsia"/>
          <w:color w:val="000000" w:themeColor="text1"/>
          <w:sz w:val="24"/>
        </w:rPr>
        <w:t xml:space="preserve">The </w:t>
      </w:r>
      <w:r>
        <w:rPr>
          <w:rFonts w:eastAsiaTheme="majorEastAsia"/>
          <w:color w:val="000000" w:themeColor="text1"/>
          <w:sz w:val="24"/>
        </w:rPr>
        <w:t>v</w:t>
      </w:r>
      <w:r w:rsidRPr="00147869">
        <w:rPr>
          <w:rFonts w:eastAsiaTheme="majorEastAsia"/>
          <w:color w:val="000000" w:themeColor="text1"/>
          <w:sz w:val="24"/>
        </w:rPr>
        <w:t xml:space="preserve">ice </w:t>
      </w:r>
      <w:r>
        <w:rPr>
          <w:rFonts w:eastAsiaTheme="majorEastAsia"/>
          <w:color w:val="000000" w:themeColor="text1"/>
          <w:sz w:val="24"/>
        </w:rPr>
        <w:t>c</w:t>
      </w:r>
      <w:r w:rsidRPr="00147869">
        <w:rPr>
          <w:rFonts w:eastAsiaTheme="majorEastAsia"/>
          <w:color w:val="000000" w:themeColor="text1"/>
          <w:sz w:val="24"/>
        </w:rPr>
        <w:t xml:space="preserve">hair welcomed the invited experts, external assessment group representatives, and company representatives </w:t>
      </w:r>
      <w:r w:rsidR="00E678CD" w:rsidRPr="00E678CD">
        <w:rPr>
          <w:rFonts w:eastAsiaTheme="majorEastAsia"/>
          <w:sz w:val="24"/>
        </w:rPr>
        <w:t xml:space="preserve">from </w:t>
      </w:r>
      <w:r>
        <w:rPr>
          <w:rFonts w:eastAsiaTheme="majorEastAsia"/>
          <w:sz w:val="24"/>
        </w:rPr>
        <w:t>Bristol Myers Squibb.</w:t>
      </w:r>
      <w:r w:rsidR="00E678CD" w:rsidRPr="00E678CD">
        <w:rPr>
          <w:rFonts w:eastAsiaTheme="majorEastAsia"/>
          <w:sz w:val="24"/>
        </w:rPr>
        <w:t xml:space="preserve"> </w:t>
      </w:r>
    </w:p>
    <w:p w14:paraId="522DDC13" w14:textId="5CDADC2B" w:rsidR="00E678CD" w:rsidRPr="00D3310E" w:rsidRDefault="00E678CD" w:rsidP="00D3310E">
      <w:pPr>
        <w:numPr>
          <w:ilvl w:val="2"/>
          <w:numId w:val="5"/>
        </w:numPr>
        <w:tabs>
          <w:tab w:val="left" w:pos="2268"/>
        </w:tabs>
        <w:spacing w:after="240" w:line="276" w:lineRule="auto"/>
        <w:ind w:left="2155" w:hanging="737"/>
        <w:rPr>
          <w:rFonts w:eastAsiaTheme="majorEastAsia"/>
          <w:sz w:val="24"/>
        </w:rPr>
      </w:pPr>
      <w:r w:rsidRPr="00E678CD">
        <w:rPr>
          <w:rFonts w:eastAsiaTheme="majorEastAsia"/>
          <w:sz w:val="24"/>
        </w:rPr>
        <w:t>The chair asked all committee members and experts, external assessment group representatives and NICE staff present to declare any relevant interests in relation to the item being considered.</w:t>
      </w:r>
      <w:bookmarkStart w:id="5" w:name="_Hlk72146417"/>
      <w:bookmarkStart w:id="6" w:name="_Hlk119511492"/>
    </w:p>
    <w:p w14:paraId="4460B4C5" w14:textId="59CE32D8" w:rsidR="00E678CD" w:rsidRPr="000F40EF" w:rsidRDefault="00FB2E83" w:rsidP="00C35F05">
      <w:pPr>
        <w:numPr>
          <w:ilvl w:val="0"/>
          <w:numId w:val="15"/>
        </w:numPr>
        <w:spacing w:after="240" w:line="276" w:lineRule="auto"/>
        <w:ind w:left="2269"/>
        <w:rPr>
          <w:rFonts w:eastAsia="Times New Roman" w:cs="Times New Roman"/>
          <w:sz w:val="24"/>
          <w:szCs w:val="24"/>
        </w:rPr>
      </w:pPr>
      <w:bookmarkStart w:id="7" w:name="_Hlk119511079"/>
      <w:r w:rsidRPr="00FB2E83">
        <w:rPr>
          <w:rFonts w:eastAsia="Times New Roman" w:cs="Times New Roman"/>
          <w:bCs w:val="0"/>
          <w:sz w:val="24"/>
          <w:szCs w:val="24"/>
        </w:rPr>
        <w:t>Prior to the meeting,</w:t>
      </w:r>
      <w:r>
        <w:rPr>
          <w:rFonts w:eastAsia="Times New Roman" w:cs="Times New Roman"/>
          <w:bCs w:val="0"/>
          <w:sz w:val="24"/>
          <w:szCs w:val="24"/>
        </w:rPr>
        <w:t xml:space="preserve"> Professor Nick Latimer </w:t>
      </w:r>
      <w:r w:rsidR="00E678CD" w:rsidRPr="00E678CD">
        <w:rPr>
          <w:rFonts w:eastAsia="Times New Roman" w:cs="Times New Roman"/>
          <w:bCs w:val="0"/>
          <w:sz w:val="24"/>
          <w:szCs w:val="24"/>
        </w:rPr>
        <w:t xml:space="preserve">declared </w:t>
      </w:r>
      <w:r w:rsidR="000F40EF">
        <w:rPr>
          <w:rFonts w:eastAsia="Times New Roman" w:cs="Times New Roman"/>
          <w:bCs w:val="0"/>
          <w:sz w:val="24"/>
          <w:szCs w:val="24"/>
        </w:rPr>
        <w:t xml:space="preserve">a </w:t>
      </w:r>
      <w:r w:rsidR="000F40EF">
        <w:rPr>
          <w:bCs w:val="0"/>
          <w:sz w:val="24"/>
          <w:szCs w:val="24"/>
        </w:rPr>
        <w:t>n</w:t>
      </w:r>
      <w:r w:rsidRPr="00FB2E83">
        <w:rPr>
          <w:bCs w:val="0"/>
          <w:sz w:val="24"/>
          <w:szCs w:val="24"/>
        </w:rPr>
        <w:t>on-financial professional and personal</w:t>
      </w:r>
      <w:r w:rsidR="00E678CD" w:rsidRPr="00E678CD">
        <w:rPr>
          <w:rFonts w:eastAsia="Times New Roman" w:cs="Times New Roman"/>
          <w:bCs w:val="0"/>
          <w:sz w:val="24"/>
          <w:szCs w:val="24"/>
        </w:rPr>
        <w:t xml:space="preserve"> interest as h</w:t>
      </w:r>
      <w:r w:rsidR="000F40EF">
        <w:rPr>
          <w:rFonts w:eastAsia="Times New Roman" w:cs="Times New Roman"/>
          <w:bCs w:val="0"/>
          <w:sz w:val="24"/>
          <w:szCs w:val="24"/>
        </w:rPr>
        <w:t>e is a member</w:t>
      </w:r>
      <w:r w:rsidR="000F40EF" w:rsidRPr="000F40EF">
        <w:rPr>
          <w:rFonts w:eastAsia="Times New Roman"/>
          <w:sz w:val="24"/>
          <w:szCs w:val="24"/>
        </w:rPr>
        <w:t xml:space="preserve"> </w:t>
      </w:r>
      <w:r w:rsidR="000F40EF" w:rsidRPr="000F40EF">
        <w:rPr>
          <w:rFonts w:eastAsia="Times New Roman" w:cs="Times New Roman"/>
          <w:sz w:val="24"/>
          <w:szCs w:val="24"/>
        </w:rPr>
        <w:t xml:space="preserve">of the ScHARR team for a research project investigating methods for adjusting for treatment switching in clinical trials, funded by Merck, </w:t>
      </w:r>
      <w:r w:rsidR="00D92767" w:rsidRPr="000F40EF">
        <w:rPr>
          <w:rFonts w:eastAsia="Times New Roman" w:cs="Times New Roman"/>
          <w:sz w:val="24"/>
          <w:szCs w:val="24"/>
        </w:rPr>
        <w:t>Sharpe</w:t>
      </w:r>
      <w:r w:rsidR="00D92767">
        <w:rPr>
          <w:rFonts w:eastAsia="Times New Roman" w:cs="Times New Roman"/>
          <w:sz w:val="24"/>
          <w:szCs w:val="24"/>
        </w:rPr>
        <w:t xml:space="preserve"> </w:t>
      </w:r>
      <w:r w:rsidR="000F40EF" w:rsidRPr="000F40EF">
        <w:rPr>
          <w:rFonts w:eastAsia="Times New Roman" w:cs="Times New Roman"/>
          <w:sz w:val="24"/>
          <w:szCs w:val="24"/>
        </w:rPr>
        <w:t>and Dohme</w:t>
      </w:r>
      <w:r w:rsidR="00D92767">
        <w:rPr>
          <w:rFonts w:eastAsia="Times New Roman" w:cs="Times New Roman"/>
          <w:sz w:val="24"/>
          <w:szCs w:val="24"/>
        </w:rPr>
        <w:t xml:space="preserve"> (MSD)</w:t>
      </w:r>
      <w:r w:rsidR="000F40EF" w:rsidRPr="000F40EF">
        <w:rPr>
          <w:rFonts w:eastAsia="Times New Roman" w:cs="Times New Roman"/>
          <w:sz w:val="24"/>
          <w:szCs w:val="24"/>
        </w:rPr>
        <w:t xml:space="preserve">. This is not drug or appraisal specific and is about developing methods. </w:t>
      </w:r>
      <w:r w:rsidR="00D92767">
        <w:rPr>
          <w:rFonts w:eastAsia="Times New Roman" w:cs="Times New Roman"/>
          <w:sz w:val="24"/>
          <w:szCs w:val="24"/>
        </w:rPr>
        <w:t xml:space="preserve">MSD </w:t>
      </w:r>
      <w:r w:rsidR="000F40EF" w:rsidRPr="000F40EF">
        <w:rPr>
          <w:rFonts w:eastAsia="Times New Roman" w:cs="Times New Roman"/>
          <w:sz w:val="24"/>
          <w:szCs w:val="24"/>
        </w:rPr>
        <w:t>are listed as a comparator company.</w:t>
      </w:r>
      <w:r w:rsidR="000F40EF">
        <w:rPr>
          <w:rFonts w:eastAsia="Times New Roman" w:cs="Times New Roman"/>
          <w:sz w:val="24"/>
          <w:szCs w:val="24"/>
        </w:rPr>
        <w:t xml:space="preserve"> </w:t>
      </w:r>
      <w:r w:rsidR="00E678CD" w:rsidRPr="000F40EF">
        <w:rPr>
          <w:rFonts w:eastAsia="Times New Roman" w:cs="Times New Roman"/>
          <w:bCs w:val="0"/>
          <w:sz w:val="24"/>
          <w:szCs w:val="24"/>
        </w:rPr>
        <w:t xml:space="preserve">It was agreed that his declaration would not prevent </w:t>
      </w:r>
      <w:r w:rsidR="000F40EF">
        <w:rPr>
          <w:rFonts w:eastAsia="Times New Roman" w:cs="Times New Roman"/>
          <w:bCs w:val="0"/>
          <w:sz w:val="24"/>
          <w:szCs w:val="24"/>
        </w:rPr>
        <w:t xml:space="preserve">Professor Latimer </w:t>
      </w:r>
      <w:r w:rsidR="00E678CD" w:rsidRPr="000F40EF">
        <w:rPr>
          <w:rFonts w:eastAsia="Times New Roman" w:cs="Times New Roman"/>
          <w:bCs w:val="0"/>
          <w:sz w:val="24"/>
          <w:szCs w:val="24"/>
        </w:rPr>
        <w:t>from participating in discussions on this appraisal.</w:t>
      </w:r>
      <w:bookmarkEnd w:id="7"/>
    </w:p>
    <w:p w14:paraId="129D27C6" w14:textId="1E0A95B5" w:rsidR="007C2BCE" w:rsidRPr="00E678CD" w:rsidRDefault="00FB2E83" w:rsidP="00C35F05">
      <w:pPr>
        <w:numPr>
          <w:ilvl w:val="0"/>
          <w:numId w:val="15"/>
        </w:numPr>
        <w:spacing w:after="240" w:line="276" w:lineRule="auto"/>
        <w:ind w:left="2269"/>
        <w:rPr>
          <w:rFonts w:eastAsia="Times New Roman" w:cs="Times New Roman"/>
          <w:bCs w:val="0"/>
          <w:sz w:val="24"/>
          <w:szCs w:val="24"/>
        </w:rPr>
      </w:pPr>
      <w:r w:rsidRPr="000F40EF">
        <w:rPr>
          <w:rFonts w:eastAsia="Times New Roman" w:cs="Times New Roman"/>
          <w:bCs w:val="0"/>
          <w:sz w:val="24"/>
          <w:szCs w:val="24"/>
        </w:rPr>
        <w:t>Prior to the meeting, Professor David McAllister</w:t>
      </w:r>
      <w:r w:rsidR="007C2BCE" w:rsidRPr="00E678CD">
        <w:rPr>
          <w:rFonts w:eastAsia="Times New Roman" w:cs="Times New Roman"/>
          <w:bCs w:val="0"/>
          <w:sz w:val="24"/>
          <w:szCs w:val="24"/>
        </w:rPr>
        <w:t xml:space="preserve"> declared </w:t>
      </w:r>
      <w:r w:rsidR="00C762A3">
        <w:rPr>
          <w:rFonts w:eastAsia="Times New Roman" w:cs="Times New Roman"/>
          <w:bCs w:val="0"/>
          <w:sz w:val="24"/>
          <w:szCs w:val="24"/>
        </w:rPr>
        <w:t xml:space="preserve">a </w:t>
      </w:r>
      <w:bookmarkStart w:id="8" w:name="_Hlk122035537"/>
      <w:r w:rsidR="000F40EF">
        <w:rPr>
          <w:bCs w:val="0"/>
          <w:sz w:val="24"/>
          <w:szCs w:val="24"/>
        </w:rPr>
        <w:t>n</w:t>
      </w:r>
      <w:r w:rsidR="000F40EF" w:rsidRPr="00FB2E83">
        <w:rPr>
          <w:bCs w:val="0"/>
          <w:sz w:val="24"/>
          <w:szCs w:val="24"/>
        </w:rPr>
        <w:t>on-financial professional and personal</w:t>
      </w:r>
      <w:r w:rsidR="000F40EF" w:rsidRPr="00E678CD">
        <w:rPr>
          <w:rFonts w:eastAsia="Times New Roman" w:cs="Times New Roman"/>
          <w:bCs w:val="0"/>
          <w:sz w:val="24"/>
          <w:szCs w:val="24"/>
        </w:rPr>
        <w:t xml:space="preserve"> interest </w:t>
      </w:r>
      <w:bookmarkEnd w:id="8"/>
      <w:r w:rsidR="000F40EF" w:rsidRPr="00E678CD">
        <w:rPr>
          <w:rFonts w:eastAsia="Times New Roman" w:cs="Times New Roman"/>
          <w:bCs w:val="0"/>
          <w:sz w:val="24"/>
          <w:szCs w:val="24"/>
        </w:rPr>
        <w:t>as h</w:t>
      </w:r>
      <w:r w:rsidR="000F40EF">
        <w:rPr>
          <w:rFonts w:eastAsia="Times New Roman" w:cs="Times New Roman"/>
          <w:bCs w:val="0"/>
          <w:sz w:val="24"/>
          <w:szCs w:val="24"/>
        </w:rPr>
        <w:t>e</w:t>
      </w:r>
      <w:r w:rsidR="007C2BCE" w:rsidRPr="00E678CD">
        <w:rPr>
          <w:rFonts w:eastAsia="Times New Roman" w:cs="Times New Roman"/>
          <w:bCs w:val="0"/>
          <w:sz w:val="24"/>
          <w:szCs w:val="24"/>
        </w:rPr>
        <w:t xml:space="preserve"> </w:t>
      </w:r>
      <w:r w:rsidR="00D92767" w:rsidRPr="00D92767">
        <w:rPr>
          <w:rFonts w:eastAsia="Times New Roman" w:cs="Times New Roman"/>
          <w:bCs w:val="0"/>
          <w:sz w:val="24"/>
          <w:szCs w:val="24"/>
        </w:rPr>
        <w:t>perform</w:t>
      </w:r>
      <w:r w:rsidR="00D92767">
        <w:rPr>
          <w:rFonts w:eastAsia="Times New Roman" w:cs="Times New Roman"/>
          <w:bCs w:val="0"/>
          <w:sz w:val="24"/>
          <w:szCs w:val="24"/>
        </w:rPr>
        <w:t>s</w:t>
      </w:r>
      <w:r w:rsidR="00D92767" w:rsidRPr="00D92767">
        <w:rPr>
          <w:rFonts w:eastAsia="Times New Roman" w:cs="Times New Roman"/>
          <w:bCs w:val="0"/>
          <w:sz w:val="24"/>
          <w:szCs w:val="24"/>
        </w:rPr>
        <w:t xml:space="preserve"> secondary analysis of trial data which was provided by sponsors (or their competitors) via the </w:t>
      </w:r>
      <w:proofErr w:type="spellStart"/>
      <w:r w:rsidR="00D92767" w:rsidRPr="00D92767">
        <w:rPr>
          <w:rFonts w:eastAsia="Times New Roman" w:cs="Times New Roman"/>
          <w:bCs w:val="0"/>
          <w:sz w:val="24"/>
          <w:szCs w:val="24"/>
        </w:rPr>
        <w:t>Vivli</w:t>
      </w:r>
      <w:proofErr w:type="spellEnd"/>
      <w:r w:rsidR="00D92767" w:rsidRPr="00D92767">
        <w:rPr>
          <w:rFonts w:eastAsia="Times New Roman" w:cs="Times New Roman"/>
          <w:bCs w:val="0"/>
          <w:sz w:val="24"/>
          <w:szCs w:val="24"/>
        </w:rPr>
        <w:t>, CSDR and YODA trial platforms.</w:t>
      </w:r>
      <w:r w:rsidR="00D92767">
        <w:rPr>
          <w:rFonts w:eastAsia="Times New Roman" w:cs="Times New Roman"/>
          <w:bCs w:val="0"/>
          <w:sz w:val="24"/>
          <w:szCs w:val="24"/>
        </w:rPr>
        <w:t xml:space="preserve"> </w:t>
      </w:r>
      <w:r w:rsidR="007C2BCE" w:rsidRPr="00E678CD">
        <w:rPr>
          <w:rFonts w:eastAsia="Times New Roman" w:cs="Times New Roman"/>
          <w:bCs w:val="0"/>
          <w:sz w:val="24"/>
          <w:szCs w:val="24"/>
        </w:rPr>
        <w:t xml:space="preserve">It was agreed that his/her declaration would not prevent </w:t>
      </w:r>
      <w:r w:rsidR="00D92767">
        <w:rPr>
          <w:rFonts w:eastAsia="Times New Roman" w:cs="Times New Roman"/>
          <w:bCs w:val="0"/>
          <w:sz w:val="24"/>
          <w:szCs w:val="24"/>
        </w:rPr>
        <w:t xml:space="preserve">Professor McAllister from </w:t>
      </w:r>
      <w:r w:rsidR="007C2BCE" w:rsidRPr="00E678CD">
        <w:rPr>
          <w:rFonts w:eastAsia="Times New Roman" w:cs="Times New Roman"/>
          <w:bCs w:val="0"/>
          <w:sz w:val="24"/>
          <w:szCs w:val="24"/>
        </w:rPr>
        <w:t>participating in discussions on this appraisal.</w:t>
      </w:r>
    </w:p>
    <w:p w14:paraId="4D03CAAC" w14:textId="4170286F" w:rsidR="00E678CD" w:rsidRPr="0092181F" w:rsidRDefault="00FB2E83" w:rsidP="00971471">
      <w:pPr>
        <w:pStyle w:val="ListParagraph"/>
        <w:numPr>
          <w:ilvl w:val="0"/>
          <w:numId w:val="15"/>
        </w:numPr>
        <w:spacing w:after="240" w:line="276" w:lineRule="auto"/>
        <w:ind w:left="2269"/>
        <w:contextualSpacing/>
        <w:rPr>
          <w:rFonts w:eastAsia="Times New Roman" w:cs="Times New Roman"/>
          <w:sz w:val="24"/>
          <w:szCs w:val="24"/>
        </w:rPr>
      </w:pPr>
      <w:r w:rsidRPr="0092181F">
        <w:rPr>
          <w:rFonts w:eastAsia="Times New Roman" w:cs="Times New Roman"/>
          <w:sz w:val="24"/>
          <w:szCs w:val="24"/>
        </w:rPr>
        <w:t xml:space="preserve">Prior to the meeting, </w:t>
      </w:r>
      <w:r w:rsidR="007C2BCE" w:rsidRPr="0092181F">
        <w:rPr>
          <w:rFonts w:eastAsia="Times New Roman" w:cs="Times New Roman"/>
          <w:sz w:val="24"/>
          <w:szCs w:val="24"/>
        </w:rPr>
        <w:t xml:space="preserve">Peter Wheatley-Price declared </w:t>
      </w:r>
      <w:r w:rsidR="007C2BCE" w:rsidRPr="007F1B1F">
        <w:rPr>
          <w:rFonts w:eastAsia="Times New Roman" w:cs="Times New Roman"/>
          <w:sz w:val="24"/>
          <w:szCs w:val="24"/>
        </w:rPr>
        <w:t xml:space="preserve">a </w:t>
      </w:r>
      <w:r w:rsidR="0092181F" w:rsidRPr="0092181F">
        <w:rPr>
          <w:rFonts w:eastAsia="Times New Roman" w:cs="Times New Roman"/>
          <w:sz w:val="24"/>
          <w:szCs w:val="24"/>
        </w:rPr>
        <w:t>direct financial interest</w:t>
      </w:r>
      <w:r w:rsidR="007C2BCE" w:rsidRPr="0092181F">
        <w:rPr>
          <w:rFonts w:eastAsia="Times New Roman" w:cs="Times New Roman"/>
          <w:sz w:val="24"/>
          <w:szCs w:val="24"/>
        </w:rPr>
        <w:t xml:space="preserve"> as </w:t>
      </w:r>
      <w:r w:rsidR="0092181F" w:rsidRPr="0092181F">
        <w:rPr>
          <w:rFonts w:eastAsia="Times New Roman" w:cs="Times New Roman"/>
          <w:sz w:val="24"/>
          <w:szCs w:val="24"/>
        </w:rPr>
        <w:t xml:space="preserve">Takeda have </w:t>
      </w:r>
      <w:proofErr w:type="spellStart"/>
      <w:r w:rsidR="0092181F" w:rsidRPr="0092181F">
        <w:rPr>
          <w:rFonts w:eastAsia="Times New Roman" w:cs="Times New Roman"/>
          <w:sz w:val="24"/>
          <w:szCs w:val="24"/>
        </w:rPr>
        <w:t>Soticlestat</w:t>
      </w:r>
      <w:proofErr w:type="spellEnd"/>
      <w:r w:rsidR="0092181F" w:rsidRPr="0092181F">
        <w:rPr>
          <w:rFonts w:eastAsia="Times New Roman" w:cs="Times New Roman"/>
          <w:sz w:val="24"/>
          <w:szCs w:val="24"/>
        </w:rPr>
        <w:t>, (TAK-935) in phase III trials to treat rare developmental and epileptic encephalopathies (DEE) including Dravet syndrome and Lennox-</w:t>
      </w:r>
      <w:proofErr w:type="spellStart"/>
      <w:r w:rsidR="0092181F" w:rsidRPr="0092181F">
        <w:rPr>
          <w:rFonts w:eastAsia="Times New Roman" w:cs="Times New Roman"/>
          <w:sz w:val="24"/>
          <w:szCs w:val="24"/>
        </w:rPr>
        <w:t>Gastaut</w:t>
      </w:r>
      <w:proofErr w:type="spellEnd"/>
      <w:r w:rsidR="0092181F" w:rsidRPr="0092181F">
        <w:rPr>
          <w:rFonts w:eastAsia="Times New Roman" w:cs="Times New Roman"/>
          <w:sz w:val="24"/>
          <w:szCs w:val="24"/>
        </w:rPr>
        <w:t xml:space="preserve"> Syndrome. </w:t>
      </w:r>
      <w:proofErr w:type="spellStart"/>
      <w:r w:rsidR="0092181F" w:rsidRPr="0092181F">
        <w:rPr>
          <w:rFonts w:eastAsia="Times New Roman" w:cs="Times New Roman"/>
          <w:sz w:val="24"/>
          <w:szCs w:val="24"/>
        </w:rPr>
        <w:t>Soticlestat</w:t>
      </w:r>
      <w:proofErr w:type="spellEnd"/>
      <w:r w:rsidR="0092181F" w:rsidRPr="0092181F">
        <w:rPr>
          <w:rFonts w:eastAsia="Times New Roman" w:cs="Times New Roman"/>
          <w:sz w:val="24"/>
          <w:szCs w:val="24"/>
        </w:rPr>
        <w:t xml:space="preserve"> will be a direct competitor to </w:t>
      </w:r>
      <w:proofErr w:type="spellStart"/>
      <w:r w:rsidR="0092181F" w:rsidRPr="0092181F">
        <w:rPr>
          <w:rFonts w:eastAsia="Times New Roman" w:cs="Times New Roman"/>
          <w:sz w:val="24"/>
          <w:szCs w:val="24"/>
        </w:rPr>
        <w:t>cannibidiol</w:t>
      </w:r>
      <w:proofErr w:type="spellEnd"/>
      <w:r w:rsidR="0092181F" w:rsidRPr="0092181F">
        <w:rPr>
          <w:rFonts w:eastAsia="Times New Roman" w:cs="Times New Roman"/>
          <w:sz w:val="24"/>
          <w:szCs w:val="24"/>
        </w:rPr>
        <w:t xml:space="preserve"> in Dravet &amp; LGS, to his knowledge there are no investigational trials in this specific indication.</w:t>
      </w:r>
      <w:r w:rsidR="0092181F">
        <w:rPr>
          <w:rFonts w:eastAsia="Times New Roman" w:cs="Times New Roman"/>
          <w:sz w:val="24"/>
          <w:szCs w:val="24"/>
        </w:rPr>
        <w:t xml:space="preserve"> </w:t>
      </w:r>
      <w:r w:rsidR="007C2BCE" w:rsidRPr="0092181F">
        <w:rPr>
          <w:rFonts w:eastAsia="Times New Roman" w:cs="Times New Roman"/>
          <w:sz w:val="24"/>
          <w:szCs w:val="24"/>
        </w:rPr>
        <w:t xml:space="preserve">It was agreed that his declaration would not prevent </w:t>
      </w:r>
      <w:r w:rsidR="005A2E7A" w:rsidRPr="0092181F">
        <w:rPr>
          <w:rFonts w:eastAsia="Times New Roman" w:cs="Times New Roman"/>
          <w:sz w:val="24"/>
          <w:szCs w:val="24"/>
        </w:rPr>
        <w:t xml:space="preserve">Peter Wheatley-Price </w:t>
      </w:r>
      <w:r w:rsidR="007C2BCE" w:rsidRPr="0092181F">
        <w:rPr>
          <w:rFonts w:eastAsia="Times New Roman" w:cs="Times New Roman"/>
          <w:sz w:val="24"/>
          <w:szCs w:val="24"/>
        </w:rPr>
        <w:t>from participating in discussions on this appraisal.</w:t>
      </w:r>
    </w:p>
    <w:p w14:paraId="258311E9" w14:textId="208AC0CB" w:rsidR="00E678CD" w:rsidRDefault="003B63F9" w:rsidP="00C35F05">
      <w:pPr>
        <w:numPr>
          <w:ilvl w:val="0"/>
          <w:numId w:val="15"/>
        </w:numPr>
        <w:spacing w:after="240" w:line="276" w:lineRule="auto"/>
        <w:ind w:left="2269"/>
        <w:rPr>
          <w:rFonts w:eastAsia="Times New Roman" w:cs="Times New Roman"/>
          <w:sz w:val="24"/>
          <w:szCs w:val="24"/>
        </w:rPr>
      </w:pPr>
      <w:r w:rsidRPr="6AD12B25">
        <w:rPr>
          <w:rFonts w:eastAsia="Times New Roman" w:cs="Times New Roman"/>
          <w:noProof/>
          <w:sz w:val="24"/>
          <w:szCs w:val="24"/>
        </w:rPr>
        <w:t>Helen McAteer</w:t>
      </w:r>
      <w:r w:rsidRPr="6AD12B25">
        <w:rPr>
          <w:rFonts w:eastAsia="Times New Roman" w:cs="Times New Roman"/>
          <w:sz w:val="24"/>
          <w:szCs w:val="24"/>
        </w:rPr>
        <w:t xml:space="preserve"> </w:t>
      </w:r>
      <w:r w:rsidR="00E678CD" w:rsidRPr="6AD12B25">
        <w:rPr>
          <w:rFonts w:eastAsia="Times New Roman" w:cs="Times New Roman"/>
          <w:sz w:val="24"/>
          <w:szCs w:val="24"/>
        </w:rPr>
        <w:t>declared a</w:t>
      </w:r>
      <w:r w:rsidR="00AE15CD">
        <w:rPr>
          <w:rFonts w:eastAsia="Times New Roman" w:cs="Times New Roman"/>
          <w:sz w:val="24"/>
          <w:szCs w:val="24"/>
        </w:rPr>
        <w:t>n</w:t>
      </w:r>
      <w:r w:rsidR="00E678CD" w:rsidRPr="6AD12B25">
        <w:rPr>
          <w:rFonts w:eastAsia="Times New Roman" w:cs="Times New Roman"/>
          <w:sz w:val="24"/>
          <w:szCs w:val="24"/>
        </w:rPr>
        <w:t xml:space="preserve"> </w:t>
      </w:r>
      <w:r w:rsidR="00580931">
        <w:rPr>
          <w:rFonts w:eastAsia="Times New Roman" w:cs="Times New Roman"/>
          <w:sz w:val="24"/>
          <w:szCs w:val="24"/>
        </w:rPr>
        <w:t>in</w:t>
      </w:r>
      <w:r w:rsidR="00C73ED2" w:rsidRPr="6AD12B25">
        <w:rPr>
          <w:rFonts w:eastAsia="Times New Roman" w:cs="Times New Roman"/>
          <w:sz w:val="24"/>
          <w:szCs w:val="24"/>
        </w:rPr>
        <w:t xml:space="preserve">direct </w:t>
      </w:r>
      <w:r w:rsidRPr="6AD12B25">
        <w:rPr>
          <w:rFonts w:eastAsia="Times New Roman" w:cs="Times New Roman"/>
          <w:sz w:val="24"/>
          <w:szCs w:val="24"/>
        </w:rPr>
        <w:t xml:space="preserve">financial </w:t>
      </w:r>
      <w:r w:rsidR="00E678CD" w:rsidRPr="6AD12B25">
        <w:rPr>
          <w:rFonts w:eastAsia="Times New Roman" w:cs="Times New Roman"/>
          <w:sz w:val="24"/>
          <w:szCs w:val="24"/>
        </w:rPr>
        <w:t xml:space="preserve">interest </w:t>
      </w:r>
      <w:r w:rsidRPr="6AD12B25">
        <w:rPr>
          <w:rFonts w:eastAsia="Times New Roman" w:cs="Times New Roman"/>
          <w:sz w:val="24"/>
          <w:szCs w:val="24"/>
        </w:rPr>
        <w:t xml:space="preserve">Psoriasis Association has received core fundings from Bristol Myers Squibb and </w:t>
      </w:r>
      <w:r w:rsidRPr="6AD12B25">
        <w:rPr>
          <w:rFonts w:eastAsia="Times New Roman" w:cs="Times New Roman"/>
          <w:sz w:val="24"/>
          <w:szCs w:val="24"/>
        </w:rPr>
        <w:lastRenderedPageBreak/>
        <w:t xml:space="preserve">comparator manufacturers such as </w:t>
      </w:r>
      <w:proofErr w:type="spellStart"/>
      <w:r w:rsidRPr="6AD12B25">
        <w:rPr>
          <w:rFonts w:eastAsia="Times New Roman" w:cs="Times New Roman"/>
          <w:sz w:val="24"/>
          <w:szCs w:val="24"/>
        </w:rPr>
        <w:t>Abbvie</w:t>
      </w:r>
      <w:proofErr w:type="spellEnd"/>
      <w:r w:rsidR="0010319C" w:rsidRPr="6AD12B25">
        <w:rPr>
          <w:rFonts w:eastAsia="Times New Roman" w:cs="Times New Roman"/>
          <w:sz w:val="24"/>
          <w:szCs w:val="24"/>
        </w:rPr>
        <w:t xml:space="preserve">, </w:t>
      </w:r>
      <w:proofErr w:type="spellStart"/>
      <w:r w:rsidR="0010319C" w:rsidRPr="6AD12B25">
        <w:rPr>
          <w:rFonts w:eastAsia="Times New Roman" w:cs="Times New Roman"/>
          <w:sz w:val="24"/>
          <w:szCs w:val="24"/>
        </w:rPr>
        <w:t>Almirral</w:t>
      </w:r>
      <w:proofErr w:type="spellEnd"/>
      <w:r w:rsidR="0010319C" w:rsidRPr="6AD12B25">
        <w:rPr>
          <w:rFonts w:eastAsia="Times New Roman" w:cs="Times New Roman"/>
          <w:sz w:val="24"/>
          <w:szCs w:val="24"/>
        </w:rPr>
        <w:t>, Amgen, Eli Lilly, Janssen, LEO Pharma, Novartis, and UCB.</w:t>
      </w:r>
      <w:r w:rsidR="00E678CD" w:rsidRPr="6AD12B25">
        <w:rPr>
          <w:rFonts w:eastAsia="Times New Roman" w:cs="Times New Roman"/>
          <w:sz w:val="24"/>
          <w:szCs w:val="24"/>
        </w:rPr>
        <w:t xml:space="preserve"> It was agreed that her declaration would not prevent </w:t>
      </w:r>
      <w:r w:rsidR="00892070" w:rsidRPr="6AD12B25">
        <w:rPr>
          <w:rFonts w:eastAsia="Times New Roman" w:cs="Times New Roman"/>
          <w:sz w:val="24"/>
          <w:szCs w:val="24"/>
        </w:rPr>
        <w:t xml:space="preserve">Helen McAteer </w:t>
      </w:r>
      <w:r w:rsidR="00E678CD" w:rsidRPr="6AD12B25">
        <w:rPr>
          <w:rFonts w:eastAsia="Times New Roman" w:cs="Times New Roman"/>
          <w:sz w:val="24"/>
          <w:szCs w:val="24"/>
        </w:rPr>
        <w:t>from providing expert advice to the committee.</w:t>
      </w:r>
    </w:p>
    <w:p w14:paraId="28916805" w14:textId="18F24545" w:rsidR="003B63F9" w:rsidRDefault="00F72A2A" w:rsidP="00C35F05">
      <w:pPr>
        <w:numPr>
          <w:ilvl w:val="0"/>
          <w:numId w:val="15"/>
        </w:numPr>
        <w:spacing w:after="240" w:line="276" w:lineRule="auto"/>
        <w:ind w:left="2269"/>
        <w:rPr>
          <w:rFonts w:eastAsia="Times New Roman" w:cs="Times New Roman"/>
          <w:bCs w:val="0"/>
          <w:sz w:val="24"/>
          <w:szCs w:val="24"/>
        </w:rPr>
      </w:pPr>
      <w:r>
        <w:rPr>
          <w:rFonts w:eastAsia="Times New Roman" w:cs="Times New Roman"/>
          <w:bCs w:val="0"/>
          <w:sz w:val="24"/>
          <w:szCs w:val="24"/>
        </w:rPr>
        <w:t>D</w:t>
      </w:r>
      <w:r w:rsidR="00892070">
        <w:rPr>
          <w:rFonts w:eastAsia="Times New Roman" w:cs="Times New Roman"/>
          <w:bCs w:val="0"/>
          <w:sz w:val="24"/>
          <w:szCs w:val="24"/>
        </w:rPr>
        <w:t>r Kave Shams</w:t>
      </w:r>
      <w:r>
        <w:rPr>
          <w:rFonts w:eastAsia="Times New Roman" w:cs="Times New Roman"/>
          <w:bCs w:val="0"/>
          <w:sz w:val="24"/>
          <w:szCs w:val="24"/>
        </w:rPr>
        <w:t xml:space="preserve"> </w:t>
      </w:r>
      <w:r w:rsidR="003B63F9" w:rsidRPr="00E678CD">
        <w:rPr>
          <w:rFonts w:eastAsia="Times New Roman" w:cs="Times New Roman"/>
          <w:bCs w:val="0"/>
          <w:sz w:val="24"/>
          <w:szCs w:val="24"/>
        </w:rPr>
        <w:t xml:space="preserve">declared a </w:t>
      </w:r>
      <w:r w:rsidR="00C73ED2">
        <w:rPr>
          <w:rFonts w:eastAsia="Times New Roman" w:cs="Times New Roman"/>
          <w:bCs w:val="0"/>
          <w:sz w:val="24"/>
          <w:szCs w:val="24"/>
        </w:rPr>
        <w:t>direct financial</w:t>
      </w:r>
      <w:r w:rsidR="003B63F9" w:rsidRPr="00E678CD">
        <w:rPr>
          <w:rFonts w:eastAsia="Times New Roman" w:cs="Times New Roman"/>
          <w:bCs w:val="0"/>
          <w:sz w:val="24"/>
          <w:szCs w:val="24"/>
        </w:rPr>
        <w:t xml:space="preserve"> interest as he </w:t>
      </w:r>
      <w:r w:rsidR="00C73ED2">
        <w:rPr>
          <w:rFonts w:eastAsia="Times New Roman" w:cs="Times New Roman"/>
          <w:bCs w:val="0"/>
          <w:sz w:val="24"/>
          <w:szCs w:val="24"/>
        </w:rPr>
        <w:t>has received</w:t>
      </w:r>
      <w:r w:rsidR="00C73ED2" w:rsidRPr="00C73ED2">
        <w:rPr>
          <w:color w:val="000000" w:themeColor="text1"/>
          <w:sz w:val="24"/>
          <w:szCs w:val="24"/>
        </w:rPr>
        <w:t xml:space="preserve"> honoraria for </w:t>
      </w:r>
      <w:r w:rsidR="00B659EB">
        <w:rPr>
          <w:color w:val="000000" w:themeColor="text1"/>
          <w:sz w:val="24"/>
          <w:szCs w:val="24"/>
        </w:rPr>
        <w:t xml:space="preserve">advisory boards and </w:t>
      </w:r>
      <w:r w:rsidR="00C73ED2" w:rsidRPr="00C73ED2">
        <w:rPr>
          <w:color w:val="000000" w:themeColor="text1"/>
          <w:sz w:val="24"/>
          <w:szCs w:val="24"/>
        </w:rPr>
        <w:t>educational provision a</w:t>
      </w:r>
      <w:r w:rsidR="00B659EB">
        <w:rPr>
          <w:color w:val="000000" w:themeColor="text1"/>
          <w:sz w:val="24"/>
          <w:szCs w:val="24"/>
        </w:rPr>
        <w:t xml:space="preserve">swell as </w:t>
      </w:r>
      <w:r w:rsidR="00C73ED2" w:rsidRPr="00C73ED2">
        <w:rPr>
          <w:color w:val="000000" w:themeColor="text1"/>
          <w:sz w:val="24"/>
          <w:szCs w:val="24"/>
        </w:rPr>
        <w:t>research funding from AbbVie, Almirall, Celgene, Eli Lilly, Janssen, Novartis, Amgen, Biogen, UCB, Boehringer-Ingelheim and Sandoz</w:t>
      </w:r>
      <w:r w:rsidR="00C73ED2">
        <w:rPr>
          <w:color w:val="000000" w:themeColor="text1"/>
          <w:sz w:val="24"/>
          <w:szCs w:val="24"/>
        </w:rPr>
        <w:t>.</w:t>
      </w:r>
      <w:r w:rsidR="00B659EB">
        <w:rPr>
          <w:color w:val="000000" w:themeColor="text1"/>
          <w:sz w:val="24"/>
          <w:szCs w:val="24"/>
        </w:rPr>
        <w:t xml:space="preserve"> Dr Kave Shams is also an investigator for </w:t>
      </w:r>
      <w:r w:rsidR="00B659EB" w:rsidRPr="00B659EB">
        <w:rPr>
          <w:color w:val="000000" w:themeColor="text1"/>
          <w:sz w:val="24"/>
          <w:szCs w:val="24"/>
        </w:rPr>
        <w:t>Abbvie, Novartis, UCB, BMS, Janssen, Celgene</w:t>
      </w:r>
      <w:r w:rsidR="00892070" w:rsidRPr="00B659EB">
        <w:rPr>
          <w:color w:val="000000" w:themeColor="text1"/>
          <w:sz w:val="24"/>
          <w:szCs w:val="24"/>
        </w:rPr>
        <w:t xml:space="preserve"> </w:t>
      </w:r>
      <w:r w:rsidR="003B63F9" w:rsidRPr="00E678CD">
        <w:rPr>
          <w:rFonts w:eastAsia="Times New Roman" w:cs="Times New Roman"/>
          <w:bCs w:val="0"/>
          <w:sz w:val="24"/>
          <w:szCs w:val="24"/>
        </w:rPr>
        <w:t xml:space="preserve">It was agreed that his declaration would not prevent </w:t>
      </w:r>
      <w:r w:rsidR="00B659EB">
        <w:rPr>
          <w:rFonts w:eastAsia="Times New Roman" w:cs="Times New Roman"/>
          <w:bCs w:val="0"/>
          <w:sz w:val="24"/>
          <w:szCs w:val="24"/>
        </w:rPr>
        <w:t xml:space="preserve">Dr Kave Shams </w:t>
      </w:r>
      <w:r w:rsidR="003B63F9" w:rsidRPr="00E678CD">
        <w:rPr>
          <w:rFonts w:eastAsia="Times New Roman" w:cs="Times New Roman"/>
          <w:bCs w:val="0"/>
          <w:sz w:val="24"/>
          <w:szCs w:val="24"/>
        </w:rPr>
        <w:t>from providing expert advice to the committee.</w:t>
      </w:r>
    </w:p>
    <w:p w14:paraId="4FA3CBE8" w14:textId="24498EBF" w:rsidR="003B63F9" w:rsidRPr="00B659EB" w:rsidRDefault="00892070" w:rsidP="00C35F05">
      <w:pPr>
        <w:numPr>
          <w:ilvl w:val="0"/>
          <w:numId w:val="15"/>
        </w:numPr>
        <w:spacing w:after="240" w:line="276" w:lineRule="auto"/>
        <w:ind w:left="2269"/>
        <w:rPr>
          <w:rFonts w:eastAsia="Times New Roman" w:cs="Times New Roman"/>
          <w:bCs w:val="0"/>
          <w:sz w:val="24"/>
          <w:szCs w:val="24"/>
        </w:rPr>
      </w:pPr>
      <w:r w:rsidRPr="00B659EB">
        <w:rPr>
          <w:rFonts w:eastAsia="Times New Roman" w:cs="Times New Roman"/>
          <w:bCs w:val="0"/>
          <w:sz w:val="24"/>
          <w:szCs w:val="24"/>
        </w:rPr>
        <w:t xml:space="preserve">David Chandler declared </w:t>
      </w:r>
      <w:r w:rsidRPr="00B659EB">
        <w:rPr>
          <w:color w:val="000000" w:themeColor="text1"/>
          <w:sz w:val="24"/>
          <w:szCs w:val="24"/>
        </w:rPr>
        <w:t xml:space="preserve">a non-financial professional and personal interest, as he was a previous member of a NICE Technology Appraisal Committee </w:t>
      </w:r>
      <w:r w:rsidR="00B659EB" w:rsidRPr="00B659EB">
        <w:rPr>
          <w:color w:val="000000" w:themeColor="text1"/>
          <w:sz w:val="24"/>
          <w:szCs w:val="24"/>
        </w:rPr>
        <w:t xml:space="preserve">and is currently a member of the NICE Appeals Committee. </w:t>
      </w:r>
      <w:r w:rsidR="00B659EB" w:rsidRPr="00E678CD">
        <w:rPr>
          <w:rFonts w:eastAsia="Times New Roman" w:cs="Times New Roman"/>
          <w:bCs w:val="0"/>
          <w:sz w:val="24"/>
          <w:szCs w:val="24"/>
        </w:rPr>
        <w:t xml:space="preserve">It was agreed that his declaration would not prevent </w:t>
      </w:r>
      <w:r w:rsidR="00B659EB">
        <w:rPr>
          <w:rFonts w:eastAsia="Times New Roman" w:cs="Times New Roman"/>
          <w:bCs w:val="0"/>
          <w:sz w:val="24"/>
          <w:szCs w:val="24"/>
        </w:rPr>
        <w:t xml:space="preserve">David Chandler </w:t>
      </w:r>
      <w:r w:rsidR="00B659EB" w:rsidRPr="00E678CD">
        <w:rPr>
          <w:rFonts w:eastAsia="Times New Roman" w:cs="Times New Roman"/>
          <w:bCs w:val="0"/>
          <w:sz w:val="24"/>
          <w:szCs w:val="24"/>
        </w:rPr>
        <w:t>from providing expert advice to the committee.</w:t>
      </w:r>
    </w:p>
    <w:p w14:paraId="768BB04C" w14:textId="7FBB0EE7" w:rsidR="00E678CD" w:rsidRPr="00E678CD" w:rsidRDefault="00E678CD" w:rsidP="00E678CD">
      <w:pPr>
        <w:numPr>
          <w:ilvl w:val="2"/>
          <w:numId w:val="5"/>
        </w:numPr>
        <w:tabs>
          <w:tab w:val="left" w:pos="2268"/>
        </w:tabs>
        <w:spacing w:after="240" w:line="276" w:lineRule="auto"/>
        <w:ind w:left="2155" w:hanging="737"/>
        <w:rPr>
          <w:rFonts w:eastAsiaTheme="majorEastAsia"/>
          <w:sz w:val="24"/>
        </w:rPr>
      </w:pPr>
      <w:bookmarkStart w:id="9" w:name="_Hlk95998136"/>
      <w:bookmarkEnd w:id="5"/>
      <w:bookmarkEnd w:id="6"/>
      <w:r w:rsidRPr="00E678CD">
        <w:rPr>
          <w:rFonts w:eastAsiaTheme="majorEastAsia"/>
          <w:sz w:val="24"/>
        </w:rPr>
        <w:t xml:space="preserve">The Chair led a discussion </w:t>
      </w:r>
      <w:r w:rsidR="006A2D1C">
        <w:rPr>
          <w:rFonts w:eastAsiaTheme="majorEastAsia"/>
          <w:sz w:val="24"/>
        </w:rPr>
        <w:t>of the evidence presented to the committee.</w:t>
      </w:r>
      <w:r w:rsidR="00D23328">
        <w:rPr>
          <w:rFonts w:eastAsiaTheme="majorEastAsia"/>
          <w:sz w:val="24"/>
        </w:rPr>
        <w:t xml:space="preserve"> This </w:t>
      </w:r>
      <w:r w:rsidRPr="00E678CD">
        <w:rPr>
          <w:rFonts w:eastAsiaTheme="majorEastAsia"/>
          <w:sz w:val="24"/>
        </w:rPr>
        <w:t xml:space="preserve">information was presented to the committee by </w:t>
      </w:r>
      <w:r w:rsidR="006A2D1C" w:rsidRPr="00FC5ADF">
        <w:rPr>
          <w:rFonts w:eastAsiaTheme="majorEastAsia"/>
          <w:color w:val="000000" w:themeColor="text1"/>
          <w:sz w:val="24"/>
        </w:rPr>
        <w:t>Dr Stuart Williams (Clinical) Professor Nicky Welton (Cost) and Nigel Westwood (Lay).</w:t>
      </w:r>
    </w:p>
    <w:bookmarkEnd w:id="9"/>
    <w:p w14:paraId="47DA6C62" w14:textId="2DA8A23C" w:rsidR="00E678CD" w:rsidRPr="00E678CD" w:rsidRDefault="00E678CD" w:rsidP="00E678CD">
      <w:pPr>
        <w:numPr>
          <w:ilvl w:val="1"/>
          <w:numId w:val="5"/>
        </w:numPr>
        <w:tabs>
          <w:tab w:val="left" w:pos="1418"/>
        </w:tabs>
        <w:spacing w:after="240" w:line="276" w:lineRule="auto"/>
        <w:rPr>
          <w:rFonts w:eastAsiaTheme="majorEastAsia"/>
          <w:sz w:val="24"/>
        </w:rPr>
      </w:pPr>
      <w:r w:rsidRPr="00E678CD">
        <w:rPr>
          <w:rFonts w:eastAsiaTheme="majorEastAsia"/>
          <w:sz w:val="24"/>
        </w:rPr>
        <w:t xml:space="preserve">Part 2 – Closed session (company representatives, </w:t>
      </w:r>
      <w:r w:rsidR="00ED319C" w:rsidRPr="00ED319C">
        <w:rPr>
          <w:rFonts w:eastAsiaTheme="majorEastAsia"/>
          <w:sz w:val="24"/>
        </w:rPr>
        <w:t xml:space="preserve">clinical and patient </w:t>
      </w:r>
      <w:r w:rsidRPr="00ED319C">
        <w:rPr>
          <w:rFonts w:eastAsiaTheme="majorEastAsia"/>
          <w:sz w:val="24"/>
        </w:rPr>
        <w:t>experts,</w:t>
      </w:r>
      <w:r w:rsidRPr="00E678CD">
        <w:rPr>
          <w:rFonts w:eastAsiaTheme="majorEastAsia"/>
          <w:sz w:val="24"/>
        </w:rPr>
        <w:t xml:space="preserve"> external assessment group representatives and members of the public were asked to leave the meeting)</w:t>
      </w:r>
    </w:p>
    <w:p w14:paraId="217CD27B" w14:textId="79E15E13" w:rsidR="00E678CD" w:rsidRPr="00E678CD" w:rsidRDefault="00E678CD" w:rsidP="6AD12B25">
      <w:pPr>
        <w:numPr>
          <w:ilvl w:val="2"/>
          <w:numId w:val="5"/>
        </w:numPr>
        <w:tabs>
          <w:tab w:val="left" w:pos="2268"/>
        </w:tabs>
        <w:spacing w:after="240" w:line="276" w:lineRule="auto"/>
        <w:ind w:left="2155" w:hanging="737"/>
        <w:rPr>
          <w:rFonts w:eastAsiaTheme="majorEastAsia"/>
          <w:sz w:val="24"/>
          <w:szCs w:val="24"/>
        </w:rPr>
      </w:pPr>
      <w:r w:rsidRPr="6AD12B25">
        <w:rPr>
          <w:rFonts w:eastAsiaTheme="majorEastAsia"/>
          <w:sz w:val="24"/>
          <w:szCs w:val="24"/>
        </w:rPr>
        <w:t xml:space="preserve">The committee then agreed on the content of the </w:t>
      </w:r>
      <w:r w:rsidR="00F72FFF" w:rsidRPr="6AD12B25">
        <w:rPr>
          <w:rFonts w:eastAsiaTheme="majorEastAsia"/>
          <w:sz w:val="24"/>
          <w:szCs w:val="24"/>
        </w:rPr>
        <w:t>Draft Guidance (DG)</w:t>
      </w:r>
      <w:r w:rsidR="00ED319C" w:rsidRPr="6AD12B25">
        <w:rPr>
          <w:rFonts w:eastAsiaTheme="majorEastAsia"/>
          <w:sz w:val="24"/>
          <w:szCs w:val="24"/>
        </w:rPr>
        <w:t xml:space="preserve">. </w:t>
      </w:r>
      <w:r w:rsidRPr="6AD12B25">
        <w:rPr>
          <w:rFonts w:eastAsiaTheme="majorEastAsia"/>
          <w:sz w:val="24"/>
          <w:szCs w:val="24"/>
        </w:rPr>
        <w:t xml:space="preserve">The committee decision was reached </w:t>
      </w:r>
      <w:r w:rsidR="00ED319C" w:rsidRPr="6AD12B25">
        <w:rPr>
          <w:rFonts w:eastAsiaTheme="majorEastAsia"/>
          <w:sz w:val="24"/>
          <w:szCs w:val="24"/>
        </w:rPr>
        <w:t>by consensus.</w:t>
      </w:r>
    </w:p>
    <w:p w14:paraId="4CA37B38" w14:textId="4F700438" w:rsidR="00E678CD" w:rsidRPr="00E678CD" w:rsidRDefault="00E678CD" w:rsidP="6AD12B25">
      <w:pPr>
        <w:numPr>
          <w:ilvl w:val="2"/>
          <w:numId w:val="5"/>
        </w:numPr>
        <w:tabs>
          <w:tab w:val="left" w:pos="2268"/>
        </w:tabs>
        <w:spacing w:after="240" w:line="276" w:lineRule="auto"/>
        <w:ind w:left="2155" w:hanging="737"/>
        <w:rPr>
          <w:rFonts w:eastAsiaTheme="majorEastAsia"/>
          <w:sz w:val="24"/>
          <w:szCs w:val="24"/>
        </w:rPr>
      </w:pPr>
      <w:r w:rsidRPr="6AD12B25">
        <w:rPr>
          <w:rFonts w:eastAsiaTheme="majorEastAsia"/>
          <w:sz w:val="24"/>
          <w:szCs w:val="24"/>
        </w:rPr>
        <w:t xml:space="preserve">The committee asked the NICE technical team to prepare the </w:t>
      </w:r>
      <w:r w:rsidR="00F72FFF" w:rsidRPr="6AD12B25">
        <w:rPr>
          <w:rFonts w:eastAsiaTheme="majorEastAsia"/>
          <w:sz w:val="24"/>
          <w:szCs w:val="24"/>
        </w:rPr>
        <w:t>Draft Guidance (DG)</w:t>
      </w:r>
      <w:r w:rsidRPr="6AD12B25">
        <w:rPr>
          <w:rFonts w:eastAsiaTheme="majorEastAsia"/>
          <w:sz w:val="24"/>
          <w:szCs w:val="24"/>
        </w:rPr>
        <w:t xml:space="preserve"> in line with their decisions.</w:t>
      </w:r>
    </w:p>
    <w:p w14:paraId="68D1FD01" w14:textId="78A3C760" w:rsidR="00ED319C" w:rsidRDefault="00E678CD" w:rsidP="00ED319C">
      <w:pPr>
        <w:numPr>
          <w:ilvl w:val="0"/>
          <w:numId w:val="28"/>
        </w:numPr>
        <w:tabs>
          <w:tab w:val="left" w:pos="2268"/>
        </w:tabs>
        <w:spacing w:after="240" w:line="276" w:lineRule="auto"/>
        <w:rPr>
          <w:rFonts w:eastAsiaTheme="majorEastAsia"/>
          <w:sz w:val="24"/>
        </w:rPr>
      </w:pPr>
      <w:r w:rsidRPr="00E678CD">
        <w:rPr>
          <w:rFonts w:eastAsiaTheme="majorEastAsia"/>
          <w:sz w:val="24"/>
        </w:rPr>
        <w:t xml:space="preserve">Further updates will be available on the topic webpage in due course: </w:t>
      </w:r>
      <w:hyperlink r:id="rId10" w:history="1">
        <w:r w:rsidR="00ED319C" w:rsidRPr="00E76C65">
          <w:rPr>
            <w:rStyle w:val="Hyperlink"/>
            <w:rFonts w:eastAsiaTheme="majorEastAsia"/>
            <w:sz w:val="24"/>
          </w:rPr>
          <w:t>https://www.nice.org.uk/guidance/awaiting-development/gid-ta10855</w:t>
        </w:r>
      </w:hyperlink>
    </w:p>
    <w:p w14:paraId="32715346" w14:textId="77777777" w:rsidR="00ED319C" w:rsidRPr="00ED319C" w:rsidRDefault="00ED319C" w:rsidP="00ED319C">
      <w:pPr>
        <w:tabs>
          <w:tab w:val="left" w:pos="2268"/>
        </w:tabs>
        <w:spacing w:after="240" w:line="276" w:lineRule="auto"/>
        <w:ind w:left="1778"/>
        <w:rPr>
          <w:rFonts w:eastAsiaTheme="majorEastAsia"/>
          <w:sz w:val="24"/>
        </w:rPr>
      </w:pPr>
    </w:p>
    <w:p w14:paraId="79B2356C" w14:textId="0BAE5144" w:rsidR="00E678CD" w:rsidRPr="00E678CD" w:rsidRDefault="00E678CD" w:rsidP="00E678CD">
      <w:pPr>
        <w:keepNext/>
        <w:keepLines/>
        <w:numPr>
          <w:ilvl w:val="0"/>
          <w:numId w:val="5"/>
        </w:numPr>
        <w:spacing w:before="40" w:after="240" w:line="360" w:lineRule="auto"/>
        <w:outlineLvl w:val="2"/>
        <w:rPr>
          <w:rFonts w:eastAsiaTheme="majorEastAsia" w:cstheme="majorBidi"/>
          <w:b/>
          <w:color w:val="000000" w:themeColor="text1"/>
          <w:kern w:val="32"/>
          <w:sz w:val="24"/>
          <w:szCs w:val="24"/>
        </w:rPr>
      </w:pPr>
      <w:r w:rsidRPr="00E678CD">
        <w:rPr>
          <w:rFonts w:eastAsiaTheme="majorEastAsia" w:cstheme="majorBidi"/>
          <w:b/>
          <w:color w:val="000000" w:themeColor="text1"/>
          <w:kern w:val="32"/>
          <w:sz w:val="24"/>
          <w:szCs w:val="24"/>
        </w:rPr>
        <w:t xml:space="preserve">Appraisal of </w:t>
      </w:r>
      <w:r w:rsidR="007F1FC2" w:rsidRPr="00E55714">
        <w:rPr>
          <w:b/>
          <w:bCs w:val="0"/>
          <w:sz w:val="24"/>
          <w:szCs w:val="24"/>
          <w:lang w:val="en-US" w:eastAsia="en-GB"/>
        </w:rPr>
        <w:t>B</w:t>
      </w:r>
      <w:r w:rsidR="007F1FC2" w:rsidRPr="007F1FC2">
        <w:rPr>
          <w:b/>
          <w:bCs w:val="0"/>
          <w:sz w:val="24"/>
          <w:szCs w:val="24"/>
          <w:lang w:val="en-US" w:eastAsia="en-GB"/>
        </w:rPr>
        <w:t>ulevirtide for treating chronic hepatitis D [ID3732]</w:t>
      </w:r>
    </w:p>
    <w:p w14:paraId="44B85AB5" w14:textId="77777777" w:rsidR="00E678CD" w:rsidRPr="00E678CD" w:rsidRDefault="00E678CD" w:rsidP="00E678CD">
      <w:pPr>
        <w:numPr>
          <w:ilvl w:val="1"/>
          <w:numId w:val="5"/>
        </w:numPr>
        <w:tabs>
          <w:tab w:val="left" w:pos="1418"/>
        </w:tabs>
        <w:spacing w:after="240" w:line="276" w:lineRule="auto"/>
        <w:rPr>
          <w:rFonts w:eastAsiaTheme="majorEastAsia"/>
          <w:sz w:val="24"/>
        </w:rPr>
      </w:pPr>
      <w:r w:rsidRPr="00E678CD">
        <w:rPr>
          <w:rFonts w:eastAsiaTheme="majorEastAsia"/>
          <w:sz w:val="24"/>
        </w:rPr>
        <w:t>Part 1 – Open session</w:t>
      </w:r>
    </w:p>
    <w:p w14:paraId="6F7CAFF0" w14:textId="5B2D73DF" w:rsidR="00E678CD" w:rsidRPr="00E678CD" w:rsidRDefault="00E678CD" w:rsidP="00E678CD">
      <w:pPr>
        <w:numPr>
          <w:ilvl w:val="2"/>
          <w:numId w:val="5"/>
        </w:numPr>
        <w:tabs>
          <w:tab w:val="left" w:pos="2268"/>
        </w:tabs>
        <w:spacing w:after="240" w:line="276" w:lineRule="auto"/>
        <w:ind w:left="2155" w:hanging="737"/>
        <w:rPr>
          <w:rFonts w:eastAsiaTheme="majorEastAsia"/>
          <w:sz w:val="24"/>
        </w:rPr>
      </w:pPr>
      <w:r w:rsidRPr="00E678CD">
        <w:rPr>
          <w:rFonts w:eastAsiaTheme="majorEastAsia"/>
          <w:sz w:val="24"/>
        </w:rPr>
        <w:t xml:space="preserve">The chair welcomed the invited experts, external assessment group representatives, members of the public and company representatives from  </w:t>
      </w:r>
    </w:p>
    <w:p w14:paraId="63C27CE0" w14:textId="6C0746BF" w:rsidR="00E678CD" w:rsidRPr="00E70C1A" w:rsidRDefault="00E678CD" w:rsidP="00E70C1A">
      <w:pPr>
        <w:numPr>
          <w:ilvl w:val="2"/>
          <w:numId w:val="5"/>
        </w:numPr>
        <w:tabs>
          <w:tab w:val="left" w:pos="2268"/>
        </w:tabs>
        <w:spacing w:after="240" w:line="276" w:lineRule="auto"/>
        <w:ind w:left="2155" w:hanging="737"/>
        <w:rPr>
          <w:rFonts w:eastAsiaTheme="majorEastAsia"/>
          <w:sz w:val="24"/>
        </w:rPr>
      </w:pPr>
      <w:r w:rsidRPr="00E678CD">
        <w:rPr>
          <w:rFonts w:eastAsiaTheme="majorEastAsia"/>
          <w:sz w:val="24"/>
        </w:rPr>
        <w:lastRenderedPageBreak/>
        <w:t>The chair asked all committee members and experts, external assessment group representatives and NICE staff present to declare any relevant interests in relation to the item being considered.</w:t>
      </w:r>
    </w:p>
    <w:p w14:paraId="4D975931" w14:textId="11F4CE90" w:rsidR="00E678CD" w:rsidRPr="00E70C1A" w:rsidRDefault="00C762A3" w:rsidP="00C35F05">
      <w:pPr>
        <w:numPr>
          <w:ilvl w:val="0"/>
          <w:numId w:val="15"/>
        </w:numPr>
        <w:spacing w:after="240" w:line="276" w:lineRule="auto"/>
        <w:ind w:left="2269"/>
        <w:rPr>
          <w:rFonts w:eastAsia="Times New Roman" w:cs="Times New Roman"/>
          <w:bCs w:val="0"/>
          <w:sz w:val="24"/>
          <w:szCs w:val="24"/>
        </w:rPr>
      </w:pPr>
      <w:r>
        <w:rPr>
          <w:rFonts w:eastAsia="Times New Roman" w:cs="Times New Roman"/>
          <w:bCs w:val="0"/>
          <w:sz w:val="24"/>
          <w:szCs w:val="24"/>
        </w:rPr>
        <w:t xml:space="preserve">Professor David McAllister </w:t>
      </w:r>
      <w:r w:rsidR="00E678CD" w:rsidRPr="00E678CD">
        <w:rPr>
          <w:rFonts w:eastAsia="Times New Roman" w:cs="Times New Roman"/>
          <w:bCs w:val="0"/>
          <w:sz w:val="24"/>
          <w:szCs w:val="24"/>
        </w:rPr>
        <w:t xml:space="preserve">declared </w:t>
      </w:r>
      <w:r>
        <w:rPr>
          <w:rFonts w:eastAsia="Times New Roman" w:cs="Times New Roman"/>
          <w:bCs w:val="0"/>
          <w:sz w:val="24"/>
          <w:szCs w:val="24"/>
        </w:rPr>
        <w:t xml:space="preserve">a </w:t>
      </w:r>
      <w:r w:rsidRPr="00C762A3">
        <w:rPr>
          <w:rFonts w:eastAsia="Times New Roman" w:cs="Times New Roman"/>
          <w:bCs w:val="0"/>
          <w:sz w:val="24"/>
          <w:szCs w:val="24"/>
        </w:rPr>
        <w:t>non-financial professional and personal interest</w:t>
      </w:r>
      <w:r w:rsidR="00E678CD" w:rsidRPr="00E678CD">
        <w:rPr>
          <w:rFonts w:eastAsia="Times New Roman" w:cs="Times New Roman"/>
          <w:bCs w:val="0"/>
          <w:sz w:val="24"/>
          <w:szCs w:val="24"/>
        </w:rPr>
        <w:t xml:space="preserve"> as </w:t>
      </w:r>
      <w:r w:rsidR="00E678CD" w:rsidRPr="00AB4CB0">
        <w:rPr>
          <w:rFonts w:eastAsia="Times New Roman" w:cs="Times New Roman"/>
          <w:bCs w:val="0"/>
          <w:sz w:val="24"/>
          <w:szCs w:val="24"/>
        </w:rPr>
        <w:t xml:space="preserve">he </w:t>
      </w:r>
      <w:r w:rsidR="00AB4CB0" w:rsidRPr="00AB4CB0">
        <w:rPr>
          <w:sz w:val="24"/>
          <w:szCs w:val="24"/>
        </w:rPr>
        <w:t>perform</w:t>
      </w:r>
      <w:r w:rsidR="00AB4CB0">
        <w:rPr>
          <w:sz w:val="24"/>
          <w:szCs w:val="24"/>
        </w:rPr>
        <w:t>s</w:t>
      </w:r>
      <w:r w:rsidR="00AB4CB0" w:rsidRPr="00AB4CB0">
        <w:rPr>
          <w:sz w:val="24"/>
          <w:szCs w:val="24"/>
        </w:rPr>
        <w:t xml:space="preserve"> secondary analysis of trial data which was provided by sponsors (or their competitors) via the </w:t>
      </w:r>
      <w:proofErr w:type="spellStart"/>
      <w:r w:rsidR="00AB4CB0" w:rsidRPr="00AB4CB0">
        <w:rPr>
          <w:sz w:val="24"/>
          <w:szCs w:val="24"/>
        </w:rPr>
        <w:t>Vivli</w:t>
      </w:r>
      <w:proofErr w:type="spellEnd"/>
      <w:r w:rsidR="00AB4CB0" w:rsidRPr="00AB4CB0">
        <w:rPr>
          <w:sz w:val="24"/>
          <w:szCs w:val="24"/>
        </w:rPr>
        <w:t>, CSDR and YODA trial platforms.</w:t>
      </w:r>
      <w:r w:rsidR="00AB4CB0">
        <w:rPr>
          <w:rFonts w:eastAsia="Times New Roman" w:cs="Times New Roman"/>
          <w:bCs w:val="0"/>
          <w:sz w:val="24"/>
          <w:szCs w:val="24"/>
        </w:rPr>
        <w:t xml:space="preserve"> </w:t>
      </w:r>
      <w:r w:rsidR="00E678CD" w:rsidRPr="00E678CD">
        <w:rPr>
          <w:rFonts w:eastAsia="Times New Roman" w:cs="Times New Roman"/>
          <w:bCs w:val="0"/>
          <w:sz w:val="24"/>
          <w:szCs w:val="24"/>
        </w:rPr>
        <w:t>It was agreed that his</w:t>
      </w:r>
      <w:r w:rsidR="00E70C1A">
        <w:rPr>
          <w:rFonts w:eastAsia="Times New Roman" w:cs="Times New Roman"/>
          <w:bCs w:val="0"/>
          <w:sz w:val="24"/>
          <w:szCs w:val="24"/>
        </w:rPr>
        <w:t xml:space="preserve"> </w:t>
      </w:r>
      <w:r w:rsidR="00E678CD" w:rsidRPr="00E678CD">
        <w:rPr>
          <w:rFonts w:eastAsia="Times New Roman" w:cs="Times New Roman"/>
          <w:bCs w:val="0"/>
          <w:sz w:val="24"/>
          <w:szCs w:val="24"/>
        </w:rPr>
        <w:t xml:space="preserve">declaration would not prevent </w:t>
      </w:r>
      <w:r w:rsidR="00E70C1A">
        <w:rPr>
          <w:rFonts w:eastAsia="Times New Roman" w:cs="Times New Roman"/>
          <w:bCs w:val="0"/>
          <w:sz w:val="24"/>
          <w:szCs w:val="24"/>
        </w:rPr>
        <w:t xml:space="preserve">Professor McAllister </w:t>
      </w:r>
      <w:r w:rsidR="00E678CD" w:rsidRPr="00E678CD">
        <w:rPr>
          <w:rFonts w:eastAsia="Times New Roman" w:cs="Times New Roman"/>
          <w:bCs w:val="0"/>
          <w:sz w:val="24"/>
          <w:szCs w:val="24"/>
        </w:rPr>
        <w:t>from participating in discussions on this appraisal.</w:t>
      </w:r>
    </w:p>
    <w:p w14:paraId="4245994C" w14:textId="26208DE5" w:rsidR="00E678CD" w:rsidRPr="00E678CD" w:rsidRDefault="005A2E7A" w:rsidP="00C35F05">
      <w:pPr>
        <w:numPr>
          <w:ilvl w:val="0"/>
          <w:numId w:val="15"/>
        </w:numPr>
        <w:spacing w:after="240" w:line="276" w:lineRule="auto"/>
        <w:ind w:left="2269"/>
        <w:rPr>
          <w:rFonts w:eastAsia="Times New Roman" w:cs="Times New Roman"/>
          <w:sz w:val="24"/>
          <w:szCs w:val="24"/>
        </w:rPr>
      </w:pPr>
      <w:r w:rsidRPr="6AD12B25">
        <w:rPr>
          <w:rFonts w:eastAsia="Times New Roman" w:cs="Times New Roman"/>
          <w:noProof/>
          <w:sz w:val="24"/>
          <w:szCs w:val="24"/>
        </w:rPr>
        <w:t xml:space="preserve">Will Irving </w:t>
      </w:r>
      <w:r w:rsidR="00E678CD" w:rsidRPr="6AD12B25">
        <w:rPr>
          <w:rFonts w:eastAsia="Times New Roman" w:cs="Times New Roman"/>
          <w:sz w:val="24"/>
          <w:szCs w:val="24"/>
        </w:rPr>
        <w:t xml:space="preserve">declared a </w:t>
      </w:r>
      <w:r w:rsidRPr="6AD12B25">
        <w:rPr>
          <w:sz w:val="24"/>
          <w:szCs w:val="24"/>
        </w:rPr>
        <w:t>direct financial interest,</w:t>
      </w:r>
      <w:r>
        <w:t xml:space="preserve"> </w:t>
      </w:r>
      <w:r w:rsidR="00E678CD" w:rsidRPr="6AD12B25">
        <w:rPr>
          <w:rFonts w:eastAsia="Times New Roman" w:cs="Times New Roman"/>
          <w:sz w:val="24"/>
          <w:szCs w:val="24"/>
        </w:rPr>
        <w:t xml:space="preserve">as he </w:t>
      </w:r>
      <w:r w:rsidRPr="6AD12B25">
        <w:rPr>
          <w:rFonts w:eastAsia="Times New Roman" w:cs="Times New Roman"/>
          <w:sz w:val="24"/>
          <w:szCs w:val="24"/>
        </w:rPr>
        <w:t xml:space="preserve">is supported by a Gilead funded grant to review the epidemiology delta variant of </w:t>
      </w:r>
      <w:r w:rsidR="00A65C35" w:rsidRPr="6AD12B25">
        <w:rPr>
          <w:rFonts w:eastAsia="Times New Roman" w:cs="Times New Roman"/>
          <w:sz w:val="24"/>
          <w:szCs w:val="24"/>
        </w:rPr>
        <w:t xml:space="preserve">SARS-CoV-2. </w:t>
      </w:r>
      <w:r w:rsidR="00E678CD" w:rsidRPr="6AD12B25">
        <w:rPr>
          <w:rFonts w:eastAsia="Times New Roman" w:cs="Times New Roman"/>
          <w:sz w:val="24"/>
          <w:szCs w:val="24"/>
        </w:rPr>
        <w:t xml:space="preserve">It was agreed that his/her declaration would not prevent </w:t>
      </w:r>
      <w:r w:rsidR="00A65C35" w:rsidRPr="6AD12B25">
        <w:rPr>
          <w:rFonts w:eastAsia="Times New Roman" w:cs="Times New Roman"/>
          <w:sz w:val="24"/>
          <w:szCs w:val="24"/>
        </w:rPr>
        <w:t xml:space="preserve">Will Irving </w:t>
      </w:r>
      <w:r w:rsidR="00E678CD" w:rsidRPr="6AD12B25">
        <w:rPr>
          <w:rFonts w:eastAsia="Times New Roman" w:cs="Times New Roman"/>
          <w:sz w:val="24"/>
          <w:szCs w:val="24"/>
        </w:rPr>
        <w:t>from providing expert advice to the committee.</w:t>
      </w:r>
    </w:p>
    <w:p w14:paraId="1DAB566B" w14:textId="70DF7D92" w:rsidR="00E678CD" w:rsidRPr="00E678CD" w:rsidRDefault="00E678CD" w:rsidP="6AD12B25">
      <w:pPr>
        <w:numPr>
          <w:ilvl w:val="2"/>
          <w:numId w:val="5"/>
        </w:numPr>
        <w:tabs>
          <w:tab w:val="left" w:pos="2268"/>
        </w:tabs>
        <w:spacing w:after="240" w:line="276" w:lineRule="auto"/>
        <w:ind w:left="2155" w:hanging="737"/>
        <w:rPr>
          <w:rFonts w:eastAsiaTheme="majorEastAsia"/>
          <w:sz w:val="24"/>
          <w:szCs w:val="24"/>
        </w:rPr>
      </w:pPr>
      <w:r w:rsidRPr="6AD12B25">
        <w:rPr>
          <w:rFonts w:eastAsiaTheme="majorEastAsia"/>
          <w:sz w:val="24"/>
          <w:szCs w:val="24"/>
        </w:rPr>
        <w:t xml:space="preserve">The Chair led a discussion </w:t>
      </w:r>
      <w:r w:rsidR="00CE2E08">
        <w:rPr>
          <w:rFonts w:eastAsiaTheme="majorEastAsia"/>
          <w:sz w:val="24"/>
          <w:szCs w:val="24"/>
        </w:rPr>
        <w:t>of the consultation comments presented to the committee.</w:t>
      </w:r>
      <w:r w:rsidRPr="6AD12B25">
        <w:rPr>
          <w:rFonts w:eastAsiaTheme="majorEastAsia"/>
          <w:sz w:val="24"/>
          <w:szCs w:val="24"/>
        </w:rPr>
        <w:t xml:space="preserve"> This information was presented to the committee by </w:t>
      </w:r>
      <w:r w:rsidR="007F1FC2" w:rsidRPr="6AD12B25">
        <w:rPr>
          <w:rFonts w:eastAsiaTheme="majorEastAsia"/>
          <w:sz w:val="24"/>
          <w:szCs w:val="24"/>
        </w:rPr>
        <w:t>the chair</w:t>
      </w:r>
      <w:r w:rsidRPr="6AD12B25">
        <w:rPr>
          <w:rFonts w:eastAsiaTheme="majorEastAsia"/>
          <w:sz w:val="24"/>
          <w:szCs w:val="24"/>
        </w:rPr>
        <w:t xml:space="preserve">. </w:t>
      </w:r>
    </w:p>
    <w:p w14:paraId="511EFF4B" w14:textId="709F2E5B" w:rsidR="00E678CD" w:rsidRPr="00E678CD" w:rsidRDefault="00E678CD" w:rsidP="6AD12B25">
      <w:pPr>
        <w:numPr>
          <w:ilvl w:val="1"/>
          <w:numId w:val="5"/>
        </w:numPr>
        <w:tabs>
          <w:tab w:val="left" w:pos="1418"/>
        </w:tabs>
        <w:spacing w:after="240" w:line="276" w:lineRule="auto"/>
        <w:rPr>
          <w:rFonts w:eastAsiaTheme="majorEastAsia"/>
          <w:sz w:val="24"/>
          <w:szCs w:val="24"/>
        </w:rPr>
      </w:pPr>
      <w:r w:rsidRPr="6AD12B25">
        <w:rPr>
          <w:rFonts w:eastAsiaTheme="majorEastAsia"/>
          <w:sz w:val="24"/>
          <w:szCs w:val="24"/>
        </w:rPr>
        <w:t>Part 2a – Closed session (members of the public</w:t>
      </w:r>
      <w:r w:rsidR="00E56A4C" w:rsidRPr="6AD12B25">
        <w:rPr>
          <w:rFonts w:eastAsiaTheme="majorEastAsia"/>
          <w:sz w:val="24"/>
          <w:szCs w:val="24"/>
        </w:rPr>
        <w:t xml:space="preserve">, company representatives and </w:t>
      </w:r>
      <w:r w:rsidR="00580931">
        <w:rPr>
          <w:rFonts w:eastAsiaTheme="majorEastAsia"/>
          <w:sz w:val="24"/>
          <w:szCs w:val="24"/>
        </w:rPr>
        <w:t xml:space="preserve">clinical </w:t>
      </w:r>
      <w:r w:rsidR="00E56A4C" w:rsidRPr="6AD12B25">
        <w:rPr>
          <w:rFonts w:eastAsiaTheme="majorEastAsia"/>
          <w:sz w:val="24"/>
          <w:szCs w:val="24"/>
        </w:rPr>
        <w:t xml:space="preserve">experts </w:t>
      </w:r>
      <w:r w:rsidRPr="6AD12B25">
        <w:rPr>
          <w:rFonts w:eastAsiaTheme="majorEastAsia"/>
          <w:sz w:val="24"/>
          <w:szCs w:val="24"/>
        </w:rPr>
        <w:t>were asked to leave the meeting).</w:t>
      </w:r>
    </w:p>
    <w:p w14:paraId="2D34C879" w14:textId="77777777" w:rsidR="00E678CD" w:rsidRPr="00E678CD" w:rsidRDefault="00E678CD" w:rsidP="00E678CD">
      <w:pPr>
        <w:numPr>
          <w:ilvl w:val="2"/>
          <w:numId w:val="5"/>
        </w:numPr>
        <w:tabs>
          <w:tab w:val="left" w:pos="2268"/>
        </w:tabs>
        <w:spacing w:after="240" w:line="276" w:lineRule="auto"/>
        <w:ind w:left="2155" w:hanging="737"/>
        <w:rPr>
          <w:rFonts w:eastAsiaTheme="majorEastAsia"/>
          <w:sz w:val="24"/>
        </w:rPr>
      </w:pPr>
      <w:r w:rsidRPr="00E678CD">
        <w:rPr>
          <w:rFonts w:eastAsiaTheme="majorEastAsia"/>
          <w:sz w:val="24"/>
        </w:rPr>
        <w:t>The committee discussed confidential information submitted for this item.</w:t>
      </w:r>
    </w:p>
    <w:p w14:paraId="5CFB96D5" w14:textId="25F06287" w:rsidR="00E678CD" w:rsidRPr="00E678CD" w:rsidRDefault="00E678CD" w:rsidP="00E678CD">
      <w:pPr>
        <w:numPr>
          <w:ilvl w:val="1"/>
          <w:numId w:val="5"/>
        </w:numPr>
        <w:tabs>
          <w:tab w:val="left" w:pos="1418"/>
        </w:tabs>
        <w:spacing w:after="240" w:line="276" w:lineRule="auto"/>
        <w:rPr>
          <w:rFonts w:eastAsiaTheme="majorEastAsia"/>
          <w:sz w:val="24"/>
        </w:rPr>
      </w:pPr>
      <w:r w:rsidRPr="00E678CD">
        <w:rPr>
          <w:rFonts w:eastAsiaTheme="majorEastAsia"/>
          <w:sz w:val="24"/>
        </w:rPr>
        <w:t xml:space="preserve">Part 2b – Closed session (external assessment group representatives </w:t>
      </w:r>
      <w:r w:rsidR="00580931">
        <w:rPr>
          <w:rFonts w:eastAsiaTheme="majorEastAsia"/>
          <w:sz w:val="24"/>
        </w:rPr>
        <w:t xml:space="preserve">and NHS experts </w:t>
      </w:r>
      <w:r w:rsidRPr="00E678CD">
        <w:rPr>
          <w:rFonts w:eastAsiaTheme="majorEastAsia"/>
          <w:sz w:val="24"/>
        </w:rPr>
        <w:t>were asked to leave the meeting)</w:t>
      </w:r>
      <w:r w:rsidR="00CD0A5C">
        <w:rPr>
          <w:rFonts w:eastAsiaTheme="majorEastAsia"/>
          <w:sz w:val="24"/>
        </w:rPr>
        <w:t>.</w:t>
      </w:r>
    </w:p>
    <w:p w14:paraId="3AD65128" w14:textId="054F937D" w:rsidR="00E678CD" w:rsidRPr="00E678CD" w:rsidRDefault="00E678CD" w:rsidP="00E678CD">
      <w:pPr>
        <w:numPr>
          <w:ilvl w:val="2"/>
          <w:numId w:val="5"/>
        </w:numPr>
        <w:tabs>
          <w:tab w:val="left" w:pos="2268"/>
        </w:tabs>
        <w:spacing w:after="240" w:line="276" w:lineRule="auto"/>
        <w:ind w:left="2155" w:hanging="737"/>
        <w:rPr>
          <w:rFonts w:eastAsiaTheme="majorEastAsia"/>
          <w:sz w:val="24"/>
        </w:rPr>
      </w:pPr>
      <w:r w:rsidRPr="00E678CD">
        <w:rPr>
          <w:rFonts w:eastAsiaTheme="majorEastAsia"/>
          <w:sz w:val="24"/>
        </w:rPr>
        <w:t xml:space="preserve">The committee then agreed on the content of the </w:t>
      </w:r>
      <w:r w:rsidR="002C2430">
        <w:rPr>
          <w:rFonts w:eastAsiaTheme="majorEastAsia"/>
          <w:sz w:val="24"/>
        </w:rPr>
        <w:t xml:space="preserve">Final </w:t>
      </w:r>
      <w:r w:rsidR="00F72FFF">
        <w:rPr>
          <w:rFonts w:eastAsiaTheme="majorEastAsia"/>
          <w:sz w:val="24"/>
        </w:rPr>
        <w:t>Draft Guidance (</w:t>
      </w:r>
      <w:r w:rsidR="002C2430">
        <w:rPr>
          <w:rFonts w:eastAsiaTheme="majorEastAsia"/>
          <w:sz w:val="24"/>
        </w:rPr>
        <w:t>F</w:t>
      </w:r>
      <w:r w:rsidR="00F72FFF">
        <w:rPr>
          <w:rFonts w:eastAsiaTheme="majorEastAsia"/>
          <w:sz w:val="24"/>
        </w:rPr>
        <w:t>DG)</w:t>
      </w:r>
      <w:r w:rsidR="001E7410">
        <w:rPr>
          <w:rFonts w:eastAsiaTheme="majorEastAsia"/>
          <w:sz w:val="24"/>
        </w:rPr>
        <w:t xml:space="preserve">. </w:t>
      </w:r>
      <w:r w:rsidRPr="00E678CD">
        <w:rPr>
          <w:rFonts w:eastAsiaTheme="majorEastAsia"/>
          <w:sz w:val="24"/>
        </w:rPr>
        <w:t xml:space="preserve">The committee decision was reached </w:t>
      </w:r>
      <w:r w:rsidR="00E56A4C">
        <w:rPr>
          <w:rFonts w:eastAsiaTheme="majorEastAsia"/>
          <w:sz w:val="24"/>
        </w:rPr>
        <w:t>by consensus.</w:t>
      </w:r>
    </w:p>
    <w:p w14:paraId="4AF434F6" w14:textId="1ABDB665" w:rsidR="00E678CD" w:rsidRPr="00E678CD" w:rsidRDefault="00E678CD" w:rsidP="00E678CD">
      <w:pPr>
        <w:numPr>
          <w:ilvl w:val="2"/>
          <w:numId w:val="5"/>
        </w:numPr>
        <w:tabs>
          <w:tab w:val="left" w:pos="2268"/>
        </w:tabs>
        <w:spacing w:after="240" w:line="276" w:lineRule="auto"/>
        <w:ind w:left="2155" w:hanging="737"/>
        <w:rPr>
          <w:rFonts w:eastAsiaTheme="majorEastAsia"/>
          <w:sz w:val="24"/>
        </w:rPr>
      </w:pPr>
      <w:r w:rsidRPr="00E678CD">
        <w:rPr>
          <w:rFonts w:eastAsiaTheme="majorEastAsia"/>
          <w:sz w:val="24"/>
        </w:rPr>
        <w:t xml:space="preserve">The committee asked the NICE technical team to prepare the </w:t>
      </w:r>
      <w:r w:rsidR="002C2430">
        <w:rPr>
          <w:rFonts w:eastAsiaTheme="majorEastAsia"/>
          <w:sz w:val="24"/>
        </w:rPr>
        <w:t>Final Draft Guidance (FDG)</w:t>
      </w:r>
      <w:r w:rsidRPr="00E678CD">
        <w:rPr>
          <w:rFonts w:eastAsiaTheme="majorEastAsia"/>
          <w:sz w:val="24"/>
        </w:rPr>
        <w:t xml:space="preserve"> in line with their decisions.</w:t>
      </w:r>
    </w:p>
    <w:p w14:paraId="501A2F17" w14:textId="7907A433" w:rsidR="001E7410" w:rsidRDefault="00E678CD" w:rsidP="00E678CD">
      <w:pPr>
        <w:numPr>
          <w:ilvl w:val="0"/>
          <w:numId w:val="28"/>
        </w:numPr>
        <w:tabs>
          <w:tab w:val="left" w:pos="2268"/>
        </w:tabs>
        <w:spacing w:after="240" w:line="276" w:lineRule="auto"/>
        <w:rPr>
          <w:rFonts w:eastAsiaTheme="majorEastAsia"/>
          <w:sz w:val="24"/>
        </w:rPr>
      </w:pPr>
      <w:r w:rsidRPr="00E678CD">
        <w:rPr>
          <w:rFonts w:eastAsiaTheme="majorEastAsia"/>
          <w:sz w:val="24"/>
        </w:rPr>
        <w:t>Further updates will be available on the topic webpage in due course:</w:t>
      </w:r>
      <w:r w:rsidR="001E7410">
        <w:rPr>
          <w:rFonts w:eastAsiaTheme="majorEastAsia"/>
          <w:sz w:val="24"/>
        </w:rPr>
        <w:t xml:space="preserve"> </w:t>
      </w:r>
      <w:hyperlink r:id="rId11" w:history="1">
        <w:r w:rsidR="001E7410" w:rsidRPr="00E76C65">
          <w:rPr>
            <w:rStyle w:val="Hyperlink"/>
            <w:rFonts w:eastAsiaTheme="majorEastAsia"/>
            <w:sz w:val="24"/>
          </w:rPr>
          <w:t>https://www.nice.org.uk/guidance/indevelopment/gid-ta10652</w:t>
        </w:r>
      </w:hyperlink>
    </w:p>
    <w:p w14:paraId="15A09B82" w14:textId="7228BCA4" w:rsidR="00E678CD" w:rsidRPr="00E678CD" w:rsidRDefault="00E678CD" w:rsidP="001E7410">
      <w:pPr>
        <w:tabs>
          <w:tab w:val="left" w:pos="2268"/>
        </w:tabs>
        <w:spacing w:after="240" w:line="276" w:lineRule="auto"/>
        <w:rPr>
          <w:rFonts w:eastAsiaTheme="majorEastAsia"/>
          <w:sz w:val="24"/>
        </w:rPr>
      </w:pPr>
    </w:p>
    <w:p w14:paraId="047591BF" w14:textId="0E01C845" w:rsidR="00E678CD" w:rsidRPr="007D4BBB" w:rsidRDefault="00E678CD" w:rsidP="00E678CD">
      <w:pPr>
        <w:keepNext/>
        <w:keepLines/>
        <w:numPr>
          <w:ilvl w:val="0"/>
          <w:numId w:val="5"/>
        </w:numPr>
        <w:spacing w:before="40" w:after="240" w:line="360" w:lineRule="auto"/>
        <w:outlineLvl w:val="2"/>
        <w:rPr>
          <w:rFonts w:eastAsiaTheme="majorEastAsia" w:cstheme="majorBidi"/>
          <w:b/>
          <w:bCs w:val="0"/>
          <w:color w:val="000000" w:themeColor="text1"/>
          <w:kern w:val="32"/>
          <w:sz w:val="24"/>
          <w:szCs w:val="24"/>
        </w:rPr>
      </w:pPr>
      <w:r w:rsidRPr="00E678CD">
        <w:rPr>
          <w:rFonts w:eastAsiaTheme="majorEastAsia" w:cstheme="majorBidi"/>
          <w:b/>
          <w:color w:val="000000" w:themeColor="text1"/>
          <w:kern w:val="32"/>
          <w:sz w:val="24"/>
          <w:szCs w:val="24"/>
        </w:rPr>
        <w:t xml:space="preserve">Appraisal of </w:t>
      </w:r>
      <w:r w:rsidR="007D4BBB" w:rsidRPr="00E55714">
        <w:rPr>
          <w:b/>
          <w:bCs w:val="0"/>
          <w:sz w:val="24"/>
          <w:szCs w:val="24"/>
        </w:rPr>
        <w:t>C</w:t>
      </w:r>
      <w:r w:rsidR="007D4BBB" w:rsidRPr="007D4BBB">
        <w:rPr>
          <w:b/>
          <w:bCs w:val="0"/>
          <w:sz w:val="24"/>
          <w:szCs w:val="24"/>
        </w:rPr>
        <w:t>annabidiol for treating seizures caused by tuberous sclerosis complex [ID1416</w:t>
      </w:r>
      <w:r w:rsidR="007D4BBB" w:rsidRPr="007D4BBB">
        <w:rPr>
          <w:b/>
          <w:bCs w:val="0"/>
          <w:sz w:val="24"/>
          <w:szCs w:val="24"/>
          <w:lang w:val="en-US" w:eastAsia="en-GB"/>
        </w:rPr>
        <w:t>]</w:t>
      </w:r>
    </w:p>
    <w:p w14:paraId="2D64FAFE" w14:textId="49B8DA4A" w:rsidR="00E678CD" w:rsidRPr="00E678CD" w:rsidRDefault="00E678CD" w:rsidP="00E678CD">
      <w:pPr>
        <w:numPr>
          <w:ilvl w:val="1"/>
          <w:numId w:val="5"/>
        </w:numPr>
        <w:tabs>
          <w:tab w:val="left" w:pos="1418"/>
        </w:tabs>
        <w:spacing w:after="240" w:line="276" w:lineRule="auto"/>
        <w:rPr>
          <w:rFonts w:eastAsiaTheme="majorEastAsia"/>
          <w:sz w:val="24"/>
        </w:rPr>
      </w:pPr>
      <w:r w:rsidRPr="00E678CD">
        <w:rPr>
          <w:rFonts w:eastAsiaTheme="majorEastAsia"/>
          <w:sz w:val="24"/>
        </w:rPr>
        <w:t>Part 1 – Open session</w:t>
      </w:r>
    </w:p>
    <w:p w14:paraId="15FDBB5E" w14:textId="0BFD4918" w:rsidR="00E678CD" w:rsidRPr="00E678CD" w:rsidRDefault="00E678CD" w:rsidP="00E678CD">
      <w:pPr>
        <w:numPr>
          <w:ilvl w:val="2"/>
          <w:numId w:val="5"/>
        </w:numPr>
        <w:tabs>
          <w:tab w:val="left" w:pos="2268"/>
        </w:tabs>
        <w:spacing w:after="240" w:line="276" w:lineRule="auto"/>
        <w:ind w:left="2155" w:hanging="737"/>
        <w:rPr>
          <w:rFonts w:eastAsiaTheme="majorEastAsia"/>
          <w:sz w:val="24"/>
        </w:rPr>
      </w:pPr>
      <w:r w:rsidRPr="00E678CD">
        <w:rPr>
          <w:rFonts w:eastAsiaTheme="majorEastAsia"/>
          <w:sz w:val="24"/>
        </w:rPr>
        <w:lastRenderedPageBreak/>
        <w:t xml:space="preserve">The chair welcomed the invited experts, external assessment group representatives, members of the public and company representatives from </w:t>
      </w:r>
      <w:r w:rsidR="007D4BBB">
        <w:rPr>
          <w:rFonts w:eastAsiaTheme="majorEastAsia"/>
          <w:sz w:val="24"/>
        </w:rPr>
        <w:t>GW Pharmaceuticals/Jazz.</w:t>
      </w:r>
      <w:r w:rsidRPr="00E678CD">
        <w:rPr>
          <w:rFonts w:eastAsiaTheme="majorEastAsia"/>
          <w:sz w:val="24"/>
        </w:rPr>
        <w:t xml:space="preserve"> </w:t>
      </w:r>
    </w:p>
    <w:p w14:paraId="09D185BE" w14:textId="352A27A6" w:rsidR="00E678CD" w:rsidRPr="00B56F81" w:rsidRDefault="00E678CD" w:rsidP="00B56F81">
      <w:pPr>
        <w:numPr>
          <w:ilvl w:val="2"/>
          <w:numId w:val="5"/>
        </w:numPr>
        <w:tabs>
          <w:tab w:val="left" w:pos="2268"/>
        </w:tabs>
        <w:spacing w:after="240" w:line="276" w:lineRule="auto"/>
        <w:ind w:left="2155" w:hanging="737"/>
        <w:rPr>
          <w:rFonts w:eastAsiaTheme="majorEastAsia"/>
          <w:sz w:val="24"/>
        </w:rPr>
      </w:pPr>
      <w:r w:rsidRPr="00B56F81">
        <w:rPr>
          <w:rFonts w:eastAsiaTheme="majorEastAsia"/>
          <w:sz w:val="24"/>
        </w:rPr>
        <w:t>The chair asked all committee members and experts, external assessment group representatives and NICE staff present to declare any relevant interests in relation to the item being considered.</w:t>
      </w:r>
    </w:p>
    <w:p w14:paraId="330223AF" w14:textId="202DE43D" w:rsidR="00E678CD" w:rsidRPr="002012BD" w:rsidRDefault="00B56F81" w:rsidP="00445661">
      <w:pPr>
        <w:numPr>
          <w:ilvl w:val="0"/>
          <w:numId w:val="15"/>
        </w:numPr>
        <w:spacing w:after="240" w:line="276" w:lineRule="auto"/>
        <w:ind w:left="2269"/>
        <w:rPr>
          <w:rFonts w:eastAsia="Times New Roman" w:cs="Times New Roman"/>
          <w:sz w:val="24"/>
          <w:szCs w:val="24"/>
        </w:rPr>
      </w:pPr>
      <w:r w:rsidRPr="00B56F81">
        <w:rPr>
          <w:rFonts w:eastAsia="Times New Roman" w:cs="Times New Roman"/>
          <w:bCs w:val="0"/>
          <w:sz w:val="24"/>
          <w:szCs w:val="24"/>
        </w:rPr>
        <w:t>Prior to the meeting, Peter Wheatley-Price declared</w:t>
      </w:r>
      <w:r w:rsidR="00E678CD" w:rsidRPr="00B56F81">
        <w:rPr>
          <w:rFonts w:eastAsia="Times New Roman" w:cs="Times New Roman"/>
          <w:bCs w:val="0"/>
          <w:sz w:val="24"/>
          <w:szCs w:val="24"/>
        </w:rPr>
        <w:t xml:space="preserve"> </w:t>
      </w:r>
      <w:r w:rsidRPr="00B56F81">
        <w:rPr>
          <w:rFonts w:eastAsia="Times New Roman" w:cs="Times New Roman"/>
          <w:bCs w:val="0"/>
          <w:sz w:val="24"/>
          <w:szCs w:val="24"/>
        </w:rPr>
        <w:t>direct financial interests</w:t>
      </w:r>
      <w:r w:rsidR="00E678CD" w:rsidRPr="00B56F81">
        <w:rPr>
          <w:rFonts w:eastAsia="Times New Roman" w:cs="Times New Roman"/>
          <w:bCs w:val="0"/>
          <w:sz w:val="24"/>
          <w:szCs w:val="24"/>
        </w:rPr>
        <w:t xml:space="preserve"> as </w:t>
      </w:r>
      <w:r w:rsidR="00342D40">
        <w:rPr>
          <w:rFonts w:eastAsia="Times New Roman" w:cs="Times New Roman"/>
          <w:bCs w:val="0"/>
          <w:sz w:val="24"/>
          <w:szCs w:val="24"/>
        </w:rPr>
        <w:t xml:space="preserve">he is employed by </w:t>
      </w:r>
      <w:r w:rsidRPr="00B56F81">
        <w:rPr>
          <w:rFonts w:eastAsia="Times New Roman" w:cs="Times New Roman"/>
          <w:sz w:val="24"/>
          <w:szCs w:val="24"/>
        </w:rPr>
        <w:t xml:space="preserve">Takeda who have </w:t>
      </w:r>
      <w:proofErr w:type="spellStart"/>
      <w:r w:rsidRPr="00B56F81">
        <w:rPr>
          <w:rFonts w:eastAsia="Times New Roman" w:cs="Times New Roman"/>
          <w:sz w:val="24"/>
          <w:szCs w:val="24"/>
        </w:rPr>
        <w:t>Soticlestat</w:t>
      </w:r>
      <w:proofErr w:type="spellEnd"/>
      <w:r w:rsidRPr="00B56F81">
        <w:rPr>
          <w:rFonts w:eastAsia="Times New Roman" w:cs="Times New Roman"/>
          <w:sz w:val="24"/>
          <w:szCs w:val="24"/>
        </w:rPr>
        <w:t>, (TAK-935) in phase III trials to treat rare developmental and epileptic encephalopathies (DEE) including Dravet syndrome and Lennox-</w:t>
      </w:r>
      <w:proofErr w:type="spellStart"/>
      <w:r w:rsidRPr="00B56F81">
        <w:rPr>
          <w:rFonts w:eastAsia="Times New Roman" w:cs="Times New Roman"/>
          <w:sz w:val="24"/>
          <w:szCs w:val="24"/>
        </w:rPr>
        <w:t>Gastaut</w:t>
      </w:r>
      <w:proofErr w:type="spellEnd"/>
      <w:r w:rsidRPr="00B56F81">
        <w:rPr>
          <w:rFonts w:eastAsia="Times New Roman" w:cs="Times New Roman"/>
          <w:sz w:val="24"/>
          <w:szCs w:val="24"/>
        </w:rPr>
        <w:t xml:space="preserve"> Syndrome. </w:t>
      </w:r>
      <w:proofErr w:type="spellStart"/>
      <w:r w:rsidRPr="00B56F81">
        <w:rPr>
          <w:rFonts w:eastAsia="Times New Roman" w:cs="Times New Roman"/>
          <w:sz w:val="24"/>
          <w:szCs w:val="24"/>
        </w:rPr>
        <w:t>Soticlestat</w:t>
      </w:r>
      <w:proofErr w:type="spellEnd"/>
      <w:r w:rsidRPr="00B56F81">
        <w:rPr>
          <w:rFonts w:eastAsia="Times New Roman" w:cs="Times New Roman"/>
          <w:sz w:val="24"/>
          <w:szCs w:val="24"/>
        </w:rPr>
        <w:t xml:space="preserve"> will be a direct competitor to </w:t>
      </w:r>
      <w:proofErr w:type="spellStart"/>
      <w:r w:rsidRPr="00B56F81">
        <w:rPr>
          <w:rFonts w:eastAsia="Times New Roman" w:cs="Times New Roman"/>
          <w:sz w:val="24"/>
          <w:szCs w:val="24"/>
        </w:rPr>
        <w:t>cannibidiol</w:t>
      </w:r>
      <w:proofErr w:type="spellEnd"/>
      <w:r w:rsidRPr="00B56F81">
        <w:rPr>
          <w:rFonts w:eastAsia="Times New Roman" w:cs="Times New Roman"/>
          <w:sz w:val="24"/>
          <w:szCs w:val="24"/>
        </w:rPr>
        <w:t xml:space="preserve"> in Dravet &amp; LGS, to </w:t>
      </w:r>
      <w:r>
        <w:rPr>
          <w:rFonts w:eastAsia="Times New Roman" w:cs="Times New Roman"/>
          <w:sz w:val="24"/>
          <w:szCs w:val="24"/>
        </w:rPr>
        <w:t>his</w:t>
      </w:r>
      <w:r w:rsidRPr="00B56F81">
        <w:rPr>
          <w:rFonts w:eastAsia="Times New Roman" w:cs="Times New Roman"/>
          <w:sz w:val="24"/>
          <w:szCs w:val="24"/>
        </w:rPr>
        <w:t xml:space="preserve"> knowledge there are no investigational trials in this specific indication. </w:t>
      </w:r>
      <w:r w:rsidR="00E678CD" w:rsidRPr="00B56F81">
        <w:rPr>
          <w:rFonts w:eastAsia="Times New Roman" w:cs="Times New Roman"/>
          <w:bCs w:val="0"/>
          <w:sz w:val="24"/>
          <w:szCs w:val="24"/>
        </w:rPr>
        <w:t>It was agreed that his</w:t>
      </w:r>
      <w:r>
        <w:rPr>
          <w:rFonts w:eastAsia="Times New Roman" w:cs="Times New Roman"/>
          <w:bCs w:val="0"/>
          <w:sz w:val="24"/>
          <w:szCs w:val="24"/>
        </w:rPr>
        <w:t xml:space="preserve"> </w:t>
      </w:r>
      <w:r w:rsidR="00E678CD" w:rsidRPr="00B56F81">
        <w:rPr>
          <w:rFonts w:eastAsia="Times New Roman" w:cs="Times New Roman"/>
          <w:bCs w:val="0"/>
          <w:sz w:val="24"/>
          <w:szCs w:val="24"/>
        </w:rPr>
        <w:t xml:space="preserve">declaration would not prevent </w:t>
      </w:r>
      <w:r>
        <w:rPr>
          <w:rFonts w:eastAsia="Times New Roman" w:cs="Times New Roman"/>
          <w:bCs w:val="0"/>
          <w:sz w:val="24"/>
          <w:szCs w:val="24"/>
        </w:rPr>
        <w:t xml:space="preserve">Peter Wheatley-Price </w:t>
      </w:r>
      <w:r w:rsidR="00E678CD" w:rsidRPr="00B56F81">
        <w:rPr>
          <w:rFonts w:eastAsia="Times New Roman" w:cs="Times New Roman"/>
          <w:bCs w:val="0"/>
          <w:sz w:val="24"/>
          <w:szCs w:val="24"/>
        </w:rPr>
        <w:t>from participating in discussions on this appraisal.</w:t>
      </w:r>
    </w:p>
    <w:p w14:paraId="51548A26" w14:textId="754814FE" w:rsidR="002012BD" w:rsidRPr="002012BD" w:rsidRDefault="002012BD" w:rsidP="00C35F05">
      <w:pPr>
        <w:numPr>
          <w:ilvl w:val="0"/>
          <w:numId w:val="15"/>
        </w:numPr>
        <w:spacing w:after="240" w:line="276" w:lineRule="auto"/>
        <w:ind w:left="2269"/>
        <w:rPr>
          <w:rFonts w:eastAsia="Times New Roman" w:cs="Times New Roman"/>
          <w:sz w:val="24"/>
          <w:szCs w:val="24"/>
        </w:rPr>
      </w:pPr>
      <w:r w:rsidRPr="00B56F81">
        <w:rPr>
          <w:rFonts w:eastAsia="Times New Roman" w:cs="Times New Roman"/>
          <w:bCs w:val="0"/>
          <w:sz w:val="24"/>
          <w:szCs w:val="24"/>
        </w:rPr>
        <w:t xml:space="preserve">Prior to the meeting, </w:t>
      </w:r>
      <w:r w:rsidR="00541918">
        <w:rPr>
          <w:rFonts w:eastAsia="Times New Roman" w:cs="Times New Roman"/>
          <w:bCs w:val="0"/>
          <w:sz w:val="24"/>
          <w:szCs w:val="24"/>
        </w:rPr>
        <w:t xml:space="preserve">Professor David McAllister </w:t>
      </w:r>
      <w:r w:rsidRPr="00B56F81">
        <w:rPr>
          <w:rFonts w:eastAsia="Times New Roman" w:cs="Times New Roman"/>
          <w:bCs w:val="0"/>
          <w:sz w:val="24"/>
          <w:szCs w:val="24"/>
        </w:rPr>
        <w:t xml:space="preserve">declared direct </w:t>
      </w:r>
      <w:r w:rsidR="00541918">
        <w:rPr>
          <w:rFonts w:eastAsia="Times New Roman" w:cs="Times New Roman"/>
          <w:bCs w:val="0"/>
          <w:sz w:val="24"/>
          <w:szCs w:val="24"/>
        </w:rPr>
        <w:t xml:space="preserve">a </w:t>
      </w:r>
      <w:r w:rsidR="00541918" w:rsidRPr="00541918">
        <w:rPr>
          <w:bCs w:val="0"/>
          <w:sz w:val="24"/>
          <w:szCs w:val="24"/>
        </w:rPr>
        <w:t>non-financial professional and personal interest</w:t>
      </w:r>
      <w:r w:rsidR="00541918" w:rsidRPr="00541918">
        <w:rPr>
          <w:rFonts w:eastAsia="Times New Roman" w:cs="Times New Roman"/>
          <w:bCs w:val="0"/>
          <w:sz w:val="24"/>
          <w:szCs w:val="24"/>
        </w:rPr>
        <w:t xml:space="preserve"> </w:t>
      </w:r>
      <w:r w:rsidRPr="00541918">
        <w:rPr>
          <w:rFonts w:eastAsia="Times New Roman" w:cs="Times New Roman"/>
          <w:bCs w:val="0"/>
          <w:sz w:val="24"/>
          <w:szCs w:val="24"/>
        </w:rPr>
        <w:t xml:space="preserve">as </w:t>
      </w:r>
      <w:r w:rsidRPr="00B56F81">
        <w:rPr>
          <w:rFonts w:eastAsia="Times New Roman" w:cs="Times New Roman"/>
          <w:bCs w:val="0"/>
          <w:sz w:val="24"/>
          <w:szCs w:val="24"/>
        </w:rPr>
        <w:t xml:space="preserve">he </w:t>
      </w:r>
      <w:r w:rsidR="00541918" w:rsidRPr="00541918">
        <w:rPr>
          <w:sz w:val="24"/>
          <w:szCs w:val="24"/>
        </w:rPr>
        <w:t xml:space="preserve">performs secondary analysis of trial data which was provided by sponsors (or their competitors) via the </w:t>
      </w:r>
      <w:proofErr w:type="spellStart"/>
      <w:r w:rsidR="00541918" w:rsidRPr="00541918">
        <w:rPr>
          <w:sz w:val="24"/>
          <w:szCs w:val="24"/>
        </w:rPr>
        <w:t>Vivli</w:t>
      </w:r>
      <w:proofErr w:type="spellEnd"/>
      <w:r w:rsidR="00541918" w:rsidRPr="00541918">
        <w:rPr>
          <w:sz w:val="24"/>
          <w:szCs w:val="24"/>
        </w:rPr>
        <w:t>, CSDR and YODA trial platforms.</w:t>
      </w:r>
      <w:r w:rsidR="00541918" w:rsidRPr="00541918">
        <w:rPr>
          <w:rFonts w:eastAsia="Times New Roman" w:cs="Times New Roman"/>
          <w:sz w:val="24"/>
          <w:szCs w:val="24"/>
        </w:rPr>
        <w:t xml:space="preserve"> </w:t>
      </w:r>
      <w:r w:rsidRPr="00B56F81">
        <w:rPr>
          <w:rFonts w:eastAsia="Times New Roman" w:cs="Times New Roman"/>
          <w:bCs w:val="0"/>
          <w:sz w:val="24"/>
          <w:szCs w:val="24"/>
        </w:rPr>
        <w:t>It was agreed that his</w:t>
      </w:r>
      <w:r>
        <w:rPr>
          <w:rFonts w:eastAsia="Times New Roman" w:cs="Times New Roman"/>
          <w:bCs w:val="0"/>
          <w:sz w:val="24"/>
          <w:szCs w:val="24"/>
        </w:rPr>
        <w:t xml:space="preserve"> </w:t>
      </w:r>
      <w:r w:rsidRPr="00B56F81">
        <w:rPr>
          <w:rFonts w:eastAsia="Times New Roman" w:cs="Times New Roman"/>
          <w:bCs w:val="0"/>
          <w:sz w:val="24"/>
          <w:szCs w:val="24"/>
        </w:rPr>
        <w:t xml:space="preserve">declaration would not prevent </w:t>
      </w:r>
      <w:r w:rsidR="00541918">
        <w:rPr>
          <w:rFonts w:eastAsia="Times New Roman" w:cs="Times New Roman"/>
          <w:bCs w:val="0"/>
          <w:sz w:val="24"/>
          <w:szCs w:val="24"/>
        </w:rPr>
        <w:t xml:space="preserve">Professor McAllister </w:t>
      </w:r>
      <w:r w:rsidRPr="00B56F81">
        <w:rPr>
          <w:rFonts w:eastAsia="Times New Roman" w:cs="Times New Roman"/>
          <w:bCs w:val="0"/>
          <w:sz w:val="24"/>
          <w:szCs w:val="24"/>
        </w:rPr>
        <w:t>from participating in discussions on this appraisal.</w:t>
      </w:r>
    </w:p>
    <w:p w14:paraId="3360E0FA" w14:textId="2F84692E" w:rsidR="00697B80" w:rsidRPr="00697B80" w:rsidRDefault="00697B80" w:rsidP="00C35F05">
      <w:pPr>
        <w:numPr>
          <w:ilvl w:val="0"/>
          <w:numId w:val="15"/>
        </w:numPr>
        <w:spacing w:after="240" w:line="276" w:lineRule="auto"/>
        <w:ind w:left="2269"/>
        <w:rPr>
          <w:rFonts w:eastAsia="Times New Roman" w:cs="Times New Roman"/>
          <w:sz w:val="24"/>
          <w:szCs w:val="24"/>
        </w:rPr>
      </w:pPr>
      <w:r w:rsidRPr="00342D40">
        <w:rPr>
          <w:rFonts w:eastAsia="Times New Roman" w:cs="Times New Roman"/>
          <w:bCs w:val="0"/>
          <w:noProof/>
          <w:sz w:val="24"/>
          <w:szCs w:val="24"/>
        </w:rPr>
        <w:t xml:space="preserve">Prior to the meeting, Dr Pooja Takhar </w:t>
      </w:r>
      <w:r w:rsidRPr="00342D40">
        <w:rPr>
          <w:rFonts w:eastAsia="Times New Roman" w:cs="Times New Roman"/>
          <w:bCs w:val="0"/>
          <w:sz w:val="24"/>
          <w:szCs w:val="24"/>
        </w:rPr>
        <w:t xml:space="preserve">declared </w:t>
      </w:r>
      <w:r w:rsidRPr="00342D40">
        <w:rPr>
          <w:sz w:val="24"/>
          <w:szCs w:val="24"/>
        </w:rPr>
        <w:t xml:space="preserve">direct financial </w:t>
      </w:r>
      <w:r w:rsidRPr="00342D40">
        <w:rPr>
          <w:rFonts w:eastAsia="Times New Roman" w:cs="Times New Roman"/>
          <w:bCs w:val="0"/>
          <w:sz w:val="24"/>
          <w:szCs w:val="24"/>
        </w:rPr>
        <w:t>interests,</w:t>
      </w:r>
      <w:r w:rsidRPr="00342D40">
        <w:rPr>
          <w:sz w:val="24"/>
          <w:szCs w:val="24"/>
        </w:rPr>
        <w:t xml:space="preserve"> as he is employed by Tuberous Sclerosis Association</w:t>
      </w:r>
      <w:r w:rsidRPr="00F33F23">
        <w:t xml:space="preserve"> (</w:t>
      </w:r>
      <w:r w:rsidRPr="00342D40">
        <w:rPr>
          <w:sz w:val="24"/>
          <w:szCs w:val="24"/>
        </w:rPr>
        <w:t>TSA</w:t>
      </w:r>
      <w:r>
        <w:rPr>
          <w:sz w:val="24"/>
          <w:szCs w:val="24"/>
        </w:rPr>
        <w:t xml:space="preserve">) who </w:t>
      </w:r>
      <w:r w:rsidRPr="00342D40">
        <w:rPr>
          <w:sz w:val="24"/>
          <w:szCs w:val="24"/>
        </w:rPr>
        <w:t xml:space="preserve">received a payment of £300 for </w:t>
      </w:r>
      <w:r>
        <w:rPr>
          <w:sz w:val="24"/>
          <w:szCs w:val="24"/>
        </w:rPr>
        <w:t>his</w:t>
      </w:r>
      <w:r w:rsidRPr="00342D40">
        <w:rPr>
          <w:sz w:val="24"/>
          <w:szCs w:val="24"/>
        </w:rPr>
        <w:t xml:space="preserve"> time as TSA Head of Research to give an overview of the charity’s work to GW Pharma staff and to take part in a panel Q&amp;A about TSC (as per TSA declaration as nominating organisation).</w:t>
      </w:r>
      <w:r>
        <w:rPr>
          <w:rFonts w:eastAsia="Times New Roman" w:cs="Times New Roman"/>
          <w:bCs w:val="0"/>
          <w:sz w:val="24"/>
          <w:szCs w:val="24"/>
        </w:rPr>
        <w:t xml:space="preserve"> He is also </w:t>
      </w:r>
      <w:r w:rsidRPr="00342D40">
        <w:rPr>
          <w:rFonts w:eastAsia="Times New Roman" w:cs="Times New Roman"/>
          <w:sz w:val="24"/>
          <w:szCs w:val="24"/>
        </w:rPr>
        <w:t>listed as a co-author on two unpublished papers setting out the findings from an online QoL survey about impact of TSC on carers organised by GW Pharma Ltd.</w:t>
      </w:r>
      <w:r>
        <w:rPr>
          <w:rFonts w:eastAsia="Times New Roman" w:cs="Times New Roman"/>
          <w:sz w:val="24"/>
          <w:szCs w:val="24"/>
        </w:rPr>
        <w:t xml:space="preserve"> Dr Takhar also declared an indirect financial interest as TSA </w:t>
      </w:r>
      <w:r w:rsidRPr="00B7243E">
        <w:rPr>
          <w:rFonts w:eastAsia="Times New Roman" w:cs="Times New Roman"/>
          <w:sz w:val="24"/>
          <w:szCs w:val="24"/>
        </w:rPr>
        <w:t>have received funding from GW/Jazz Pharma Ltd and Novartis in the last 12 months</w:t>
      </w:r>
      <w:r>
        <w:rPr>
          <w:rFonts w:eastAsia="Times New Roman" w:cs="Times New Roman"/>
          <w:sz w:val="24"/>
          <w:szCs w:val="24"/>
        </w:rPr>
        <w:t>.</w:t>
      </w:r>
      <w:r w:rsidRPr="00B7243E">
        <w:rPr>
          <w:rFonts w:eastAsia="Times New Roman" w:cs="Times New Roman"/>
          <w:sz w:val="24"/>
          <w:szCs w:val="24"/>
        </w:rPr>
        <w:t xml:space="preserve"> </w:t>
      </w:r>
      <w:r w:rsidRPr="00B7243E">
        <w:rPr>
          <w:rFonts w:eastAsia="Times New Roman" w:cs="Times New Roman"/>
          <w:bCs w:val="0"/>
          <w:sz w:val="24"/>
          <w:szCs w:val="24"/>
        </w:rPr>
        <w:t>It was agreed that his declaration would not prevent Dr Takhar from providing expert advice to the committee.</w:t>
      </w:r>
    </w:p>
    <w:p w14:paraId="6AAA35DE" w14:textId="394BFE20" w:rsidR="00342D40" w:rsidRPr="00342D40" w:rsidRDefault="00342D40" w:rsidP="00C35F05">
      <w:pPr>
        <w:numPr>
          <w:ilvl w:val="0"/>
          <w:numId w:val="15"/>
        </w:numPr>
        <w:spacing w:after="240" w:line="276" w:lineRule="auto"/>
        <w:ind w:left="2269"/>
        <w:rPr>
          <w:rFonts w:eastAsia="Times New Roman" w:cs="Times New Roman"/>
          <w:bCs w:val="0"/>
          <w:sz w:val="24"/>
          <w:szCs w:val="24"/>
        </w:rPr>
      </w:pPr>
      <w:r>
        <w:rPr>
          <w:rFonts w:eastAsia="Times New Roman" w:cs="Times New Roman"/>
          <w:bCs w:val="0"/>
          <w:noProof/>
          <w:sz w:val="24"/>
          <w:szCs w:val="24"/>
        </w:rPr>
        <w:t xml:space="preserve">Rhys Thomas </w:t>
      </w:r>
      <w:r w:rsidRPr="00E678CD">
        <w:rPr>
          <w:rFonts w:eastAsia="Times New Roman" w:cs="Times New Roman"/>
          <w:bCs w:val="0"/>
          <w:sz w:val="24"/>
          <w:szCs w:val="24"/>
        </w:rPr>
        <w:t xml:space="preserve">declared a </w:t>
      </w:r>
      <w:r w:rsidRPr="005A2E7A">
        <w:rPr>
          <w:sz w:val="24"/>
          <w:szCs w:val="24"/>
        </w:rPr>
        <w:t xml:space="preserve">direct financial </w:t>
      </w:r>
      <w:r w:rsidRPr="00E678CD">
        <w:rPr>
          <w:rFonts w:eastAsia="Times New Roman" w:cs="Times New Roman"/>
          <w:bCs w:val="0"/>
          <w:sz w:val="24"/>
          <w:szCs w:val="24"/>
        </w:rPr>
        <w:t>interest</w:t>
      </w:r>
      <w:r>
        <w:rPr>
          <w:rFonts w:eastAsia="Times New Roman" w:cs="Times New Roman"/>
          <w:bCs w:val="0"/>
          <w:sz w:val="24"/>
          <w:szCs w:val="24"/>
        </w:rPr>
        <w:t>, as he receives funding for speaking for a drug companies such as GW Pharmaceuticals/Jazz. He is also a trustee for Epilepsy Research UK, aswell as being a member of the board and t</w:t>
      </w:r>
      <w:r w:rsidRPr="00074E8C">
        <w:rPr>
          <w:rFonts w:eastAsia="Times New Roman" w:cs="Times New Roman"/>
          <w:bCs w:val="0"/>
          <w:sz w:val="24"/>
          <w:szCs w:val="24"/>
        </w:rPr>
        <w:t>reasurer for the British Branch of the International League Against Epilepsy</w:t>
      </w:r>
      <w:r>
        <w:rPr>
          <w:rFonts w:eastAsia="Times New Roman" w:cs="Times New Roman"/>
          <w:bCs w:val="0"/>
          <w:sz w:val="24"/>
          <w:szCs w:val="24"/>
        </w:rPr>
        <w:t xml:space="preserve">. </w:t>
      </w:r>
      <w:r w:rsidRPr="00E678CD">
        <w:rPr>
          <w:rFonts w:eastAsia="Times New Roman" w:cs="Times New Roman"/>
          <w:bCs w:val="0"/>
          <w:sz w:val="24"/>
          <w:szCs w:val="24"/>
        </w:rPr>
        <w:t xml:space="preserve">It was agreed that his declaration would not prevent </w:t>
      </w:r>
      <w:r>
        <w:rPr>
          <w:rFonts w:eastAsia="Times New Roman" w:cs="Times New Roman"/>
          <w:bCs w:val="0"/>
          <w:sz w:val="24"/>
          <w:szCs w:val="24"/>
        </w:rPr>
        <w:t>Rhys Thomas</w:t>
      </w:r>
      <w:r w:rsidRPr="00E678CD">
        <w:rPr>
          <w:rFonts w:eastAsia="Times New Roman" w:cs="Times New Roman"/>
          <w:bCs w:val="0"/>
          <w:sz w:val="24"/>
          <w:szCs w:val="24"/>
        </w:rPr>
        <w:t xml:space="preserve"> from providing expert advice to the committee.</w:t>
      </w:r>
    </w:p>
    <w:p w14:paraId="02B37589" w14:textId="77777777" w:rsidR="00E678CD" w:rsidRPr="00E678CD" w:rsidRDefault="00E678CD" w:rsidP="00E678CD">
      <w:pPr>
        <w:numPr>
          <w:ilvl w:val="0"/>
          <w:numId w:val="15"/>
        </w:numPr>
        <w:spacing w:after="240"/>
        <w:ind w:left="2269"/>
        <w:rPr>
          <w:rFonts w:eastAsia="Times New Roman" w:cs="Times New Roman"/>
          <w:bCs w:val="0"/>
          <w:sz w:val="24"/>
          <w:szCs w:val="24"/>
        </w:rPr>
      </w:pPr>
      <w:r w:rsidRPr="00E678CD">
        <w:rPr>
          <w:rFonts w:eastAsia="Times New Roman" w:cs="Times New Roman"/>
          <w:bCs w:val="0"/>
          <w:sz w:val="24"/>
          <w:szCs w:val="24"/>
        </w:rPr>
        <w:lastRenderedPageBreak/>
        <w:t>No further interests were declared for this appraisal.</w:t>
      </w:r>
    </w:p>
    <w:p w14:paraId="39B0CDA1" w14:textId="19828D79" w:rsidR="00E678CD" w:rsidRPr="00E678CD" w:rsidRDefault="00E678CD" w:rsidP="00E678CD">
      <w:pPr>
        <w:numPr>
          <w:ilvl w:val="2"/>
          <w:numId w:val="5"/>
        </w:numPr>
        <w:tabs>
          <w:tab w:val="left" w:pos="2268"/>
        </w:tabs>
        <w:spacing w:after="240" w:line="276" w:lineRule="auto"/>
        <w:ind w:left="2155" w:hanging="737"/>
        <w:rPr>
          <w:rFonts w:eastAsiaTheme="majorEastAsia"/>
          <w:sz w:val="24"/>
        </w:rPr>
      </w:pPr>
      <w:r w:rsidRPr="6AD12B25">
        <w:rPr>
          <w:rFonts w:eastAsiaTheme="majorEastAsia"/>
          <w:sz w:val="24"/>
          <w:szCs w:val="24"/>
        </w:rPr>
        <w:t xml:space="preserve">The Chair led a discussion </w:t>
      </w:r>
      <w:r w:rsidR="00CE2E08">
        <w:rPr>
          <w:rFonts w:eastAsiaTheme="majorEastAsia"/>
          <w:sz w:val="24"/>
          <w:szCs w:val="24"/>
        </w:rPr>
        <w:t>of the consultation comments presented to the committee.</w:t>
      </w:r>
      <w:r w:rsidRPr="6AD12B25">
        <w:rPr>
          <w:rFonts w:eastAsiaTheme="majorEastAsia"/>
          <w:sz w:val="24"/>
          <w:szCs w:val="24"/>
        </w:rPr>
        <w:t xml:space="preserve"> This information was presented to the committee by </w:t>
      </w:r>
      <w:r w:rsidR="007D4BBB" w:rsidRPr="6AD12B25">
        <w:rPr>
          <w:rFonts w:eastAsiaTheme="majorEastAsia"/>
          <w:sz w:val="24"/>
          <w:szCs w:val="24"/>
        </w:rPr>
        <w:t>the chair</w:t>
      </w:r>
      <w:r w:rsidRPr="6AD12B25">
        <w:rPr>
          <w:rFonts w:eastAsiaTheme="majorEastAsia"/>
          <w:sz w:val="24"/>
          <w:szCs w:val="24"/>
        </w:rPr>
        <w:t>.</w:t>
      </w:r>
    </w:p>
    <w:p w14:paraId="4ECD708F" w14:textId="62B3CC5E" w:rsidR="00E678CD" w:rsidRPr="00E678CD" w:rsidRDefault="00E678CD" w:rsidP="6AD12B25">
      <w:pPr>
        <w:numPr>
          <w:ilvl w:val="1"/>
          <w:numId w:val="5"/>
        </w:numPr>
        <w:tabs>
          <w:tab w:val="left" w:pos="1418"/>
        </w:tabs>
        <w:spacing w:after="240" w:line="276" w:lineRule="auto"/>
        <w:rPr>
          <w:rFonts w:eastAsiaTheme="majorEastAsia"/>
          <w:sz w:val="24"/>
          <w:szCs w:val="24"/>
        </w:rPr>
      </w:pPr>
      <w:r w:rsidRPr="6AD12B25">
        <w:rPr>
          <w:rFonts w:eastAsiaTheme="majorEastAsia"/>
          <w:sz w:val="24"/>
          <w:szCs w:val="24"/>
        </w:rPr>
        <w:t>Part 2a – Closed session (members of the public</w:t>
      </w:r>
      <w:r w:rsidR="007D4BBB" w:rsidRPr="6AD12B25">
        <w:rPr>
          <w:rFonts w:eastAsiaTheme="majorEastAsia"/>
          <w:sz w:val="24"/>
          <w:szCs w:val="24"/>
        </w:rPr>
        <w:t>, company representatives</w:t>
      </w:r>
      <w:r w:rsidR="00EC6E25" w:rsidRPr="6AD12B25">
        <w:rPr>
          <w:rFonts w:eastAsiaTheme="majorEastAsia"/>
          <w:sz w:val="24"/>
          <w:szCs w:val="24"/>
        </w:rPr>
        <w:t>,</w:t>
      </w:r>
      <w:r w:rsidR="007D4BBB" w:rsidRPr="6AD12B25">
        <w:rPr>
          <w:rFonts w:eastAsiaTheme="majorEastAsia"/>
          <w:sz w:val="24"/>
          <w:szCs w:val="24"/>
        </w:rPr>
        <w:t xml:space="preserve"> </w:t>
      </w:r>
      <w:r w:rsidR="00EC6DD0">
        <w:rPr>
          <w:rFonts w:eastAsiaTheme="majorEastAsia"/>
          <w:sz w:val="24"/>
          <w:szCs w:val="24"/>
        </w:rPr>
        <w:t>clinical and patient</w:t>
      </w:r>
      <w:r w:rsidR="005D3289" w:rsidRPr="6AD12B25">
        <w:rPr>
          <w:rFonts w:eastAsiaTheme="majorEastAsia"/>
          <w:sz w:val="24"/>
          <w:szCs w:val="24"/>
        </w:rPr>
        <w:t xml:space="preserve"> </w:t>
      </w:r>
      <w:r w:rsidR="007D4BBB" w:rsidRPr="6AD12B25">
        <w:rPr>
          <w:rFonts w:eastAsiaTheme="majorEastAsia"/>
          <w:sz w:val="24"/>
          <w:szCs w:val="24"/>
        </w:rPr>
        <w:t xml:space="preserve">experts </w:t>
      </w:r>
      <w:r w:rsidRPr="6AD12B25">
        <w:rPr>
          <w:rFonts w:eastAsiaTheme="majorEastAsia"/>
          <w:sz w:val="24"/>
          <w:szCs w:val="24"/>
        </w:rPr>
        <w:t xml:space="preserve">were asked to leave the meeting). </w:t>
      </w:r>
    </w:p>
    <w:p w14:paraId="3A63EAFA" w14:textId="77777777" w:rsidR="00E678CD" w:rsidRPr="00E678CD" w:rsidRDefault="00E678CD" w:rsidP="00E678CD">
      <w:pPr>
        <w:numPr>
          <w:ilvl w:val="2"/>
          <w:numId w:val="5"/>
        </w:numPr>
        <w:tabs>
          <w:tab w:val="left" w:pos="2268"/>
        </w:tabs>
        <w:spacing w:after="240" w:line="276" w:lineRule="auto"/>
        <w:ind w:left="2155" w:hanging="737"/>
        <w:rPr>
          <w:rFonts w:eastAsiaTheme="majorEastAsia"/>
          <w:sz w:val="24"/>
        </w:rPr>
      </w:pPr>
      <w:r w:rsidRPr="00E678CD">
        <w:rPr>
          <w:rFonts w:eastAsiaTheme="majorEastAsia"/>
          <w:sz w:val="24"/>
        </w:rPr>
        <w:t>The committee discussed confidential information submitted for this item.</w:t>
      </w:r>
    </w:p>
    <w:p w14:paraId="263A482C" w14:textId="1A3E28F2" w:rsidR="00E678CD" w:rsidRPr="00E678CD" w:rsidRDefault="00E678CD" w:rsidP="00E678CD">
      <w:pPr>
        <w:numPr>
          <w:ilvl w:val="1"/>
          <w:numId w:val="5"/>
        </w:numPr>
        <w:tabs>
          <w:tab w:val="left" w:pos="1418"/>
        </w:tabs>
        <w:spacing w:after="240" w:line="276" w:lineRule="auto"/>
        <w:rPr>
          <w:rFonts w:eastAsiaTheme="majorEastAsia"/>
          <w:sz w:val="24"/>
        </w:rPr>
      </w:pPr>
      <w:r w:rsidRPr="00E678CD">
        <w:rPr>
          <w:rFonts w:eastAsiaTheme="majorEastAsia"/>
          <w:sz w:val="24"/>
        </w:rPr>
        <w:t>Part 2b – Closed session (external assessment group representatives and</w:t>
      </w:r>
      <w:r w:rsidR="007D4BBB">
        <w:rPr>
          <w:rFonts w:eastAsiaTheme="majorEastAsia"/>
          <w:sz w:val="24"/>
        </w:rPr>
        <w:t xml:space="preserve"> </w:t>
      </w:r>
      <w:r w:rsidRPr="00E678CD">
        <w:rPr>
          <w:rFonts w:eastAsiaTheme="majorEastAsia"/>
          <w:sz w:val="24"/>
        </w:rPr>
        <w:t>were asked to leave the meeting)</w:t>
      </w:r>
    </w:p>
    <w:p w14:paraId="24EF812D" w14:textId="091D83C7" w:rsidR="00E678CD" w:rsidRPr="00E678CD" w:rsidRDefault="00E678CD" w:rsidP="00E678CD">
      <w:pPr>
        <w:numPr>
          <w:ilvl w:val="2"/>
          <w:numId w:val="5"/>
        </w:numPr>
        <w:tabs>
          <w:tab w:val="left" w:pos="2268"/>
        </w:tabs>
        <w:spacing w:after="240" w:line="276" w:lineRule="auto"/>
        <w:ind w:left="2155" w:hanging="737"/>
        <w:rPr>
          <w:rFonts w:eastAsiaTheme="majorEastAsia"/>
          <w:sz w:val="24"/>
        </w:rPr>
      </w:pPr>
      <w:r w:rsidRPr="00E678CD">
        <w:rPr>
          <w:rFonts w:eastAsiaTheme="majorEastAsia"/>
          <w:sz w:val="24"/>
        </w:rPr>
        <w:t>The committee then agreed on the</w:t>
      </w:r>
      <w:r w:rsidR="00F72FFF">
        <w:rPr>
          <w:rFonts w:eastAsiaTheme="majorEastAsia"/>
          <w:sz w:val="24"/>
        </w:rPr>
        <w:t xml:space="preserve"> Final Draft Guidance (FDG). </w:t>
      </w:r>
      <w:r w:rsidRPr="00E678CD">
        <w:rPr>
          <w:rFonts w:eastAsiaTheme="majorEastAsia"/>
          <w:sz w:val="24"/>
        </w:rPr>
        <w:t xml:space="preserve">The committee decision was reached </w:t>
      </w:r>
      <w:r w:rsidR="007D4BBB">
        <w:rPr>
          <w:rFonts w:eastAsiaTheme="majorEastAsia"/>
          <w:sz w:val="24"/>
        </w:rPr>
        <w:t>by consensus.</w:t>
      </w:r>
    </w:p>
    <w:p w14:paraId="133B4FE0" w14:textId="4C681C13" w:rsidR="00E678CD" w:rsidRPr="00E678CD" w:rsidRDefault="00E678CD" w:rsidP="00E678CD">
      <w:pPr>
        <w:numPr>
          <w:ilvl w:val="2"/>
          <w:numId w:val="5"/>
        </w:numPr>
        <w:tabs>
          <w:tab w:val="left" w:pos="2268"/>
        </w:tabs>
        <w:spacing w:after="240" w:line="276" w:lineRule="auto"/>
        <w:ind w:left="2155" w:hanging="737"/>
        <w:rPr>
          <w:rFonts w:eastAsiaTheme="majorEastAsia"/>
          <w:sz w:val="24"/>
        </w:rPr>
      </w:pPr>
      <w:r w:rsidRPr="00E678CD">
        <w:rPr>
          <w:rFonts w:eastAsiaTheme="majorEastAsia"/>
          <w:sz w:val="24"/>
        </w:rPr>
        <w:t xml:space="preserve">The committee asked the NICE technical team to prepare the </w:t>
      </w:r>
      <w:r w:rsidR="00F72FFF">
        <w:rPr>
          <w:rFonts w:eastAsiaTheme="majorEastAsia"/>
          <w:sz w:val="24"/>
        </w:rPr>
        <w:t>Final Draft Guidance</w:t>
      </w:r>
      <w:r w:rsidR="002C50F0">
        <w:rPr>
          <w:rFonts w:eastAsiaTheme="majorEastAsia"/>
          <w:sz w:val="24"/>
        </w:rPr>
        <w:t xml:space="preserve"> (FDG)</w:t>
      </w:r>
      <w:r w:rsidR="00F72FFF">
        <w:rPr>
          <w:rFonts w:eastAsiaTheme="majorEastAsia"/>
          <w:sz w:val="24"/>
        </w:rPr>
        <w:t xml:space="preserve"> </w:t>
      </w:r>
      <w:r w:rsidRPr="00E678CD">
        <w:rPr>
          <w:rFonts w:eastAsiaTheme="majorEastAsia"/>
          <w:sz w:val="24"/>
        </w:rPr>
        <w:t>in line with their decisions.</w:t>
      </w:r>
    </w:p>
    <w:p w14:paraId="7989ED9D" w14:textId="487C2207" w:rsidR="003E2584" w:rsidRDefault="00E678CD" w:rsidP="00E678CD">
      <w:pPr>
        <w:numPr>
          <w:ilvl w:val="0"/>
          <w:numId w:val="28"/>
        </w:numPr>
        <w:tabs>
          <w:tab w:val="left" w:pos="2268"/>
        </w:tabs>
        <w:spacing w:after="240" w:line="276" w:lineRule="auto"/>
        <w:rPr>
          <w:rFonts w:eastAsiaTheme="majorEastAsia"/>
          <w:sz w:val="24"/>
        </w:rPr>
      </w:pPr>
      <w:r w:rsidRPr="00E678CD">
        <w:rPr>
          <w:rFonts w:eastAsiaTheme="majorEastAsia"/>
          <w:sz w:val="24"/>
        </w:rPr>
        <w:t>Further updates will be available on the topic webpage in due course:</w:t>
      </w:r>
      <w:r w:rsidR="003E2584">
        <w:rPr>
          <w:rFonts w:eastAsiaTheme="majorEastAsia"/>
          <w:sz w:val="24"/>
        </w:rPr>
        <w:t xml:space="preserve"> </w:t>
      </w:r>
      <w:hyperlink r:id="rId12" w:history="1">
        <w:r w:rsidR="003E2584" w:rsidRPr="00E76C65">
          <w:rPr>
            <w:rStyle w:val="Hyperlink"/>
            <w:rFonts w:eastAsiaTheme="majorEastAsia"/>
            <w:sz w:val="24"/>
          </w:rPr>
          <w:t>https://www.nice.org.uk/guidance/awaiting-development/gid-ta10840</w:t>
        </w:r>
      </w:hyperlink>
    </w:p>
    <w:p w14:paraId="65740483" w14:textId="5239520C" w:rsidR="00E678CD" w:rsidRPr="00E678CD" w:rsidRDefault="00E678CD" w:rsidP="003E2584">
      <w:pPr>
        <w:tabs>
          <w:tab w:val="left" w:pos="2268"/>
        </w:tabs>
        <w:spacing w:after="240" w:line="276" w:lineRule="auto"/>
        <w:ind w:left="1778"/>
        <w:rPr>
          <w:rFonts w:eastAsiaTheme="majorEastAsia"/>
          <w:sz w:val="24"/>
        </w:rPr>
      </w:pPr>
    </w:p>
    <w:p w14:paraId="7E86305B" w14:textId="77777777" w:rsidR="009B5D1C" w:rsidRPr="00C02D61" w:rsidRDefault="00236AD0" w:rsidP="003E65BA">
      <w:pPr>
        <w:pStyle w:val="Heading3"/>
      </w:pPr>
      <w:r w:rsidRPr="00C02D61">
        <w:t>Date of the next meeting</w:t>
      </w:r>
    </w:p>
    <w:p w14:paraId="7CF9FE5A" w14:textId="7C7F6C08" w:rsidR="00463336" w:rsidRDefault="007507BD" w:rsidP="00AD0E92">
      <w:pPr>
        <w:pStyle w:val="Paragraphnonumbers"/>
      </w:pPr>
      <w:r w:rsidRPr="001F551E">
        <w:t xml:space="preserve">The next meeting of the </w:t>
      </w:r>
      <w:r w:rsidR="003E2584">
        <w:t>Technology Appraisal Committee B</w:t>
      </w:r>
      <w:r w:rsidR="00236AD0" w:rsidRPr="001F551E">
        <w:t xml:space="preserve"> will be held on </w:t>
      </w:r>
      <w:r w:rsidR="003E2584">
        <w:t>Thursday 12 January</w:t>
      </w:r>
      <w:r w:rsidR="00205638" w:rsidRPr="001F551E">
        <w:t xml:space="preserve"> </w:t>
      </w:r>
      <w:r w:rsidR="06911413" w:rsidRPr="001F551E">
        <w:t xml:space="preserve">2023 </w:t>
      </w:r>
      <w:r w:rsidR="00A45CDD" w:rsidRPr="001F551E">
        <w:t xml:space="preserve">and will start promptly at </w:t>
      </w:r>
      <w:r w:rsidR="003E2584">
        <w:t>09:30</w:t>
      </w:r>
      <w:r w:rsidR="00236AD0" w:rsidRPr="001F551E">
        <w:t xml:space="preserve">. </w:t>
      </w:r>
    </w:p>
    <w:p w14:paraId="1D9FC719" w14:textId="77777777" w:rsidR="00135794" w:rsidRDefault="00135794" w:rsidP="00B62844">
      <w:pPr>
        <w:spacing w:line="276" w:lineRule="auto"/>
      </w:pPr>
    </w:p>
    <w:p w14:paraId="122C6B36" w14:textId="4DD850DA" w:rsidR="00135794" w:rsidRPr="001F551E" w:rsidRDefault="00135794" w:rsidP="00B62844">
      <w:pPr>
        <w:spacing w:line="276" w:lineRule="auto"/>
      </w:pPr>
    </w:p>
    <w:sectPr w:rsidR="00135794" w:rsidRPr="001F551E" w:rsidSect="00FE1D7D">
      <w:type w:val="continuous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7FF6A" w14:textId="77777777" w:rsidR="00D2346B" w:rsidRDefault="00D2346B" w:rsidP="006231D3">
      <w:r>
        <w:separator/>
      </w:r>
    </w:p>
  </w:endnote>
  <w:endnote w:type="continuationSeparator" w:id="0">
    <w:p w14:paraId="70F46CD0" w14:textId="77777777" w:rsidR="00D2346B" w:rsidRDefault="00D2346B" w:rsidP="006231D3">
      <w:r>
        <w:continuationSeparator/>
      </w:r>
    </w:p>
  </w:endnote>
  <w:endnote w:type="continuationNotice" w:id="1">
    <w:p w14:paraId="3D513D93" w14:textId="77777777" w:rsidR="00D2346B" w:rsidRDefault="00D2346B" w:rsidP="006231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F5E75" w14:textId="77777777" w:rsidR="009807BF" w:rsidRDefault="009807BF" w:rsidP="006231D3">
    <w:pPr>
      <w:pStyle w:val="Footer"/>
    </w:pPr>
    <w:r w:rsidRPr="00DC1F86">
      <w:t xml:space="preserve">Page </w:t>
    </w:r>
    <w:r w:rsidRPr="00DC1F86">
      <w:fldChar w:fldCharType="begin"/>
    </w:r>
    <w:r w:rsidRPr="00DC1F86">
      <w:instrText xml:space="preserve"> PAGE </w:instrText>
    </w:r>
    <w:r w:rsidRPr="00DC1F86">
      <w:fldChar w:fldCharType="separate"/>
    </w:r>
    <w:r>
      <w:rPr>
        <w:noProof/>
      </w:rPr>
      <w:t>5</w:t>
    </w:r>
    <w:r w:rsidRPr="00DC1F86">
      <w:fldChar w:fldCharType="end"/>
    </w:r>
    <w:r w:rsidRPr="00DC1F86">
      <w:t xml:space="preserve"> of </w:t>
    </w:r>
    <w:fldSimple w:instr=" NUMPAGES  ">
      <w:r>
        <w:rPr>
          <w:noProof/>
        </w:rPr>
        <w:t>5</w:t>
      </w:r>
    </w:fldSimple>
  </w:p>
  <w:p w14:paraId="689777DB" w14:textId="77777777" w:rsidR="009807BF" w:rsidRDefault="009807BF" w:rsidP="006231D3">
    <w:pPr>
      <w:pStyle w:val="Footer"/>
      <w:rPr>
        <w:sz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330742D0" wp14:editId="389B0698">
          <wp:simplePos x="0" y="0"/>
          <wp:positionH relativeFrom="margin">
            <wp:align>center</wp:align>
          </wp:positionH>
          <wp:positionV relativeFrom="margin">
            <wp:posOffset>9115425</wp:posOffset>
          </wp:positionV>
          <wp:extent cx="6999605" cy="508635"/>
          <wp:effectExtent l="0" t="0" r="0" b="5715"/>
          <wp:wrapNone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9605" cy="508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DE0618" w14:textId="77777777" w:rsidR="009807BF" w:rsidRPr="00DC1F86" w:rsidRDefault="009807BF" w:rsidP="006231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149D5" w14:textId="77777777" w:rsidR="00D2346B" w:rsidRDefault="00D2346B" w:rsidP="006231D3">
      <w:r>
        <w:separator/>
      </w:r>
    </w:p>
  </w:footnote>
  <w:footnote w:type="continuationSeparator" w:id="0">
    <w:p w14:paraId="7606C82E" w14:textId="77777777" w:rsidR="00D2346B" w:rsidRDefault="00D2346B" w:rsidP="006231D3">
      <w:r>
        <w:continuationSeparator/>
      </w:r>
    </w:p>
  </w:footnote>
  <w:footnote w:type="continuationNotice" w:id="1">
    <w:p w14:paraId="46E14559" w14:textId="77777777" w:rsidR="00D2346B" w:rsidRDefault="00D2346B" w:rsidP="006231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D8067" w14:textId="77777777" w:rsidR="009807BF" w:rsidRDefault="009807BF" w:rsidP="006231D3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0ACF15D" wp14:editId="45B45AAC">
          <wp:simplePos x="0" y="0"/>
          <wp:positionH relativeFrom="column">
            <wp:posOffset>-485775</wp:posOffset>
          </wp:positionH>
          <wp:positionV relativeFrom="paragraph">
            <wp:posOffset>-162560</wp:posOffset>
          </wp:positionV>
          <wp:extent cx="2933700" cy="520369"/>
          <wp:effectExtent l="0" t="0" r="0" b="0"/>
          <wp:wrapTight wrapText="bothSides">
            <wp:wrapPolygon edited="0">
              <wp:start x="0" y="0"/>
              <wp:lineTo x="0" y="20571"/>
              <wp:lineTo x="21460" y="20571"/>
              <wp:lineTo x="21460" y="0"/>
              <wp:lineTo x="0" y="0"/>
            </wp:wrapPolygon>
          </wp:wrapTight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ICE logo black text in JPEG forma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3700" cy="5203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75A3C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01080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8044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4028A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3AAA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AA0F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4088D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D8AB1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A68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F2E9F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2809F7"/>
    <w:multiLevelType w:val="multilevel"/>
    <w:tmpl w:val="EBA0D6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59D0FAC"/>
    <w:multiLevelType w:val="multilevel"/>
    <w:tmpl w:val="72188DC4"/>
    <w:lvl w:ilvl="0">
      <w:start w:val="1"/>
      <w:numFmt w:val="bullet"/>
      <w:pStyle w:val="Bulletindent1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12" w15:restartNumberingAfterBreak="0">
    <w:nsid w:val="11B15797"/>
    <w:multiLevelType w:val="hybridMultilevel"/>
    <w:tmpl w:val="0BDC650A"/>
    <w:lvl w:ilvl="0" w:tplc="A4A4CD96">
      <w:start w:val="1"/>
      <w:numFmt w:val="decimal"/>
      <w:pStyle w:val="Paragraph"/>
      <w:lvlText w:val="%1."/>
      <w:lvlJc w:val="left"/>
      <w:pPr>
        <w:ind w:left="720" w:hanging="360"/>
      </w:pPr>
      <w:rPr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922807"/>
    <w:multiLevelType w:val="multilevel"/>
    <w:tmpl w:val="9E7EE8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2C22BA8"/>
    <w:multiLevelType w:val="hybridMultilevel"/>
    <w:tmpl w:val="191A4934"/>
    <w:lvl w:ilvl="0" w:tplc="E7C28008">
      <w:start w:val="4"/>
      <w:numFmt w:val="bullet"/>
      <w:pStyle w:val="Bulletindent1las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FB49D7"/>
    <w:multiLevelType w:val="hybridMultilevel"/>
    <w:tmpl w:val="93221922"/>
    <w:lvl w:ilvl="0" w:tplc="B5864892">
      <w:start w:val="1"/>
      <w:numFmt w:val="bullet"/>
      <w:pStyle w:val="Bulletlis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DE291F"/>
    <w:multiLevelType w:val="hybridMultilevel"/>
    <w:tmpl w:val="157A52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A120BC"/>
    <w:multiLevelType w:val="hybridMultilevel"/>
    <w:tmpl w:val="FC4EF930"/>
    <w:lvl w:ilvl="0" w:tplc="0809000F">
      <w:start w:val="1"/>
      <w:numFmt w:val="decimal"/>
      <w:lvlText w:val="%1."/>
      <w:lvlJc w:val="left"/>
      <w:pPr>
        <w:ind w:left="2138" w:hanging="360"/>
      </w:pPr>
    </w:lvl>
    <w:lvl w:ilvl="1" w:tplc="08090019" w:tentative="1">
      <w:start w:val="1"/>
      <w:numFmt w:val="lowerLetter"/>
      <w:lvlText w:val="%2."/>
      <w:lvlJc w:val="left"/>
      <w:pPr>
        <w:ind w:left="2858" w:hanging="360"/>
      </w:pPr>
    </w:lvl>
    <w:lvl w:ilvl="2" w:tplc="0809001B" w:tentative="1">
      <w:start w:val="1"/>
      <w:numFmt w:val="lowerRoman"/>
      <w:lvlText w:val="%3."/>
      <w:lvlJc w:val="right"/>
      <w:pPr>
        <w:ind w:left="3578" w:hanging="180"/>
      </w:pPr>
    </w:lvl>
    <w:lvl w:ilvl="3" w:tplc="0809000F" w:tentative="1">
      <w:start w:val="1"/>
      <w:numFmt w:val="decimal"/>
      <w:lvlText w:val="%4."/>
      <w:lvlJc w:val="left"/>
      <w:pPr>
        <w:ind w:left="4298" w:hanging="360"/>
      </w:pPr>
    </w:lvl>
    <w:lvl w:ilvl="4" w:tplc="08090019" w:tentative="1">
      <w:start w:val="1"/>
      <w:numFmt w:val="lowerLetter"/>
      <w:lvlText w:val="%5."/>
      <w:lvlJc w:val="left"/>
      <w:pPr>
        <w:ind w:left="5018" w:hanging="360"/>
      </w:pPr>
    </w:lvl>
    <w:lvl w:ilvl="5" w:tplc="0809001B" w:tentative="1">
      <w:start w:val="1"/>
      <w:numFmt w:val="lowerRoman"/>
      <w:lvlText w:val="%6."/>
      <w:lvlJc w:val="right"/>
      <w:pPr>
        <w:ind w:left="5738" w:hanging="180"/>
      </w:pPr>
    </w:lvl>
    <w:lvl w:ilvl="6" w:tplc="0809000F" w:tentative="1">
      <w:start w:val="1"/>
      <w:numFmt w:val="decimal"/>
      <w:lvlText w:val="%7."/>
      <w:lvlJc w:val="left"/>
      <w:pPr>
        <w:ind w:left="6458" w:hanging="360"/>
      </w:pPr>
    </w:lvl>
    <w:lvl w:ilvl="7" w:tplc="08090019" w:tentative="1">
      <w:start w:val="1"/>
      <w:numFmt w:val="lowerLetter"/>
      <w:lvlText w:val="%8."/>
      <w:lvlJc w:val="left"/>
      <w:pPr>
        <w:ind w:left="7178" w:hanging="360"/>
      </w:pPr>
    </w:lvl>
    <w:lvl w:ilvl="8" w:tplc="0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9" w15:restartNumberingAfterBreak="0">
    <w:nsid w:val="3DA53270"/>
    <w:multiLevelType w:val="hybridMultilevel"/>
    <w:tmpl w:val="44B8D45C"/>
    <w:lvl w:ilvl="0" w:tplc="8C0AE870">
      <w:start w:val="1"/>
      <w:numFmt w:val="decimal"/>
      <w:pStyle w:val="Numberedlist"/>
      <w:lvlText w:val="%1."/>
      <w:lvlJc w:val="left"/>
      <w:pPr>
        <w:ind w:left="1352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D35F70"/>
    <w:multiLevelType w:val="hybridMultilevel"/>
    <w:tmpl w:val="FA9A716A"/>
    <w:lvl w:ilvl="0" w:tplc="65C21D94">
      <w:start w:val="1"/>
      <w:numFmt w:val="bullet"/>
      <w:pStyle w:val="Bulletindent"/>
      <w:lvlText w:val=""/>
      <w:lvlJc w:val="left"/>
      <w:pPr>
        <w:ind w:left="158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21" w15:restartNumberingAfterBreak="0">
    <w:nsid w:val="525C4D7F"/>
    <w:multiLevelType w:val="hybridMultilevel"/>
    <w:tmpl w:val="C46624C2"/>
    <w:lvl w:ilvl="0" w:tplc="08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2" w15:restartNumberingAfterBreak="0">
    <w:nsid w:val="66701527"/>
    <w:multiLevelType w:val="multilevel"/>
    <w:tmpl w:val="2CB0B774"/>
    <w:lvl w:ilvl="0">
      <w:start w:val="1"/>
      <w:numFmt w:val="decimal"/>
      <w:pStyle w:val="Level1Numbered"/>
      <w:lvlText w:val="%1."/>
      <w:lvlJc w:val="left"/>
      <w:pPr>
        <w:ind w:left="360" w:hanging="360"/>
      </w:pPr>
      <w:rPr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Level2numbered"/>
      <w:lvlText w:val="%1.%2."/>
      <w:lvlJc w:val="left"/>
      <w:pPr>
        <w:ind w:left="1142" w:hanging="432"/>
      </w:pPr>
      <w:rPr>
        <w:rFonts w:hint="default"/>
        <w:color w:val="auto"/>
        <w:sz w:val="24"/>
        <w:szCs w:val="24"/>
      </w:rPr>
    </w:lvl>
    <w:lvl w:ilvl="2">
      <w:start w:val="1"/>
      <w:numFmt w:val="decimal"/>
      <w:pStyle w:val="Level3numbered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A44EC5"/>
    <w:multiLevelType w:val="hybridMultilevel"/>
    <w:tmpl w:val="6150BF78"/>
    <w:lvl w:ilvl="0" w:tplc="08090001">
      <w:start w:val="1"/>
      <w:numFmt w:val="bullet"/>
      <w:lvlText w:val=""/>
      <w:lvlJc w:val="left"/>
      <w:pPr>
        <w:ind w:left="-55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8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</w:abstractNum>
  <w:abstractNum w:abstractNumId="25" w15:restartNumberingAfterBreak="0">
    <w:nsid w:val="76FE34F9"/>
    <w:multiLevelType w:val="hybridMultilevel"/>
    <w:tmpl w:val="F956F2CE"/>
    <w:lvl w:ilvl="0" w:tplc="6A0A65A6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0F3B54"/>
    <w:multiLevelType w:val="hybridMultilevel"/>
    <w:tmpl w:val="881C04D4"/>
    <w:lvl w:ilvl="0" w:tplc="0809000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1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35" w:hanging="360"/>
      </w:pPr>
      <w:rPr>
        <w:rFonts w:ascii="Wingdings" w:hAnsi="Wingdings" w:hint="default"/>
      </w:rPr>
    </w:lvl>
  </w:abstractNum>
  <w:num w:numId="1" w16cid:durableId="219899485">
    <w:abstractNumId w:val="19"/>
  </w:num>
  <w:num w:numId="2" w16cid:durableId="180172921">
    <w:abstractNumId w:val="15"/>
  </w:num>
  <w:num w:numId="3" w16cid:durableId="87502572">
    <w:abstractNumId w:val="20"/>
  </w:num>
  <w:num w:numId="4" w16cid:durableId="1799059779">
    <w:abstractNumId w:val="16"/>
  </w:num>
  <w:num w:numId="5" w16cid:durableId="79642959">
    <w:abstractNumId w:val="22"/>
  </w:num>
  <w:num w:numId="6" w16cid:durableId="55401576">
    <w:abstractNumId w:val="25"/>
  </w:num>
  <w:num w:numId="7" w16cid:durableId="66266277">
    <w:abstractNumId w:val="10"/>
  </w:num>
  <w:num w:numId="8" w16cid:durableId="1505826416">
    <w:abstractNumId w:val="12"/>
  </w:num>
  <w:num w:numId="9" w16cid:durableId="1928689561">
    <w:abstractNumId w:val="23"/>
  </w:num>
  <w:num w:numId="10" w16cid:durableId="71858899">
    <w:abstractNumId w:val="22"/>
  </w:num>
  <w:num w:numId="11" w16cid:durableId="540943913">
    <w:abstractNumId w:val="22"/>
  </w:num>
  <w:num w:numId="12" w16cid:durableId="1648052806">
    <w:abstractNumId w:val="22"/>
  </w:num>
  <w:num w:numId="13" w16cid:durableId="1157109403">
    <w:abstractNumId w:val="13"/>
  </w:num>
  <w:num w:numId="14" w16cid:durableId="137848953">
    <w:abstractNumId w:val="18"/>
  </w:num>
  <w:num w:numId="15" w16cid:durableId="494880127">
    <w:abstractNumId w:val="11"/>
  </w:num>
  <w:num w:numId="16" w16cid:durableId="794107151">
    <w:abstractNumId w:val="14"/>
  </w:num>
  <w:num w:numId="17" w16cid:durableId="1095056145">
    <w:abstractNumId w:val="9"/>
  </w:num>
  <w:num w:numId="18" w16cid:durableId="294142818">
    <w:abstractNumId w:val="7"/>
  </w:num>
  <w:num w:numId="19" w16cid:durableId="1037855773">
    <w:abstractNumId w:val="6"/>
  </w:num>
  <w:num w:numId="20" w16cid:durableId="1447234012">
    <w:abstractNumId w:val="5"/>
  </w:num>
  <w:num w:numId="21" w16cid:durableId="753283750">
    <w:abstractNumId w:val="4"/>
  </w:num>
  <w:num w:numId="22" w16cid:durableId="219945680">
    <w:abstractNumId w:val="8"/>
  </w:num>
  <w:num w:numId="23" w16cid:durableId="944340327">
    <w:abstractNumId w:val="3"/>
  </w:num>
  <w:num w:numId="24" w16cid:durableId="1105615886">
    <w:abstractNumId w:val="2"/>
  </w:num>
  <w:num w:numId="25" w16cid:durableId="1796673813">
    <w:abstractNumId w:val="1"/>
  </w:num>
  <w:num w:numId="26" w16cid:durableId="312804325">
    <w:abstractNumId w:val="0"/>
  </w:num>
  <w:num w:numId="27" w16cid:durableId="170794764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58063968">
    <w:abstractNumId w:val="21"/>
  </w:num>
  <w:num w:numId="29" w16cid:durableId="2035107600">
    <w:abstractNumId w:val="26"/>
  </w:num>
  <w:num w:numId="30" w16cid:durableId="282536614">
    <w:abstractNumId w:val="11"/>
  </w:num>
  <w:num w:numId="31" w16cid:durableId="1103841967">
    <w:abstractNumId w:val="24"/>
  </w:num>
  <w:num w:numId="32" w16cid:durableId="2126804794">
    <w:abstractNumId w:val="1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ExsDCwtDQyNbOwMDdU0lEKTi0uzszPAykwrwUA1EWmYCwAAAA="/>
  </w:docVars>
  <w:rsids>
    <w:rsidRoot w:val="003E65BA"/>
    <w:rsid w:val="00015BA4"/>
    <w:rsid w:val="00031524"/>
    <w:rsid w:val="00040BED"/>
    <w:rsid w:val="000411A2"/>
    <w:rsid w:val="00044FC1"/>
    <w:rsid w:val="00053C24"/>
    <w:rsid w:val="00074E8C"/>
    <w:rsid w:val="0007619E"/>
    <w:rsid w:val="00080C80"/>
    <w:rsid w:val="00082598"/>
    <w:rsid w:val="00083CF9"/>
    <w:rsid w:val="00085585"/>
    <w:rsid w:val="000A3C2F"/>
    <w:rsid w:val="000A687D"/>
    <w:rsid w:val="000C4E08"/>
    <w:rsid w:val="000D1197"/>
    <w:rsid w:val="000D5F50"/>
    <w:rsid w:val="000E25AE"/>
    <w:rsid w:val="000F04B6"/>
    <w:rsid w:val="000F40EF"/>
    <w:rsid w:val="0010319C"/>
    <w:rsid w:val="0010461D"/>
    <w:rsid w:val="0011038B"/>
    <w:rsid w:val="00112212"/>
    <w:rsid w:val="001127FA"/>
    <w:rsid w:val="0012100C"/>
    <w:rsid w:val="001220B1"/>
    <w:rsid w:val="001271BA"/>
    <w:rsid w:val="00135794"/>
    <w:rsid w:val="001420B9"/>
    <w:rsid w:val="001501C0"/>
    <w:rsid w:val="00151A8D"/>
    <w:rsid w:val="00161397"/>
    <w:rsid w:val="001662DA"/>
    <w:rsid w:val="00167902"/>
    <w:rsid w:val="00196E93"/>
    <w:rsid w:val="001A18CE"/>
    <w:rsid w:val="001C38B8"/>
    <w:rsid w:val="001C5FB8"/>
    <w:rsid w:val="001D769D"/>
    <w:rsid w:val="001E1376"/>
    <w:rsid w:val="001E7410"/>
    <w:rsid w:val="001F2404"/>
    <w:rsid w:val="001F551E"/>
    <w:rsid w:val="002012BD"/>
    <w:rsid w:val="002038C6"/>
    <w:rsid w:val="00205638"/>
    <w:rsid w:val="0022082C"/>
    <w:rsid w:val="002228E3"/>
    <w:rsid w:val="00223637"/>
    <w:rsid w:val="00236AD0"/>
    <w:rsid w:val="002372EA"/>
    <w:rsid w:val="00240933"/>
    <w:rsid w:val="00250F16"/>
    <w:rsid w:val="00257398"/>
    <w:rsid w:val="002748D1"/>
    <w:rsid w:val="00277DAE"/>
    <w:rsid w:val="00280E1F"/>
    <w:rsid w:val="00297D4B"/>
    <w:rsid w:val="002A2704"/>
    <w:rsid w:val="002B5720"/>
    <w:rsid w:val="002B6E2C"/>
    <w:rsid w:val="002C2430"/>
    <w:rsid w:val="002C258D"/>
    <w:rsid w:val="002C50F0"/>
    <w:rsid w:val="002C660B"/>
    <w:rsid w:val="002C7A84"/>
    <w:rsid w:val="002D1A7F"/>
    <w:rsid w:val="002F3D4E"/>
    <w:rsid w:val="002F4F1E"/>
    <w:rsid w:val="002F5606"/>
    <w:rsid w:val="0030059A"/>
    <w:rsid w:val="003254EA"/>
    <w:rsid w:val="00337868"/>
    <w:rsid w:val="00342D40"/>
    <w:rsid w:val="00344EA6"/>
    <w:rsid w:val="00350071"/>
    <w:rsid w:val="00362734"/>
    <w:rsid w:val="00370813"/>
    <w:rsid w:val="00371076"/>
    <w:rsid w:val="00377867"/>
    <w:rsid w:val="003965A8"/>
    <w:rsid w:val="003A2CF7"/>
    <w:rsid w:val="003A4E3F"/>
    <w:rsid w:val="003A4F8A"/>
    <w:rsid w:val="003A662E"/>
    <w:rsid w:val="003B16CD"/>
    <w:rsid w:val="003B63F9"/>
    <w:rsid w:val="003C1D05"/>
    <w:rsid w:val="003C1FC3"/>
    <w:rsid w:val="003C2EEF"/>
    <w:rsid w:val="003D0F29"/>
    <w:rsid w:val="003D4563"/>
    <w:rsid w:val="003D5F9F"/>
    <w:rsid w:val="003D6002"/>
    <w:rsid w:val="003E005F"/>
    <w:rsid w:val="003E2584"/>
    <w:rsid w:val="003E3BA6"/>
    <w:rsid w:val="003E5516"/>
    <w:rsid w:val="003E65BA"/>
    <w:rsid w:val="003F4378"/>
    <w:rsid w:val="003F5516"/>
    <w:rsid w:val="00402715"/>
    <w:rsid w:val="00402DFB"/>
    <w:rsid w:val="00410E8B"/>
    <w:rsid w:val="00411B9A"/>
    <w:rsid w:val="00413851"/>
    <w:rsid w:val="00422523"/>
    <w:rsid w:val="00436657"/>
    <w:rsid w:val="004366CD"/>
    <w:rsid w:val="00441549"/>
    <w:rsid w:val="00444D16"/>
    <w:rsid w:val="00445661"/>
    <w:rsid w:val="00451599"/>
    <w:rsid w:val="00456A6D"/>
    <w:rsid w:val="00463336"/>
    <w:rsid w:val="00463370"/>
    <w:rsid w:val="00464D32"/>
    <w:rsid w:val="00465E35"/>
    <w:rsid w:val="00477359"/>
    <w:rsid w:val="004B45D0"/>
    <w:rsid w:val="004E02E2"/>
    <w:rsid w:val="004F0FFB"/>
    <w:rsid w:val="00507F46"/>
    <w:rsid w:val="005360C8"/>
    <w:rsid w:val="00540FB2"/>
    <w:rsid w:val="00541918"/>
    <w:rsid w:val="00556AD2"/>
    <w:rsid w:val="00580931"/>
    <w:rsid w:val="00593560"/>
    <w:rsid w:val="00596F1C"/>
    <w:rsid w:val="005A21EC"/>
    <w:rsid w:val="005A2E7A"/>
    <w:rsid w:val="005B649D"/>
    <w:rsid w:val="005C0A14"/>
    <w:rsid w:val="005D2B46"/>
    <w:rsid w:val="005D3289"/>
    <w:rsid w:val="005E24AD"/>
    <w:rsid w:val="005E2873"/>
    <w:rsid w:val="005E2FA2"/>
    <w:rsid w:val="005E39F6"/>
    <w:rsid w:val="005E4FDF"/>
    <w:rsid w:val="005E6B2F"/>
    <w:rsid w:val="00603397"/>
    <w:rsid w:val="00604DF3"/>
    <w:rsid w:val="00611CB1"/>
    <w:rsid w:val="00613786"/>
    <w:rsid w:val="00621E12"/>
    <w:rsid w:val="006231D3"/>
    <w:rsid w:val="00640716"/>
    <w:rsid w:val="0064247C"/>
    <w:rsid w:val="00643C23"/>
    <w:rsid w:val="00644B24"/>
    <w:rsid w:val="00654704"/>
    <w:rsid w:val="0066652E"/>
    <w:rsid w:val="00670F87"/>
    <w:rsid w:val="006712CE"/>
    <w:rsid w:val="0067259D"/>
    <w:rsid w:val="006749DB"/>
    <w:rsid w:val="00682F9B"/>
    <w:rsid w:val="00683EA8"/>
    <w:rsid w:val="00697B80"/>
    <w:rsid w:val="006A2D1C"/>
    <w:rsid w:val="006B324A"/>
    <w:rsid w:val="006B4C67"/>
    <w:rsid w:val="006D3185"/>
    <w:rsid w:val="006F3468"/>
    <w:rsid w:val="007019D5"/>
    <w:rsid w:val="007507BD"/>
    <w:rsid w:val="00755E0E"/>
    <w:rsid w:val="007574E0"/>
    <w:rsid w:val="00761C9C"/>
    <w:rsid w:val="00774747"/>
    <w:rsid w:val="00782C9C"/>
    <w:rsid w:val="007851C3"/>
    <w:rsid w:val="007A0762"/>
    <w:rsid w:val="007A3DC0"/>
    <w:rsid w:val="007A468B"/>
    <w:rsid w:val="007A689D"/>
    <w:rsid w:val="007A77E4"/>
    <w:rsid w:val="007B5879"/>
    <w:rsid w:val="007B7504"/>
    <w:rsid w:val="007C0A24"/>
    <w:rsid w:val="007C2BCE"/>
    <w:rsid w:val="007C331F"/>
    <w:rsid w:val="007C5EC3"/>
    <w:rsid w:val="007D0D24"/>
    <w:rsid w:val="007D4BBB"/>
    <w:rsid w:val="007E4001"/>
    <w:rsid w:val="007F1B1F"/>
    <w:rsid w:val="007F1FC2"/>
    <w:rsid w:val="007F5E7F"/>
    <w:rsid w:val="008044B2"/>
    <w:rsid w:val="008133BB"/>
    <w:rsid w:val="008236B6"/>
    <w:rsid w:val="00833A6A"/>
    <w:rsid w:val="00835FBC"/>
    <w:rsid w:val="00841544"/>
    <w:rsid w:val="00842ACF"/>
    <w:rsid w:val="00842D7E"/>
    <w:rsid w:val="008451A1"/>
    <w:rsid w:val="00847D80"/>
    <w:rsid w:val="00850C0E"/>
    <w:rsid w:val="0088566F"/>
    <w:rsid w:val="00892070"/>
    <w:rsid w:val="008937E0"/>
    <w:rsid w:val="008A7F9E"/>
    <w:rsid w:val="008C3DD4"/>
    <w:rsid w:val="008C42E7"/>
    <w:rsid w:val="008C44A2"/>
    <w:rsid w:val="008E0E0D"/>
    <w:rsid w:val="008E75F2"/>
    <w:rsid w:val="00903E68"/>
    <w:rsid w:val="009114CE"/>
    <w:rsid w:val="0092181F"/>
    <w:rsid w:val="00922F67"/>
    <w:rsid w:val="00924278"/>
    <w:rsid w:val="00933645"/>
    <w:rsid w:val="009359D4"/>
    <w:rsid w:val="00941DAD"/>
    <w:rsid w:val="00945826"/>
    <w:rsid w:val="00947812"/>
    <w:rsid w:val="00955914"/>
    <w:rsid w:val="00962770"/>
    <w:rsid w:val="009665AE"/>
    <w:rsid w:val="009738C8"/>
    <w:rsid w:val="009742E7"/>
    <w:rsid w:val="009807BF"/>
    <w:rsid w:val="00984966"/>
    <w:rsid w:val="00985A6D"/>
    <w:rsid w:val="00986E38"/>
    <w:rsid w:val="00994987"/>
    <w:rsid w:val="009A565A"/>
    <w:rsid w:val="009B0F74"/>
    <w:rsid w:val="009B1704"/>
    <w:rsid w:val="009B2CE7"/>
    <w:rsid w:val="009B5D1C"/>
    <w:rsid w:val="009E20B3"/>
    <w:rsid w:val="009E4E35"/>
    <w:rsid w:val="009F2C3A"/>
    <w:rsid w:val="009F7283"/>
    <w:rsid w:val="00A06DFC"/>
    <w:rsid w:val="00A06F9C"/>
    <w:rsid w:val="00A269AF"/>
    <w:rsid w:val="00A35D76"/>
    <w:rsid w:val="00A3610D"/>
    <w:rsid w:val="00A428F8"/>
    <w:rsid w:val="00A45CDD"/>
    <w:rsid w:val="00A60AF0"/>
    <w:rsid w:val="00A65C35"/>
    <w:rsid w:val="00A70955"/>
    <w:rsid w:val="00A82301"/>
    <w:rsid w:val="00A82558"/>
    <w:rsid w:val="00A879B4"/>
    <w:rsid w:val="00A973EA"/>
    <w:rsid w:val="00AB4CB0"/>
    <w:rsid w:val="00AC71EA"/>
    <w:rsid w:val="00AC7782"/>
    <w:rsid w:val="00AC7BD7"/>
    <w:rsid w:val="00AD0647"/>
    <w:rsid w:val="00AD0E92"/>
    <w:rsid w:val="00AD6F07"/>
    <w:rsid w:val="00AE15CD"/>
    <w:rsid w:val="00AF006B"/>
    <w:rsid w:val="00AF3BCA"/>
    <w:rsid w:val="00B053D4"/>
    <w:rsid w:val="00B07D36"/>
    <w:rsid w:val="00B429C5"/>
    <w:rsid w:val="00B45ABC"/>
    <w:rsid w:val="00B46E0C"/>
    <w:rsid w:val="00B56F81"/>
    <w:rsid w:val="00B62844"/>
    <w:rsid w:val="00B659EB"/>
    <w:rsid w:val="00B7243E"/>
    <w:rsid w:val="00B76EE1"/>
    <w:rsid w:val="00B85DE1"/>
    <w:rsid w:val="00BA07EB"/>
    <w:rsid w:val="00BA4EAD"/>
    <w:rsid w:val="00BB22E9"/>
    <w:rsid w:val="00BB49D9"/>
    <w:rsid w:val="00BC47C4"/>
    <w:rsid w:val="00BC6C1F"/>
    <w:rsid w:val="00BD1329"/>
    <w:rsid w:val="00BD5EB4"/>
    <w:rsid w:val="00C015B8"/>
    <w:rsid w:val="00C02D61"/>
    <w:rsid w:val="00C04D2E"/>
    <w:rsid w:val="00C21708"/>
    <w:rsid w:val="00C3119A"/>
    <w:rsid w:val="00C31D39"/>
    <w:rsid w:val="00C32A4F"/>
    <w:rsid w:val="00C34DA2"/>
    <w:rsid w:val="00C35F05"/>
    <w:rsid w:val="00C40D95"/>
    <w:rsid w:val="00C4215E"/>
    <w:rsid w:val="00C51601"/>
    <w:rsid w:val="00C54EF8"/>
    <w:rsid w:val="00C55E3A"/>
    <w:rsid w:val="00C7373D"/>
    <w:rsid w:val="00C73ED2"/>
    <w:rsid w:val="00C75930"/>
    <w:rsid w:val="00C762A3"/>
    <w:rsid w:val="00C814EE"/>
    <w:rsid w:val="00C82912"/>
    <w:rsid w:val="00C82EFE"/>
    <w:rsid w:val="00C871D3"/>
    <w:rsid w:val="00C941B6"/>
    <w:rsid w:val="00C963C4"/>
    <w:rsid w:val="00C978CB"/>
    <w:rsid w:val="00CB0B98"/>
    <w:rsid w:val="00CB14E1"/>
    <w:rsid w:val="00CB4466"/>
    <w:rsid w:val="00CD0A5C"/>
    <w:rsid w:val="00CE2E08"/>
    <w:rsid w:val="00D00787"/>
    <w:rsid w:val="00D104D8"/>
    <w:rsid w:val="00D117D2"/>
    <w:rsid w:val="00D11E93"/>
    <w:rsid w:val="00D14E64"/>
    <w:rsid w:val="00D2035E"/>
    <w:rsid w:val="00D22F90"/>
    <w:rsid w:val="00D23328"/>
    <w:rsid w:val="00D2346B"/>
    <w:rsid w:val="00D24B3D"/>
    <w:rsid w:val="00D3310E"/>
    <w:rsid w:val="00D33D2F"/>
    <w:rsid w:val="00D36E00"/>
    <w:rsid w:val="00D70F52"/>
    <w:rsid w:val="00D74026"/>
    <w:rsid w:val="00D75F65"/>
    <w:rsid w:val="00D92767"/>
    <w:rsid w:val="00DA0F66"/>
    <w:rsid w:val="00DA1F50"/>
    <w:rsid w:val="00DA78F8"/>
    <w:rsid w:val="00DA7E81"/>
    <w:rsid w:val="00DB7ED3"/>
    <w:rsid w:val="00DC1F86"/>
    <w:rsid w:val="00DC488B"/>
    <w:rsid w:val="00DD06F9"/>
    <w:rsid w:val="00DF0C5C"/>
    <w:rsid w:val="00E00AAB"/>
    <w:rsid w:val="00E159FE"/>
    <w:rsid w:val="00E1688E"/>
    <w:rsid w:val="00E16CDD"/>
    <w:rsid w:val="00E2211D"/>
    <w:rsid w:val="00E37C8A"/>
    <w:rsid w:val="00E46F5D"/>
    <w:rsid w:val="00E51AC5"/>
    <w:rsid w:val="00E53250"/>
    <w:rsid w:val="00E55714"/>
    <w:rsid w:val="00E56A4C"/>
    <w:rsid w:val="00E56B48"/>
    <w:rsid w:val="00E60116"/>
    <w:rsid w:val="00E640AA"/>
    <w:rsid w:val="00E678CD"/>
    <w:rsid w:val="00E70C1A"/>
    <w:rsid w:val="00E77A26"/>
    <w:rsid w:val="00E82B9F"/>
    <w:rsid w:val="00E9120D"/>
    <w:rsid w:val="00E927DA"/>
    <w:rsid w:val="00E95304"/>
    <w:rsid w:val="00EA22A4"/>
    <w:rsid w:val="00EA375B"/>
    <w:rsid w:val="00EA7444"/>
    <w:rsid w:val="00EB1941"/>
    <w:rsid w:val="00EC57DD"/>
    <w:rsid w:val="00EC6DD0"/>
    <w:rsid w:val="00EC6E25"/>
    <w:rsid w:val="00ED319C"/>
    <w:rsid w:val="00EF1B45"/>
    <w:rsid w:val="00EF2BE2"/>
    <w:rsid w:val="00F0420E"/>
    <w:rsid w:val="00F15C71"/>
    <w:rsid w:val="00F17136"/>
    <w:rsid w:val="00F32B92"/>
    <w:rsid w:val="00F42F8E"/>
    <w:rsid w:val="00F57A78"/>
    <w:rsid w:val="00F72A2A"/>
    <w:rsid w:val="00F72FFF"/>
    <w:rsid w:val="00F86390"/>
    <w:rsid w:val="00F95663"/>
    <w:rsid w:val="00F97481"/>
    <w:rsid w:val="00FA5D58"/>
    <w:rsid w:val="00FA676B"/>
    <w:rsid w:val="00FB2E83"/>
    <w:rsid w:val="00FB7C71"/>
    <w:rsid w:val="00FC3EB7"/>
    <w:rsid w:val="00FD0266"/>
    <w:rsid w:val="00FE1041"/>
    <w:rsid w:val="00FE1D7D"/>
    <w:rsid w:val="00FE422C"/>
    <w:rsid w:val="00FF405F"/>
    <w:rsid w:val="00FF4318"/>
    <w:rsid w:val="00FF4E1A"/>
    <w:rsid w:val="00FF522D"/>
    <w:rsid w:val="06911413"/>
    <w:rsid w:val="08454395"/>
    <w:rsid w:val="0AB3C106"/>
    <w:rsid w:val="0E9B5CBC"/>
    <w:rsid w:val="0FCCC118"/>
    <w:rsid w:val="131406A3"/>
    <w:rsid w:val="1AD108D0"/>
    <w:rsid w:val="1F149705"/>
    <w:rsid w:val="224C37C7"/>
    <w:rsid w:val="22ECA0EB"/>
    <w:rsid w:val="23409232"/>
    <w:rsid w:val="2CA19038"/>
    <w:rsid w:val="3A7D6251"/>
    <w:rsid w:val="561F43C7"/>
    <w:rsid w:val="5720501A"/>
    <w:rsid w:val="588DC138"/>
    <w:rsid w:val="5E655777"/>
    <w:rsid w:val="637489FF"/>
    <w:rsid w:val="67998A63"/>
    <w:rsid w:val="6AD12B25"/>
    <w:rsid w:val="6AF1F0E8"/>
    <w:rsid w:val="7141E427"/>
    <w:rsid w:val="76EF0FDA"/>
    <w:rsid w:val="790E1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56D5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F8A"/>
    <w:rPr>
      <w:rFonts w:ascii="Arial" w:hAnsi="Arial" w:cs="Arial"/>
      <w:bCs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A4F8A"/>
    <w:pPr>
      <w:keepNext/>
      <w:spacing w:before="240" w:after="120" w:line="360" w:lineRule="auto"/>
      <w:jc w:val="center"/>
      <w:outlineLvl w:val="0"/>
    </w:pPr>
    <w:rPr>
      <w:rFonts w:eastAsia="Times New Roman"/>
      <w:b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D2B46"/>
    <w:pPr>
      <w:keepNext/>
      <w:spacing w:before="240" w:after="60" w:line="360" w:lineRule="auto"/>
      <w:outlineLvl w:val="1"/>
    </w:pPr>
    <w:rPr>
      <w:rFonts w:eastAsia="Times New Roman"/>
      <w:b/>
      <w:sz w:val="28"/>
      <w:szCs w:val="28"/>
    </w:rPr>
  </w:style>
  <w:style w:type="paragraph" w:styleId="Heading3">
    <w:name w:val="heading 3"/>
    <w:basedOn w:val="Level1Numbered"/>
    <w:next w:val="Normal"/>
    <w:link w:val="Heading3Char"/>
    <w:uiPriority w:val="9"/>
    <w:unhideWhenUsed/>
    <w:qFormat/>
    <w:rsid w:val="000D1197"/>
    <w:pPr>
      <w:keepLines/>
      <w:spacing w:before="40"/>
      <w:jc w:val="left"/>
      <w:outlineLvl w:val="2"/>
    </w:pPr>
    <w:rPr>
      <w:rFonts w:eastAsiaTheme="majorEastAsia" w:cstheme="majorBidi"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78C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78C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78C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78C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78C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78C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6default">
    <w:name w:val="16 default"/>
    <w:basedOn w:val="Normal"/>
    <w:link w:val="16defaultChar"/>
    <w:rsid w:val="0067259D"/>
    <w:pPr>
      <w:ind w:left="964"/>
    </w:pPr>
    <w:rPr>
      <w:sz w:val="32"/>
      <w:szCs w:val="32"/>
    </w:rPr>
  </w:style>
  <w:style w:type="character" w:customStyle="1" w:styleId="16defaultChar">
    <w:name w:val="16 default Char"/>
    <w:link w:val="16default"/>
    <w:rsid w:val="0067259D"/>
    <w:rPr>
      <w:rFonts w:ascii="Arial" w:eastAsia="Calibri" w:hAnsi="Arial" w:cs="Arial"/>
      <w:sz w:val="32"/>
      <w:szCs w:val="32"/>
    </w:rPr>
  </w:style>
  <w:style w:type="character" w:styleId="CommentReference">
    <w:name w:val="annotation reference"/>
    <w:uiPriority w:val="99"/>
    <w:semiHidden/>
    <w:unhideWhenUsed/>
    <w:rsid w:val="007851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51C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851C3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51C3"/>
    <w:rPr>
      <w:b/>
      <w:bCs w:val="0"/>
    </w:rPr>
  </w:style>
  <w:style w:type="character" w:customStyle="1" w:styleId="CommentSubjectChar">
    <w:name w:val="Comment Subject Char"/>
    <w:link w:val="CommentSubject"/>
    <w:uiPriority w:val="99"/>
    <w:semiHidden/>
    <w:rsid w:val="007851C3"/>
    <w:rPr>
      <w:rFonts w:ascii="Calibri" w:hAnsi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1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51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60AF0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60AF0"/>
    <w:rPr>
      <w:rFonts w:ascii="Calibri" w:hAnsi="Calibri"/>
    </w:rPr>
  </w:style>
  <w:style w:type="paragraph" w:styleId="ListParagraph">
    <w:name w:val="List Paragraph"/>
    <w:basedOn w:val="Normal"/>
    <w:link w:val="ListParagraphChar"/>
    <w:uiPriority w:val="34"/>
    <w:qFormat/>
    <w:rsid w:val="00B62844"/>
    <w:pPr>
      <w:spacing w:after="60"/>
    </w:pPr>
  </w:style>
  <w:style w:type="paragraph" w:customStyle="1" w:styleId="Default">
    <w:name w:val="Default"/>
    <w:rsid w:val="00D14E6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B053D4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7A3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3A4F8A"/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0A3C2F"/>
    <w:rPr>
      <w:color w:val="808080"/>
    </w:rPr>
  </w:style>
  <w:style w:type="paragraph" w:customStyle="1" w:styleId="Subbullets">
    <w:name w:val="Sub bullets"/>
    <w:basedOn w:val="Normal"/>
    <w:uiPriority w:val="6"/>
    <w:rsid w:val="00C015B8"/>
    <w:pPr>
      <w:numPr>
        <w:numId w:val="2"/>
      </w:numPr>
      <w:spacing w:after="120"/>
      <w:ind w:left="1418" w:hanging="284"/>
    </w:pPr>
    <w:rPr>
      <w:rFonts w:eastAsia="Times New Roman"/>
      <w:sz w:val="24"/>
      <w:szCs w:val="24"/>
      <w:lang w:eastAsia="en-GB"/>
    </w:rPr>
  </w:style>
  <w:style w:type="paragraph" w:customStyle="1" w:styleId="Numberedbulletpoints">
    <w:name w:val="Numbered bullet points"/>
    <w:basedOn w:val="Normal"/>
    <w:rsid w:val="00DA7E81"/>
    <w:pPr>
      <w:tabs>
        <w:tab w:val="left" w:pos="567"/>
      </w:tabs>
    </w:pPr>
    <w:rPr>
      <w:rFonts w:eastAsia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43C2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3C23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rsid w:val="006231D3"/>
    <w:pPr>
      <w:spacing w:after="100" w:afterAutospacing="1"/>
      <w:jc w:val="center"/>
    </w:pPr>
    <w:rPr>
      <w:b/>
      <w:sz w:val="24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231D3"/>
    <w:rPr>
      <w:rFonts w:ascii="Arial" w:hAnsi="Arial" w:cs="Arial"/>
      <w:b/>
      <w:sz w:val="24"/>
      <w:szCs w:val="32"/>
      <w:lang w:eastAsia="en-US"/>
    </w:rPr>
  </w:style>
  <w:style w:type="paragraph" w:customStyle="1" w:styleId="Numberedlist">
    <w:name w:val="Numbered list"/>
    <w:basedOn w:val="ListParagraph"/>
    <w:link w:val="NumberedlistChar"/>
    <w:qFormat/>
    <w:rsid w:val="008236B6"/>
    <w:pPr>
      <w:numPr>
        <w:numId w:val="1"/>
      </w:numPr>
      <w:spacing w:after="0" w:line="276" w:lineRule="auto"/>
      <w:ind w:left="357" w:hanging="357"/>
    </w:pPr>
  </w:style>
  <w:style w:type="paragraph" w:customStyle="1" w:styleId="Bulletlist">
    <w:name w:val="Bullet list"/>
    <w:basedOn w:val="ListParagraph"/>
    <w:link w:val="BulletlistChar"/>
    <w:qFormat/>
    <w:rsid w:val="00774747"/>
    <w:pPr>
      <w:numPr>
        <w:numId w:val="4"/>
      </w:numPr>
      <w:spacing w:after="240" w:line="276" w:lineRule="auto"/>
      <w:ind w:left="2625" w:hanging="357"/>
    </w:pPr>
    <w:rPr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62844"/>
    <w:rPr>
      <w:rFonts w:ascii="Arial" w:hAnsi="Arial" w:cs="Arial"/>
      <w:bCs/>
      <w:sz w:val="22"/>
      <w:szCs w:val="22"/>
      <w:lang w:eastAsia="en-US"/>
    </w:rPr>
  </w:style>
  <w:style w:type="character" w:customStyle="1" w:styleId="NumberedlistChar">
    <w:name w:val="Numbered list Char"/>
    <w:basedOn w:val="ListParagraphChar"/>
    <w:link w:val="Numberedlist"/>
    <w:rsid w:val="008236B6"/>
    <w:rPr>
      <w:rFonts w:ascii="Arial" w:hAnsi="Arial" w:cs="Arial"/>
      <w:bCs/>
      <w:sz w:val="22"/>
      <w:szCs w:val="22"/>
      <w:lang w:eastAsia="en-US"/>
    </w:rPr>
  </w:style>
  <w:style w:type="paragraph" w:customStyle="1" w:styleId="Level1Numbered">
    <w:name w:val="Level 1 Numbered"/>
    <w:basedOn w:val="Heading1"/>
    <w:next w:val="Level2numbered"/>
    <w:link w:val="Level1NumberedChar"/>
    <w:qFormat/>
    <w:rsid w:val="00031524"/>
    <w:pPr>
      <w:numPr>
        <w:numId w:val="12"/>
      </w:numPr>
      <w:spacing w:after="240"/>
      <w:outlineLvl w:val="9"/>
    </w:pPr>
    <w:rPr>
      <w:sz w:val="24"/>
    </w:rPr>
  </w:style>
  <w:style w:type="character" w:customStyle="1" w:styleId="BulletlistChar">
    <w:name w:val="Bullet list Char"/>
    <w:basedOn w:val="ListParagraphChar"/>
    <w:link w:val="Bulletlist"/>
    <w:rsid w:val="00774747"/>
    <w:rPr>
      <w:rFonts w:ascii="Arial" w:hAnsi="Arial" w:cs="Arial"/>
      <w:bCs/>
      <w:sz w:val="24"/>
      <w:szCs w:val="22"/>
      <w:lang w:eastAsia="en-US"/>
    </w:rPr>
  </w:style>
  <w:style w:type="character" w:customStyle="1" w:styleId="Heading2Char">
    <w:name w:val="Heading 2 Char"/>
    <w:link w:val="Heading2"/>
    <w:rsid w:val="005D2B46"/>
    <w:rPr>
      <w:rFonts w:ascii="Arial" w:eastAsia="Times New Roman" w:hAnsi="Arial" w:cs="Arial"/>
      <w:b/>
      <w:bCs/>
      <w:sz w:val="28"/>
      <w:szCs w:val="28"/>
      <w:lang w:eastAsia="en-US"/>
    </w:rPr>
  </w:style>
  <w:style w:type="character" w:customStyle="1" w:styleId="Level1NumberedChar">
    <w:name w:val="Level 1 Numbered Char"/>
    <w:basedOn w:val="Heading1Char"/>
    <w:link w:val="Level1Numbered"/>
    <w:rsid w:val="00031524"/>
    <w:rPr>
      <w:rFonts w:ascii="Arial" w:eastAsia="Times New Roman" w:hAnsi="Arial" w:cs="Arial"/>
      <w:b/>
      <w:bCs w:val="0"/>
      <w:kern w:val="32"/>
      <w:sz w:val="24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D1197"/>
    <w:rPr>
      <w:rFonts w:ascii="Arial" w:eastAsiaTheme="majorEastAsia" w:hAnsi="Arial" w:cstheme="majorBidi"/>
      <w:b/>
      <w:bCs/>
      <w:color w:val="000000" w:themeColor="text1"/>
      <w:kern w:val="32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365F91" w:themeColor="accent1" w:themeShade="BF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78CB"/>
    <w:rPr>
      <w:rFonts w:asciiTheme="majorHAnsi" w:eastAsiaTheme="majorEastAsia" w:hAnsiTheme="majorHAnsi" w:cstheme="majorBidi"/>
      <w:bCs/>
      <w:color w:val="365F91" w:themeColor="accent1" w:themeShade="BF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78CB"/>
    <w:rPr>
      <w:rFonts w:asciiTheme="majorHAnsi" w:eastAsiaTheme="majorEastAsia" w:hAnsiTheme="majorHAnsi" w:cstheme="majorBidi"/>
      <w:bCs/>
      <w:color w:val="243F60" w:themeColor="accent1" w:themeShade="7F"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43F60" w:themeColor="accent1" w:themeShade="7F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78CB"/>
    <w:rPr>
      <w:rFonts w:asciiTheme="majorHAnsi" w:eastAsiaTheme="majorEastAsia" w:hAnsiTheme="majorHAnsi" w:cstheme="majorBidi"/>
      <w:bCs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72727" w:themeColor="text1" w:themeTint="D8"/>
      <w:sz w:val="21"/>
      <w:szCs w:val="21"/>
      <w:lang w:eastAsia="en-US"/>
    </w:rPr>
  </w:style>
  <w:style w:type="paragraph" w:customStyle="1" w:styleId="Level2numbered">
    <w:name w:val="Level 2 numbered"/>
    <w:basedOn w:val="Heading2"/>
    <w:link w:val="Level2numberedChar"/>
    <w:qFormat/>
    <w:rsid w:val="00FD0266"/>
    <w:pPr>
      <w:keepNext w:val="0"/>
      <w:numPr>
        <w:ilvl w:val="1"/>
        <w:numId w:val="12"/>
      </w:numPr>
      <w:tabs>
        <w:tab w:val="left" w:pos="1418"/>
      </w:tabs>
      <w:spacing w:before="0" w:after="240" w:line="276" w:lineRule="auto"/>
      <w:outlineLvl w:val="9"/>
    </w:pPr>
    <w:rPr>
      <w:rFonts w:eastAsiaTheme="majorEastAsia"/>
      <w:b w:val="0"/>
      <w:sz w:val="24"/>
      <w:szCs w:val="22"/>
    </w:rPr>
  </w:style>
  <w:style w:type="paragraph" w:customStyle="1" w:styleId="Level3numbered">
    <w:name w:val="Level 3 numbered"/>
    <w:basedOn w:val="Level2numbered"/>
    <w:link w:val="Level3numberedChar"/>
    <w:qFormat/>
    <w:rsid w:val="004E02E2"/>
    <w:pPr>
      <w:numPr>
        <w:ilvl w:val="2"/>
      </w:numPr>
      <w:tabs>
        <w:tab w:val="clear" w:pos="1418"/>
        <w:tab w:val="left" w:pos="2268"/>
      </w:tabs>
      <w:ind w:left="2155" w:hanging="737"/>
    </w:pPr>
  </w:style>
  <w:style w:type="character" w:customStyle="1" w:styleId="Level2numberedChar">
    <w:name w:val="Level 2 numbered Char"/>
    <w:basedOn w:val="Heading2Char"/>
    <w:link w:val="Level2numbered"/>
    <w:rsid w:val="00FD0266"/>
    <w:rPr>
      <w:rFonts w:ascii="Arial" w:eastAsiaTheme="majorEastAsia" w:hAnsi="Arial" w:cs="Arial"/>
      <w:b w:val="0"/>
      <w:bCs/>
      <w:sz w:val="24"/>
      <w:szCs w:val="22"/>
      <w:lang w:eastAsia="en-US"/>
    </w:rPr>
  </w:style>
  <w:style w:type="character" w:customStyle="1" w:styleId="Level3numberedChar">
    <w:name w:val="Level 3 numbered Char"/>
    <w:basedOn w:val="Level2numberedChar"/>
    <w:link w:val="Level3numbered"/>
    <w:rsid w:val="004E02E2"/>
    <w:rPr>
      <w:rFonts w:ascii="Arial" w:eastAsiaTheme="majorEastAsia" w:hAnsi="Arial" w:cs="Arial"/>
      <w:b w:val="0"/>
      <w:bCs/>
      <w:sz w:val="24"/>
      <w:szCs w:val="22"/>
      <w:lang w:eastAsia="en-US"/>
    </w:rPr>
  </w:style>
  <w:style w:type="paragraph" w:customStyle="1" w:styleId="Bulletindent">
    <w:name w:val="Bullet indent"/>
    <w:basedOn w:val="ListParagraph"/>
    <w:link w:val="BulletindentChar"/>
    <w:qFormat/>
    <w:rsid w:val="00EF1B45"/>
    <w:pPr>
      <w:numPr>
        <w:numId w:val="3"/>
      </w:numPr>
      <w:spacing w:after="240" w:line="276" w:lineRule="auto"/>
      <w:ind w:hanging="357"/>
    </w:pPr>
  </w:style>
  <w:style w:type="character" w:customStyle="1" w:styleId="BulletindentChar">
    <w:name w:val="Bullet indent Char"/>
    <w:basedOn w:val="ListParagraphChar"/>
    <w:link w:val="Bulletindent"/>
    <w:rsid w:val="00EF1B45"/>
    <w:rPr>
      <w:rFonts w:ascii="Arial" w:hAnsi="Arial" w:cs="Arial"/>
      <w:bCs/>
      <w:sz w:val="22"/>
      <w:szCs w:val="22"/>
      <w:lang w:eastAsia="en-US"/>
    </w:rPr>
  </w:style>
  <w:style w:type="paragraph" w:customStyle="1" w:styleId="Title2">
    <w:name w:val="Title 2"/>
    <w:basedOn w:val="Normal"/>
    <w:rsid w:val="00BA4EAD"/>
    <w:pPr>
      <w:keepNext/>
      <w:spacing w:before="240" w:after="240"/>
      <w:jc w:val="center"/>
      <w:outlineLvl w:val="0"/>
    </w:pPr>
    <w:rPr>
      <w:rFonts w:eastAsia="Times New Roman"/>
      <w:b/>
      <w:kern w:val="28"/>
      <w:sz w:val="32"/>
      <w:szCs w:val="32"/>
    </w:rPr>
  </w:style>
  <w:style w:type="paragraph" w:customStyle="1" w:styleId="Paragraphnonumbers">
    <w:name w:val="Paragraph no numbers"/>
    <w:basedOn w:val="Normal"/>
    <w:uiPriority w:val="99"/>
    <w:qFormat/>
    <w:rsid w:val="00031524"/>
    <w:pPr>
      <w:tabs>
        <w:tab w:val="left" w:pos="4111"/>
      </w:tabs>
      <w:spacing w:after="120" w:line="276" w:lineRule="auto"/>
    </w:pPr>
    <w:rPr>
      <w:rFonts w:eastAsia="Times New Roman"/>
      <w:sz w:val="24"/>
      <w:lang w:eastAsia="en-GB"/>
    </w:rPr>
  </w:style>
  <w:style w:type="paragraph" w:customStyle="1" w:styleId="Paragraph">
    <w:name w:val="Paragraph"/>
    <w:basedOn w:val="Paragraphnonumbers"/>
    <w:uiPriority w:val="4"/>
    <w:rsid w:val="00031524"/>
    <w:pPr>
      <w:numPr>
        <w:numId w:val="8"/>
      </w:numPr>
      <w:tabs>
        <w:tab w:val="left" w:pos="567"/>
      </w:tabs>
      <w:ind w:left="567" w:hanging="499"/>
    </w:pPr>
  </w:style>
  <w:style w:type="paragraph" w:customStyle="1" w:styleId="Bullets">
    <w:name w:val="Bullets"/>
    <w:basedOn w:val="Normal"/>
    <w:uiPriority w:val="5"/>
    <w:qFormat/>
    <w:rsid w:val="00031524"/>
    <w:pPr>
      <w:numPr>
        <w:numId w:val="9"/>
      </w:numPr>
      <w:spacing w:after="120" w:line="276" w:lineRule="auto"/>
    </w:pPr>
    <w:rPr>
      <w:rFonts w:eastAsia="Times New Roman" w:cs="Times New Roman"/>
      <w:bCs w:val="0"/>
      <w:sz w:val="24"/>
      <w:szCs w:val="24"/>
      <w:lang w:eastAsia="en-GB"/>
    </w:rPr>
  </w:style>
  <w:style w:type="paragraph" w:customStyle="1" w:styleId="Tableheading">
    <w:name w:val="Table heading"/>
    <w:basedOn w:val="Normal"/>
    <w:qFormat/>
    <w:rsid w:val="00CB14E1"/>
    <w:pPr>
      <w:keepNext/>
      <w:spacing w:after="60"/>
    </w:pPr>
    <w:rPr>
      <w:rFonts w:eastAsia="Times New Roman" w:cs="Times New Roman"/>
      <w:b/>
      <w:bCs w:val="0"/>
      <w:szCs w:val="24"/>
    </w:rPr>
  </w:style>
  <w:style w:type="paragraph" w:customStyle="1" w:styleId="Tabletext">
    <w:name w:val="Table text"/>
    <w:basedOn w:val="Normal"/>
    <w:rsid w:val="00CB14E1"/>
    <w:pPr>
      <w:keepNext/>
      <w:spacing w:after="60"/>
    </w:pPr>
    <w:rPr>
      <w:rFonts w:eastAsia="Times New Roman" w:cs="Times New Roman"/>
      <w:bCs w:val="0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B14E1"/>
    <w:rPr>
      <w:color w:val="800080" w:themeColor="followedHyperlink"/>
      <w:u w:val="single"/>
    </w:rPr>
  </w:style>
  <w:style w:type="paragraph" w:customStyle="1" w:styleId="Bulletindent1">
    <w:name w:val="Bullet indent 1"/>
    <w:basedOn w:val="Normal"/>
    <w:rsid w:val="004E02E2"/>
    <w:pPr>
      <w:numPr>
        <w:numId w:val="15"/>
      </w:numPr>
      <w:spacing w:after="240"/>
    </w:pPr>
    <w:rPr>
      <w:rFonts w:eastAsia="Times New Roman" w:cs="Times New Roman"/>
      <w:bCs w:val="0"/>
      <w:sz w:val="24"/>
      <w:szCs w:val="24"/>
    </w:rPr>
  </w:style>
  <w:style w:type="paragraph" w:customStyle="1" w:styleId="Bulletindent1last">
    <w:name w:val="Bullet indent 1 last"/>
    <w:basedOn w:val="Normal"/>
    <w:next w:val="Normal"/>
    <w:rsid w:val="004E02E2"/>
    <w:pPr>
      <w:numPr>
        <w:numId w:val="16"/>
      </w:numPr>
      <w:spacing w:after="240" w:line="360" w:lineRule="auto"/>
    </w:pPr>
    <w:rPr>
      <w:rFonts w:eastAsia="Times New Roman" w:cs="Times New Roman"/>
      <w:bCs w:val="0"/>
      <w:sz w:val="24"/>
      <w:szCs w:val="24"/>
    </w:rPr>
  </w:style>
  <w:style w:type="paragraph" w:customStyle="1" w:styleId="Heading3unnumbered">
    <w:name w:val="Heading 3 unnumbered"/>
    <w:basedOn w:val="Heading3"/>
    <w:next w:val="Paragraphnonumbers"/>
    <w:link w:val="Heading3unnumberedChar"/>
    <w:qFormat/>
    <w:rsid w:val="00410E8B"/>
    <w:pPr>
      <w:numPr>
        <w:numId w:val="0"/>
      </w:numPr>
      <w:spacing w:before="120" w:after="120"/>
    </w:pPr>
  </w:style>
  <w:style w:type="character" w:customStyle="1" w:styleId="Heading3unnumberedChar">
    <w:name w:val="Heading 3 unnumbered Char"/>
    <w:basedOn w:val="Heading2Char"/>
    <w:link w:val="Heading3unnumbered"/>
    <w:rsid w:val="00410E8B"/>
    <w:rPr>
      <w:rFonts w:ascii="Arial" w:eastAsiaTheme="majorEastAsia" w:hAnsi="Arial" w:cstheme="majorBidi"/>
      <w:b/>
      <w:bCs/>
      <w:color w:val="000000" w:themeColor="text1"/>
      <w:kern w:val="32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3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nice.org.uk/guidance/awaiting-development/gid-ta1084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ice.org.uk/guidance/indevelopment/gid-ta1065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nice.org.uk/guidance/awaiting-development/gid-ta10855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13471-EB73-496C-B545-599B9AA20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2226</Words>
  <Characters>12580</Characters>
  <Application>Microsoft Office Word</Application>
  <DocSecurity>0</DocSecurity>
  <Lines>267</Lines>
  <Paragraphs>145</Paragraphs>
  <ScaleCrop>false</ScaleCrop>
  <Company/>
  <LinksUpToDate>false</LinksUpToDate>
  <CharactersWithSpaces>14661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2023-01-27T15:07:00Z</dcterms:created>
  <dcterms:modified xsi:type="dcterms:W3CDTF">2023-01-27T15:07:00Z</dcterms:modified>
</cp:coreProperties>
</file>