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60EB7" w14:textId="0D117001" w:rsidR="00FC244B" w:rsidRDefault="00F625B3" w:rsidP="00FC244B">
      <w:pPr>
        <w:pStyle w:val="Title"/>
        <w:jc w:val="left"/>
        <w:rPr>
          <w:noProof/>
        </w:rPr>
      </w:pPr>
      <w:bookmarkStart w:id="0" w:name="_Toc49336541"/>
      <w:bookmarkStart w:id="1" w:name="_Toc7043610"/>
      <w:r w:rsidRPr="00F625B3">
        <w:rPr>
          <w:noProof/>
          <w:sz w:val="72"/>
          <w:szCs w:val="72"/>
        </w:rPr>
        <w:t>NICE</w:t>
      </w:r>
      <w:r>
        <w:rPr>
          <w:noProof/>
        </w:rPr>
        <w:t xml:space="preserve"> </w:t>
      </w:r>
      <w:r>
        <w:rPr>
          <w:noProof/>
        </w:rPr>
        <w:br/>
      </w:r>
      <w:r w:rsidRPr="00F625B3">
        <w:rPr>
          <w:noProof/>
          <w:sz w:val="38"/>
          <w:szCs w:val="38"/>
        </w:rPr>
        <w:t>National Institute for Health and Care Excellence</w:t>
      </w:r>
    </w:p>
    <w:p w14:paraId="66F05DE8" w14:textId="2B7D5FE2" w:rsidR="005224F5" w:rsidRDefault="005224F5" w:rsidP="005224F5">
      <w:pPr>
        <w:pStyle w:val="Heading1"/>
      </w:pPr>
      <w:r>
        <w:rPr>
          <w:noProof/>
        </w:rPr>
        <w:drawing>
          <wp:inline distT="0" distB="0" distL="0" distR="0" wp14:anchorId="03D43BFE" wp14:editId="6BADCE12">
            <wp:extent cx="5533941" cy="5019675"/>
            <wp:effectExtent l="0" t="0" r="0" b="0"/>
            <wp:docPr id="9" name="Picture 9" descr="Picture of the heads and shoulders of a diverse group of people. The picture is in the shape of a speech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the heads and shoulders of a diverse group of people. The picture is in the shape of a speech bub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2928" cy="5027827"/>
                    </a:xfrm>
                    <a:prstGeom prst="rect">
                      <a:avLst/>
                    </a:prstGeom>
                    <a:noFill/>
                    <a:ln>
                      <a:noFill/>
                    </a:ln>
                  </pic:spPr>
                </pic:pic>
              </a:graphicData>
            </a:graphic>
          </wp:inline>
        </w:drawing>
      </w:r>
    </w:p>
    <w:p w14:paraId="37EBD9A8" w14:textId="6E09E037" w:rsidR="005224F5" w:rsidRDefault="005224F5" w:rsidP="005224F5">
      <w:pPr>
        <w:pStyle w:val="Paragraph"/>
        <w:numPr>
          <w:ilvl w:val="0"/>
          <w:numId w:val="0"/>
        </w:numPr>
        <w:ind w:left="426" w:hanging="426"/>
      </w:pPr>
    </w:p>
    <w:p w14:paraId="0BEB8430" w14:textId="653ACF9F" w:rsidR="005224F5" w:rsidRDefault="005224F5" w:rsidP="005224F5">
      <w:pPr>
        <w:pStyle w:val="Paragraph"/>
        <w:numPr>
          <w:ilvl w:val="0"/>
          <w:numId w:val="0"/>
        </w:numPr>
        <w:ind w:left="426" w:hanging="426"/>
      </w:pPr>
    </w:p>
    <w:p w14:paraId="49F03CEE" w14:textId="77777777" w:rsidR="005224F5" w:rsidRDefault="005224F5" w:rsidP="005224F5">
      <w:pPr>
        <w:pStyle w:val="Title"/>
        <w:spacing w:after="120"/>
        <w:jc w:val="right"/>
        <w:rPr>
          <w:noProof/>
          <w:sz w:val="32"/>
        </w:rPr>
      </w:pPr>
    </w:p>
    <w:p w14:paraId="5D07ADF9" w14:textId="77777777" w:rsidR="005224F5" w:rsidRDefault="005224F5" w:rsidP="005224F5">
      <w:pPr>
        <w:pStyle w:val="Title"/>
        <w:spacing w:after="120"/>
        <w:jc w:val="right"/>
        <w:rPr>
          <w:noProof/>
          <w:sz w:val="32"/>
        </w:rPr>
      </w:pPr>
    </w:p>
    <w:p w14:paraId="50837B6C" w14:textId="205E4EF4" w:rsidR="005224F5" w:rsidRPr="00E34582" w:rsidRDefault="005224F5" w:rsidP="005224F5">
      <w:pPr>
        <w:pStyle w:val="Title"/>
        <w:spacing w:after="120"/>
        <w:jc w:val="right"/>
        <w:rPr>
          <w:noProof/>
          <w:sz w:val="32"/>
        </w:rPr>
      </w:pPr>
      <w:r w:rsidRPr="00E34582">
        <w:rPr>
          <w:noProof/>
          <w:sz w:val="32"/>
        </w:rPr>
        <w:t>Public Involvement at NICE</w:t>
      </w:r>
    </w:p>
    <w:p w14:paraId="4D5CC0C2" w14:textId="496C5321" w:rsidR="00FC244B" w:rsidRPr="005224F5" w:rsidRDefault="005224F5" w:rsidP="005224F5">
      <w:pPr>
        <w:pStyle w:val="Title"/>
        <w:spacing w:after="120"/>
        <w:jc w:val="right"/>
        <w:rPr>
          <w:noProof/>
          <w:sz w:val="32"/>
        </w:rPr>
      </w:pPr>
      <w:r w:rsidRPr="00E34582">
        <w:rPr>
          <w:noProof/>
          <w:sz w:val="32"/>
        </w:rPr>
        <w:t>Annual report 2019/2020</w:t>
      </w:r>
    </w:p>
    <w:p w14:paraId="2D0D8D26" w14:textId="7BECA313" w:rsidR="00FC244B" w:rsidRDefault="00FC244B">
      <w:pPr>
        <w:rPr>
          <w:rFonts w:ascii="Lato" w:hAnsi="Lato"/>
          <w:b/>
          <w:bCs/>
          <w:i/>
          <w:iCs/>
          <w:noProof/>
          <w:kern w:val="28"/>
          <w:sz w:val="32"/>
          <w:szCs w:val="32"/>
        </w:rPr>
      </w:pPr>
      <w:r>
        <w:rPr>
          <w:rFonts w:ascii="Lato" w:hAnsi="Lato"/>
          <w:b/>
          <w:bCs/>
          <w:i/>
          <w:iCs/>
          <w:noProof/>
          <w:kern w:val="28"/>
          <w:sz w:val="32"/>
          <w:szCs w:val="32"/>
        </w:rPr>
        <w:br w:type="page"/>
      </w:r>
    </w:p>
    <w:p w14:paraId="4038F98D" w14:textId="77777777" w:rsidR="00FC244B" w:rsidRPr="00EF1FD7" w:rsidRDefault="00FC244B" w:rsidP="00FC244B">
      <w:pPr>
        <w:tabs>
          <w:tab w:val="left" w:pos="5820"/>
        </w:tabs>
        <w:jc w:val="right"/>
        <w:rPr>
          <w:rFonts w:ascii="Lato" w:hAnsi="Lato"/>
          <w:b/>
          <w:bCs/>
          <w:i/>
          <w:iCs/>
          <w:noProof/>
          <w:kern w:val="28"/>
          <w:sz w:val="32"/>
          <w:szCs w:val="32"/>
        </w:rPr>
      </w:pPr>
    </w:p>
    <w:p w14:paraId="06EA93D8" w14:textId="2B09E16A" w:rsidR="00B57343" w:rsidRDefault="00E41D42" w:rsidP="00F36A32">
      <w:pPr>
        <w:pStyle w:val="Heading1boardreport"/>
      </w:pPr>
      <w:bookmarkStart w:id="2" w:name="_Toc7703564"/>
      <w:bookmarkStart w:id="3" w:name="_Toc7704521"/>
      <w:bookmarkStart w:id="4" w:name="_Toc7711239"/>
      <w:bookmarkStart w:id="5" w:name="_Toc48296557"/>
      <w:bookmarkStart w:id="6" w:name="_Toc48296945"/>
      <w:bookmarkStart w:id="7" w:name="_Toc48897629"/>
      <w:bookmarkStart w:id="8" w:name="_Toc49854307"/>
      <w:bookmarkEnd w:id="0"/>
      <w:r>
        <w:t>C</w:t>
      </w:r>
      <w:r w:rsidRPr="00E5102D">
        <w:t>onte</w:t>
      </w:r>
      <w:r>
        <w:t>nts</w:t>
      </w:r>
      <w:bookmarkEnd w:id="1"/>
      <w:bookmarkEnd w:id="2"/>
      <w:bookmarkEnd w:id="3"/>
      <w:bookmarkEnd w:id="4"/>
      <w:bookmarkEnd w:id="5"/>
      <w:bookmarkEnd w:id="6"/>
      <w:bookmarkEnd w:id="7"/>
      <w:bookmarkEnd w:id="8"/>
    </w:p>
    <w:sdt>
      <w:sdtPr>
        <w:rPr>
          <w:rFonts w:ascii="Times New Roman" w:eastAsia="Times New Roman" w:hAnsi="Times New Roman" w:cs="Times New Roman"/>
          <w:color w:val="auto"/>
          <w:sz w:val="24"/>
          <w:szCs w:val="24"/>
          <w:lang w:val="en-GB" w:eastAsia="en-GB"/>
        </w:rPr>
        <w:id w:val="-932207526"/>
        <w:docPartObj>
          <w:docPartGallery w:val="Table of Contents"/>
          <w:docPartUnique/>
        </w:docPartObj>
      </w:sdtPr>
      <w:sdtEndPr>
        <w:rPr>
          <w:b/>
          <w:bCs/>
          <w:noProof/>
        </w:rPr>
      </w:sdtEndPr>
      <w:sdtContent>
        <w:p w14:paraId="5BB6AA5B" w14:textId="4F639FB7" w:rsidR="000137B9" w:rsidRDefault="000137B9">
          <w:pPr>
            <w:pStyle w:val="TOCHeading"/>
          </w:pPr>
        </w:p>
        <w:p w14:paraId="4D83B988" w14:textId="0C9A6EE5" w:rsidR="00614212" w:rsidRDefault="000137B9">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9854307" w:history="1">
            <w:r w:rsidR="00614212" w:rsidRPr="0061268B">
              <w:rPr>
                <w:rStyle w:val="Hyperlink"/>
                <w:noProof/>
              </w:rPr>
              <w:t>Contents</w:t>
            </w:r>
            <w:r w:rsidR="00614212">
              <w:rPr>
                <w:noProof/>
                <w:webHidden/>
              </w:rPr>
              <w:tab/>
            </w:r>
            <w:r w:rsidR="00614212">
              <w:rPr>
                <w:noProof/>
                <w:webHidden/>
              </w:rPr>
              <w:fldChar w:fldCharType="begin"/>
            </w:r>
            <w:r w:rsidR="00614212">
              <w:rPr>
                <w:noProof/>
                <w:webHidden/>
              </w:rPr>
              <w:instrText xml:space="preserve"> PAGEREF _Toc49854307 \h </w:instrText>
            </w:r>
            <w:r w:rsidR="00614212">
              <w:rPr>
                <w:noProof/>
                <w:webHidden/>
              </w:rPr>
            </w:r>
            <w:r w:rsidR="00614212">
              <w:rPr>
                <w:noProof/>
                <w:webHidden/>
              </w:rPr>
              <w:fldChar w:fldCharType="separate"/>
            </w:r>
            <w:r w:rsidR="00614212">
              <w:rPr>
                <w:noProof/>
                <w:webHidden/>
              </w:rPr>
              <w:t>2</w:t>
            </w:r>
            <w:r w:rsidR="00614212">
              <w:rPr>
                <w:noProof/>
                <w:webHidden/>
              </w:rPr>
              <w:fldChar w:fldCharType="end"/>
            </w:r>
          </w:hyperlink>
        </w:p>
        <w:p w14:paraId="51716947" w14:textId="5DC4B364"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08" w:history="1">
            <w:r w:rsidR="00614212" w:rsidRPr="0061268B">
              <w:rPr>
                <w:rStyle w:val="Hyperlink"/>
                <w:noProof/>
              </w:rPr>
              <w:t>Introduction</w:t>
            </w:r>
            <w:r w:rsidR="00614212">
              <w:rPr>
                <w:noProof/>
                <w:webHidden/>
              </w:rPr>
              <w:tab/>
            </w:r>
            <w:r w:rsidR="00614212">
              <w:rPr>
                <w:noProof/>
                <w:webHidden/>
              </w:rPr>
              <w:fldChar w:fldCharType="begin"/>
            </w:r>
            <w:r w:rsidR="00614212">
              <w:rPr>
                <w:noProof/>
                <w:webHidden/>
              </w:rPr>
              <w:instrText xml:space="preserve"> PAGEREF _Toc49854308 \h </w:instrText>
            </w:r>
            <w:r w:rsidR="00614212">
              <w:rPr>
                <w:noProof/>
                <w:webHidden/>
              </w:rPr>
            </w:r>
            <w:r w:rsidR="00614212">
              <w:rPr>
                <w:noProof/>
                <w:webHidden/>
              </w:rPr>
              <w:fldChar w:fldCharType="separate"/>
            </w:r>
            <w:r w:rsidR="00614212">
              <w:rPr>
                <w:noProof/>
                <w:webHidden/>
              </w:rPr>
              <w:t>3</w:t>
            </w:r>
            <w:r w:rsidR="00614212">
              <w:rPr>
                <w:noProof/>
                <w:webHidden/>
              </w:rPr>
              <w:fldChar w:fldCharType="end"/>
            </w:r>
          </w:hyperlink>
        </w:p>
        <w:p w14:paraId="06E09E97" w14:textId="628CEF79"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09" w:history="1">
            <w:r w:rsidR="00614212" w:rsidRPr="0061268B">
              <w:rPr>
                <w:rStyle w:val="Hyperlink"/>
                <w:noProof/>
              </w:rPr>
              <w:t>Acknowledgements</w:t>
            </w:r>
            <w:r w:rsidR="00614212">
              <w:rPr>
                <w:noProof/>
                <w:webHidden/>
              </w:rPr>
              <w:tab/>
            </w:r>
            <w:r w:rsidR="00614212">
              <w:rPr>
                <w:noProof/>
                <w:webHidden/>
              </w:rPr>
              <w:fldChar w:fldCharType="begin"/>
            </w:r>
            <w:r w:rsidR="00614212">
              <w:rPr>
                <w:noProof/>
                <w:webHidden/>
              </w:rPr>
              <w:instrText xml:space="preserve"> PAGEREF _Toc49854309 \h </w:instrText>
            </w:r>
            <w:r w:rsidR="00614212">
              <w:rPr>
                <w:noProof/>
                <w:webHidden/>
              </w:rPr>
            </w:r>
            <w:r w:rsidR="00614212">
              <w:rPr>
                <w:noProof/>
                <w:webHidden/>
              </w:rPr>
              <w:fldChar w:fldCharType="separate"/>
            </w:r>
            <w:r w:rsidR="00614212">
              <w:rPr>
                <w:noProof/>
                <w:webHidden/>
              </w:rPr>
              <w:t>3</w:t>
            </w:r>
            <w:r w:rsidR="00614212">
              <w:rPr>
                <w:noProof/>
                <w:webHidden/>
              </w:rPr>
              <w:fldChar w:fldCharType="end"/>
            </w:r>
          </w:hyperlink>
        </w:p>
        <w:p w14:paraId="7230B981" w14:textId="1212DA6A"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10" w:history="1">
            <w:r w:rsidR="00614212" w:rsidRPr="0061268B">
              <w:rPr>
                <w:rStyle w:val="Hyperlink"/>
                <w:noProof/>
              </w:rPr>
              <w:t>Facts and figures</w:t>
            </w:r>
            <w:r w:rsidR="00614212">
              <w:rPr>
                <w:noProof/>
                <w:webHidden/>
              </w:rPr>
              <w:tab/>
            </w:r>
            <w:r w:rsidR="00614212">
              <w:rPr>
                <w:noProof/>
                <w:webHidden/>
              </w:rPr>
              <w:fldChar w:fldCharType="begin"/>
            </w:r>
            <w:r w:rsidR="00614212">
              <w:rPr>
                <w:noProof/>
                <w:webHidden/>
              </w:rPr>
              <w:instrText xml:space="preserve"> PAGEREF _Toc49854310 \h </w:instrText>
            </w:r>
            <w:r w:rsidR="00614212">
              <w:rPr>
                <w:noProof/>
                <w:webHidden/>
              </w:rPr>
            </w:r>
            <w:r w:rsidR="00614212">
              <w:rPr>
                <w:noProof/>
                <w:webHidden/>
              </w:rPr>
              <w:fldChar w:fldCharType="separate"/>
            </w:r>
            <w:r w:rsidR="00614212">
              <w:rPr>
                <w:noProof/>
                <w:webHidden/>
              </w:rPr>
              <w:t>4</w:t>
            </w:r>
            <w:r w:rsidR="00614212">
              <w:rPr>
                <w:noProof/>
                <w:webHidden/>
              </w:rPr>
              <w:fldChar w:fldCharType="end"/>
            </w:r>
          </w:hyperlink>
        </w:p>
        <w:p w14:paraId="524981F9" w14:textId="1904AFF0"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1" w:history="1">
            <w:r w:rsidR="00614212" w:rsidRPr="0061268B">
              <w:rPr>
                <w:rStyle w:val="Hyperlink"/>
                <w:noProof/>
              </w:rPr>
              <w:t>Recruiting and identifying people to take part in our work</w:t>
            </w:r>
            <w:r w:rsidR="00614212">
              <w:rPr>
                <w:noProof/>
                <w:webHidden/>
              </w:rPr>
              <w:tab/>
            </w:r>
            <w:r w:rsidR="00614212">
              <w:rPr>
                <w:noProof/>
                <w:webHidden/>
              </w:rPr>
              <w:fldChar w:fldCharType="begin"/>
            </w:r>
            <w:r w:rsidR="00614212">
              <w:rPr>
                <w:noProof/>
                <w:webHidden/>
              </w:rPr>
              <w:instrText xml:space="preserve"> PAGEREF _Toc49854311 \h </w:instrText>
            </w:r>
            <w:r w:rsidR="00614212">
              <w:rPr>
                <w:noProof/>
                <w:webHidden/>
              </w:rPr>
            </w:r>
            <w:r w:rsidR="00614212">
              <w:rPr>
                <w:noProof/>
                <w:webHidden/>
              </w:rPr>
              <w:fldChar w:fldCharType="separate"/>
            </w:r>
            <w:r w:rsidR="00614212">
              <w:rPr>
                <w:noProof/>
                <w:webHidden/>
              </w:rPr>
              <w:t>4</w:t>
            </w:r>
            <w:r w:rsidR="00614212">
              <w:rPr>
                <w:noProof/>
                <w:webHidden/>
              </w:rPr>
              <w:fldChar w:fldCharType="end"/>
            </w:r>
          </w:hyperlink>
        </w:p>
        <w:p w14:paraId="690C0DE3" w14:textId="45CC623B"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12" w:history="1">
            <w:r w:rsidR="00614212" w:rsidRPr="0061268B">
              <w:rPr>
                <w:rStyle w:val="Hyperlink"/>
                <w:noProof/>
              </w:rPr>
              <w:t>Involving individual people</w:t>
            </w:r>
            <w:r w:rsidR="00614212">
              <w:rPr>
                <w:noProof/>
                <w:webHidden/>
              </w:rPr>
              <w:tab/>
            </w:r>
            <w:r w:rsidR="00614212">
              <w:rPr>
                <w:noProof/>
                <w:webHidden/>
              </w:rPr>
              <w:fldChar w:fldCharType="begin"/>
            </w:r>
            <w:r w:rsidR="00614212">
              <w:rPr>
                <w:noProof/>
                <w:webHidden/>
              </w:rPr>
              <w:instrText xml:space="preserve"> PAGEREF _Toc49854312 \h </w:instrText>
            </w:r>
            <w:r w:rsidR="00614212">
              <w:rPr>
                <w:noProof/>
                <w:webHidden/>
              </w:rPr>
            </w:r>
            <w:r w:rsidR="00614212">
              <w:rPr>
                <w:noProof/>
                <w:webHidden/>
              </w:rPr>
              <w:fldChar w:fldCharType="separate"/>
            </w:r>
            <w:r w:rsidR="00614212">
              <w:rPr>
                <w:noProof/>
                <w:webHidden/>
              </w:rPr>
              <w:t>5</w:t>
            </w:r>
            <w:r w:rsidR="00614212">
              <w:rPr>
                <w:noProof/>
                <w:webHidden/>
              </w:rPr>
              <w:fldChar w:fldCharType="end"/>
            </w:r>
          </w:hyperlink>
        </w:p>
        <w:p w14:paraId="0E7DB4E7" w14:textId="5B371E8C"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3" w:history="1">
            <w:r w:rsidR="00614212" w:rsidRPr="0061268B">
              <w:rPr>
                <w:rStyle w:val="Hyperlink"/>
                <w:noProof/>
              </w:rPr>
              <w:t>Exit surveys</w:t>
            </w:r>
            <w:r w:rsidR="00614212">
              <w:rPr>
                <w:noProof/>
                <w:webHidden/>
              </w:rPr>
              <w:tab/>
            </w:r>
            <w:r w:rsidR="00614212">
              <w:rPr>
                <w:noProof/>
                <w:webHidden/>
              </w:rPr>
              <w:fldChar w:fldCharType="begin"/>
            </w:r>
            <w:r w:rsidR="00614212">
              <w:rPr>
                <w:noProof/>
                <w:webHidden/>
              </w:rPr>
              <w:instrText xml:space="preserve"> PAGEREF _Toc49854313 \h </w:instrText>
            </w:r>
            <w:r w:rsidR="00614212">
              <w:rPr>
                <w:noProof/>
                <w:webHidden/>
              </w:rPr>
            </w:r>
            <w:r w:rsidR="00614212">
              <w:rPr>
                <w:noProof/>
                <w:webHidden/>
              </w:rPr>
              <w:fldChar w:fldCharType="separate"/>
            </w:r>
            <w:r w:rsidR="00614212">
              <w:rPr>
                <w:noProof/>
                <w:webHidden/>
              </w:rPr>
              <w:t>8</w:t>
            </w:r>
            <w:r w:rsidR="00614212">
              <w:rPr>
                <w:noProof/>
                <w:webHidden/>
              </w:rPr>
              <w:fldChar w:fldCharType="end"/>
            </w:r>
          </w:hyperlink>
        </w:p>
        <w:p w14:paraId="0791C9EE" w14:textId="538C1DE8"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14" w:history="1">
            <w:r w:rsidR="00614212" w:rsidRPr="0061268B">
              <w:rPr>
                <w:rStyle w:val="Hyperlink"/>
                <w:noProof/>
              </w:rPr>
              <w:t>Support and learning</w:t>
            </w:r>
            <w:r w:rsidR="00614212">
              <w:rPr>
                <w:noProof/>
                <w:webHidden/>
              </w:rPr>
              <w:tab/>
            </w:r>
            <w:r w:rsidR="00614212">
              <w:rPr>
                <w:noProof/>
                <w:webHidden/>
              </w:rPr>
              <w:fldChar w:fldCharType="begin"/>
            </w:r>
            <w:r w:rsidR="00614212">
              <w:rPr>
                <w:noProof/>
                <w:webHidden/>
              </w:rPr>
              <w:instrText xml:space="preserve"> PAGEREF _Toc49854314 \h </w:instrText>
            </w:r>
            <w:r w:rsidR="00614212">
              <w:rPr>
                <w:noProof/>
                <w:webHidden/>
              </w:rPr>
            </w:r>
            <w:r w:rsidR="00614212">
              <w:rPr>
                <w:noProof/>
                <w:webHidden/>
              </w:rPr>
              <w:fldChar w:fldCharType="separate"/>
            </w:r>
            <w:r w:rsidR="00614212">
              <w:rPr>
                <w:noProof/>
                <w:webHidden/>
              </w:rPr>
              <w:t>10</w:t>
            </w:r>
            <w:r w:rsidR="00614212">
              <w:rPr>
                <w:noProof/>
                <w:webHidden/>
              </w:rPr>
              <w:fldChar w:fldCharType="end"/>
            </w:r>
          </w:hyperlink>
        </w:p>
        <w:p w14:paraId="7EFC51ED" w14:textId="6BC07FE9"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5" w:history="1">
            <w:r w:rsidR="00614212" w:rsidRPr="0061268B">
              <w:rPr>
                <w:rStyle w:val="Hyperlink"/>
                <w:noProof/>
              </w:rPr>
              <w:t>Training days</w:t>
            </w:r>
            <w:r w:rsidR="00614212">
              <w:rPr>
                <w:noProof/>
                <w:webHidden/>
              </w:rPr>
              <w:tab/>
            </w:r>
            <w:r w:rsidR="00614212">
              <w:rPr>
                <w:noProof/>
                <w:webHidden/>
              </w:rPr>
              <w:fldChar w:fldCharType="begin"/>
            </w:r>
            <w:r w:rsidR="00614212">
              <w:rPr>
                <w:noProof/>
                <w:webHidden/>
              </w:rPr>
              <w:instrText xml:space="preserve"> PAGEREF _Toc49854315 \h </w:instrText>
            </w:r>
            <w:r w:rsidR="00614212">
              <w:rPr>
                <w:noProof/>
                <w:webHidden/>
              </w:rPr>
            </w:r>
            <w:r w:rsidR="00614212">
              <w:rPr>
                <w:noProof/>
                <w:webHidden/>
              </w:rPr>
              <w:fldChar w:fldCharType="separate"/>
            </w:r>
            <w:r w:rsidR="00614212">
              <w:rPr>
                <w:noProof/>
                <w:webHidden/>
              </w:rPr>
              <w:t>10</w:t>
            </w:r>
            <w:r w:rsidR="00614212">
              <w:rPr>
                <w:noProof/>
                <w:webHidden/>
              </w:rPr>
              <w:fldChar w:fldCharType="end"/>
            </w:r>
          </w:hyperlink>
        </w:p>
        <w:p w14:paraId="30DFE038" w14:textId="726C4B85"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6" w:history="1">
            <w:r w:rsidR="00614212" w:rsidRPr="0061268B">
              <w:rPr>
                <w:rStyle w:val="Hyperlink"/>
                <w:noProof/>
              </w:rPr>
              <w:t>Online training modules</w:t>
            </w:r>
            <w:r w:rsidR="00614212">
              <w:rPr>
                <w:noProof/>
                <w:webHidden/>
              </w:rPr>
              <w:tab/>
            </w:r>
            <w:r w:rsidR="00614212">
              <w:rPr>
                <w:noProof/>
                <w:webHidden/>
              </w:rPr>
              <w:fldChar w:fldCharType="begin"/>
            </w:r>
            <w:r w:rsidR="00614212">
              <w:rPr>
                <w:noProof/>
                <w:webHidden/>
              </w:rPr>
              <w:instrText xml:space="preserve"> PAGEREF _Toc49854316 \h </w:instrText>
            </w:r>
            <w:r w:rsidR="00614212">
              <w:rPr>
                <w:noProof/>
                <w:webHidden/>
              </w:rPr>
            </w:r>
            <w:r w:rsidR="00614212">
              <w:rPr>
                <w:noProof/>
                <w:webHidden/>
              </w:rPr>
              <w:fldChar w:fldCharType="separate"/>
            </w:r>
            <w:r w:rsidR="00614212">
              <w:rPr>
                <w:noProof/>
                <w:webHidden/>
              </w:rPr>
              <w:t>11</w:t>
            </w:r>
            <w:r w:rsidR="00614212">
              <w:rPr>
                <w:noProof/>
                <w:webHidden/>
              </w:rPr>
              <w:fldChar w:fldCharType="end"/>
            </w:r>
          </w:hyperlink>
        </w:p>
        <w:p w14:paraId="17A98635" w14:textId="15C2CD9A"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17" w:history="1">
            <w:r w:rsidR="00614212" w:rsidRPr="0061268B">
              <w:rPr>
                <w:rStyle w:val="Hyperlink"/>
                <w:noProof/>
              </w:rPr>
              <w:t>Building relationships with voluntary and community sector organisations</w:t>
            </w:r>
            <w:r w:rsidR="00614212">
              <w:rPr>
                <w:noProof/>
                <w:webHidden/>
              </w:rPr>
              <w:tab/>
            </w:r>
            <w:r w:rsidR="00614212">
              <w:rPr>
                <w:noProof/>
                <w:webHidden/>
              </w:rPr>
              <w:fldChar w:fldCharType="begin"/>
            </w:r>
            <w:r w:rsidR="00614212">
              <w:rPr>
                <w:noProof/>
                <w:webHidden/>
              </w:rPr>
              <w:instrText xml:space="preserve"> PAGEREF _Toc49854317 \h </w:instrText>
            </w:r>
            <w:r w:rsidR="00614212">
              <w:rPr>
                <w:noProof/>
                <w:webHidden/>
              </w:rPr>
            </w:r>
            <w:r w:rsidR="00614212">
              <w:rPr>
                <w:noProof/>
                <w:webHidden/>
              </w:rPr>
              <w:fldChar w:fldCharType="separate"/>
            </w:r>
            <w:r w:rsidR="00614212">
              <w:rPr>
                <w:noProof/>
                <w:webHidden/>
              </w:rPr>
              <w:t>11</w:t>
            </w:r>
            <w:r w:rsidR="00614212">
              <w:rPr>
                <w:noProof/>
                <w:webHidden/>
              </w:rPr>
              <w:fldChar w:fldCharType="end"/>
            </w:r>
          </w:hyperlink>
        </w:p>
        <w:p w14:paraId="5D8E6C21" w14:textId="13F38166"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8" w:history="1">
            <w:r w:rsidR="00614212" w:rsidRPr="0061268B">
              <w:rPr>
                <w:rStyle w:val="Hyperlink"/>
                <w:noProof/>
              </w:rPr>
              <w:t>Speaking engagements and meetings with voluntary and community sector organisations</w:t>
            </w:r>
            <w:r w:rsidR="00614212">
              <w:rPr>
                <w:noProof/>
                <w:webHidden/>
              </w:rPr>
              <w:tab/>
            </w:r>
            <w:r w:rsidR="00614212">
              <w:rPr>
                <w:noProof/>
                <w:webHidden/>
              </w:rPr>
              <w:fldChar w:fldCharType="begin"/>
            </w:r>
            <w:r w:rsidR="00614212">
              <w:rPr>
                <w:noProof/>
                <w:webHidden/>
              </w:rPr>
              <w:instrText xml:space="preserve"> PAGEREF _Toc49854318 \h </w:instrText>
            </w:r>
            <w:r w:rsidR="00614212">
              <w:rPr>
                <w:noProof/>
                <w:webHidden/>
              </w:rPr>
            </w:r>
            <w:r w:rsidR="00614212">
              <w:rPr>
                <w:noProof/>
                <w:webHidden/>
              </w:rPr>
              <w:fldChar w:fldCharType="separate"/>
            </w:r>
            <w:r w:rsidR="00614212">
              <w:rPr>
                <w:noProof/>
                <w:webHidden/>
              </w:rPr>
              <w:t>11</w:t>
            </w:r>
            <w:r w:rsidR="00614212">
              <w:rPr>
                <w:noProof/>
                <w:webHidden/>
              </w:rPr>
              <w:fldChar w:fldCharType="end"/>
            </w:r>
          </w:hyperlink>
        </w:p>
        <w:p w14:paraId="3BD715C4" w14:textId="10FB86E7"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19" w:history="1">
            <w:r w:rsidR="00614212" w:rsidRPr="0061268B">
              <w:rPr>
                <w:rStyle w:val="Hyperlink"/>
                <w:noProof/>
              </w:rPr>
              <w:t>Training and support for voluntary and community sector organisations</w:t>
            </w:r>
            <w:r w:rsidR="00614212">
              <w:rPr>
                <w:noProof/>
                <w:webHidden/>
              </w:rPr>
              <w:tab/>
            </w:r>
            <w:r w:rsidR="00614212">
              <w:rPr>
                <w:noProof/>
                <w:webHidden/>
              </w:rPr>
              <w:fldChar w:fldCharType="begin"/>
            </w:r>
            <w:r w:rsidR="00614212">
              <w:rPr>
                <w:noProof/>
                <w:webHidden/>
              </w:rPr>
              <w:instrText xml:space="preserve"> PAGEREF _Toc49854319 \h </w:instrText>
            </w:r>
            <w:r w:rsidR="00614212">
              <w:rPr>
                <w:noProof/>
                <w:webHidden/>
              </w:rPr>
            </w:r>
            <w:r w:rsidR="00614212">
              <w:rPr>
                <w:noProof/>
                <w:webHidden/>
              </w:rPr>
              <w:fldChar w:fldCharType="separate"/>
            </w:r>
            <w:r w:rsidR="00614212">
              <w:rPr>
                <w:noProof/>
                <w:webHidden/>
              </w:rPr>
              <w:t>11</w:t>
            </w:r>
            <w:r w:rsidR="00614212">
              <w:rPr>
                <w:noProof/>
                <w:webHidden/>
              </w:rPr>
              <w:fldChar w:fldCharType="end"/>
            </w:r>
          </w:hyperlink>
        </w:p>
        <w:p w14:paraId="456AC9A2" w14:textId="14F45551"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0" w:history="1">
            <w:r w:rsidR="00614212" w:rsidRPr="0061268B">
              <w:rPr>
                <w:rStyle w:val="Hyperlink"/>
                <w:noProof/>
              </w:rPr>
              <w:t>Patient involvement in health technology assessments: taking a coproduction approach</w:t>
            </w:r>
            <w:r w:rsidR="00614212">
              <w:rPr>
                <w:noProof/>
                <w:webHidden/>
              </w:rPr>
              <w:tab/>
            </w:r>
            <w:r w:rsidR="00614212">
              <w:rPr>
                <w:noProof/>
                <w:webHidden/>
              </w:rPr>
              <w:fldChar w:fldCharType="begin"/>
            </w:r>
            <w:r w:rsidR="00614212">
              <w:rPr>
                <w:noProof/>
                <w:webHidden/>
              </w:rPr>
              <w:instrText xml:space="preserve"> PAGEREF _Toc49854320 \h </w:instrText>
            </w:r>
            <w:r w:rsidR="00614212">
              <w:rPr>
                <w:noProof/>
                <w:webHidden/>
              </w:rPr>
            </w:r>
            <w:r w:rsidR="00614212">
              <w:rPr>
                <w:noProof/>
                <w:webHidden/>
              </w:rPr>
              <w:fldChar w:fldCharType="separate"/>
            </w:r>
            <w:r w:rsidR="00614212">
              <w:rPr>
                <w:noProof/>
                <w:webHidden/>
              </w:rPr>
              <w:t>12</w:t>
            </w:r>
            <w:r w:rsidR="00614212">
              <w:rPr>
                <w:noProof/>
                <w:webHidden/>
              </w:rPr>
              <w:fldChar w:fldCharType="end"/>
            </w:r>
          </w:hyperlink>
        </w:p>
        <w:p w14:paraId="2CC625FE" w14:textId="699DA8C8"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1" w:history="1">
            <w:r w:rsidR="00614212" w:rsidRPr="0061268B">
              <w:rPr>
                <w:rStyle w:val="Hyperlink"/>
                <w:noProof/>
              </w:rPr>
              <w:t>Beyond guidance development</w:t>
            </w:r>
            <w:r w:rsidR="00614212">
              <w:rPr>
                <w:noProof/>
                <w:webHidden/>
              </w:rPr>
              <w:tab/>
            </w:r>
            <w:r w:rsidR="00614212">
              <w:rPr>
                <w:noProof/>
                <w:webHidden/>
              </w:rPr>
              <w:fldChar w:fldCharType="begin"/>
            </w:r>
            <w:r w:rsidR="00614212">
              <w:rPr>
                <w:noProof/>
                <w:webHidden/>
              </w:rPr>
              <w:instrText xml:space="preserve"> PAGEREF _Toc49854321 \h </w:instrText>
            </w:r>
            <w:r w:rsidR="00614212">
              <w:rPr>
                <w:noProof/>
                <w:webHidden/>
              </w:rPr>
            </w:r>
            <w:r w:rsidR="00614212">
              <w:rPr>
                <w:noProof/>
                <w:webHidden/>
              </w:rPr>
              <w:fldChar w:fldCharType="separate"/>
            </w:r>
            <w:r w:rsidR="00614212">
              <w:rPr>
                <w:noProof/>
                <w:webHidden/>
              </w:rPr>
              <w:t>13</w:t>
            </w:r>
            <w:r w:rsidR="00614212">
              <w:rPr>
                <w:noProof/>
                <w:webHidden/>
              </w:rPr>
              <w:fldChar w:fldCharType="end"/>
            </w:r>
          </w:hyperlink>
        </w:p>
        <w:p w14:paraId="48AC4875" w14:textId="169DF24A"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22" w:history="1">
            <w:r w:rsidR="00614212" w:rsidRPr="0061268B">
              <w:rPr>
                <w:rStyle w:val="Hyperlink"/>
                <w:noProof/>
              </w:rPr>
              <w:t>Working internationally</w:t>
            </w:r>
            <w:r w:rsidR="00614212">
              <w:rPr>
                <w:noProof/>
                <w:webHidden/>
              </w:rPr>
              <w:tab/>
            </w:r>
            <w:r w:rsidR="00614212">
              <w:rPr>
                <w:noProof/>
                <w:webHidden/>
              </w:rPr>
              <w:fldChar w:fldCharType="begin"/>
            </w:r>
            <w:r w:rsidR="00614212">
              <w:rPr>
                <w:noProof/>
                <w:webHidden/>
              </w:rPr>
              <w:instrText xml:space="preserve"> PAGEREF _Toc49854322 \h </w:instrText>
            </w:r>
            <w:r w:rsidR="00614212">
              <w:rPr>
                <w:noProof/>
                <w:webHidden/>
              </w:rPr>
            </w:r>
            <w:r w:rsidR="00614212">
              <w:rPr>
                <w:noProof/>
                <w:webHidden/>
              </w:rPr>
              <w:fldChar w:fldCharType="separate"/>
            </w:r>
            <w:r w:rsidR="00614212">
              <w:rPr>
                <w:noProof/>
                <w:webHidden/>
              </w:rPr>
              <w:t>13</w:t>
            </w:r>
            <w:r w:rsidR="00614212">
              <w:rPr>
                <w:noProof/>
                <w:webHidden/>
              </w:rPr>
              <w:fldChar w:fldCharType="end"/>
            </w:r>
          </w:hyperlink>
        </w:p>
        <w:p w14:paraId="1464796A" w14:textId="4C62065B"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3" w:history="1">
            <w:r w:rsidR="00614212" w:rsidRPr="0061268B">
              <w:rPr>
                <w:rStyle w:val="Hyperlink"/>
                <w:noProof/>
              </w:rPr>
              <w:t>Guidelines International Network (G-I-N)</w:t>
            </w:r>
            <w:r w:rsidR="00614212">
              <w:rPr>
                <w:noProof/>
                <w:webHidden/>
              </w:rPr>
              <w:tab/>
            </w:r>
            <w:r w:rsidR="00614212">
              <w:rPr>
                <w:noProof/>
                <w:webHidden/>
              </w:rPr>
              <w:fldChar w:fldCharType="begin"/>
            </w:r>
            <w:r w:rsidR="00614212">
              <w:rPr>
                <w:noProof/>
                <w:webHidden/>
              </w:rPr>
              <w:instrText xml:space="preserve"> PAGEREF _Toc49854323 \h </w:instrText>
            </w:r>
            <w:r w:rsidR="00614212">
              <w:rPr>
                <w:noProof/>
                <w:webHidden/>
              </w:rPr>
            </w:r>
            <w:r w:rsidR="00614212">
              <w:rPr>
                <w:noProof/>
                <w:webHidden/>
              </w:rPr>
              <w:fldChar w:fldCharType="separate"/>
            </w:r>
            <w:r w:rsidR="00614212">
              <w:rPr>
                <w:noProof/>
                <w:webHidden/>
              </w:rPr>
              <w:t>13</w:t>
            </w:r>
            <w:r w:rsidR="00614212">
              <w:rPr>
                <w:noProof/>
                <w:webHidden/>
              </w:rPr>
              <w:fldChar w:fldCharType="end"/>
            </w:r>
          </w:hyperlink>
        </w:p>
        <w:p w14:paraId="6D9280DE" w14:textId="78C301A3"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4" w:history="1">
            <w:r w:rsidR="00614212" w:rsidRPr="0061268B">
              <w:rPr>
                <w:rStyle w:val="Hyperlink"/>
                <w:noProof/>
              </w:rPr>
              <w:t>Health Technology Assessment International (HTAi)</w:t>
            </w:r>
            <w:r w:rsidR="00614212">
              <w:rPr>
                <w:noProof/>
                <w:webHidden/>
              </w:rPr>
              <w:tab/>
            </w:r>
            <w:r w:rsidR="00614212">
              <w:rPr>
                <w:noProof/>
                <w:webHidden/>
              </w:rPr>
              <w:fldChar w:fldCharType="begin"/>
            </w:r>
            <w:r w:rsidR="00614212">
              <w:rPr>
                <w:noProof/>
                <w:webHidden/>
              </w:rPr>
              <w:instrText xml:space="preserve"> PAGEREF _Toc49854324 \h </w:instrText>
            </w:r>
            <w:r w:rsidR="00614212">
              <w:rPr>
                <w:noProof/>
                <w:webHidden/>
              </w:rPr>
            </w:r>
            <w:r w:rsidR="00614212">
              <w:rPr>
                <w:noProof/>
                <w:webHidden/>
              </w:rPr>
              <w:fldChar w:fldCharType="separate"/>
            </w:r>
            <w:r w:rsidR="00614212">
              <w:rPr>
                <w:noProof/>
                <w:webHidden/>
              </w:rPr>
              <w:t>14</w:t>
            </w:r>
            <w:r w:rsidR="00614212">
              <w:rPr>
                <w:noProof/>
                <w:webHidden/>
              </w:rPr>
              <w:fldChar w:fldCharType="end"/>
            </w:r>
          </w:hyperlink>
        </w:p>
        <w:p w14:paraId="2866A8AE" w14:textId="70E95916"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5" w:history="1">
            <w:r w:rsidR="00614212" w:rsidRPr="0061268B">
              <w:rPr>
                <w:rStyle w:val="Hyperlink"/>
                <w:noProof/>
              </w:rPr>
              <w:t>PARADIGM</w:t>
            </w:r>
            <w:r w:rsidR="00614212">
              <w:rPr>
                <w:noProof/>
                <w:webHidden/>
              </w:rPr>
              <w:tab/>
            </w:r>
            <w:r w:rsidR="00614212">
              <w:rPr>
                <w:noProof/>
                <w:webHidden/>
              </w:rPr>
              <w:fldChar w:fldCharType="begin"/>
            </w:r>
            <w:r w:rsidR="00614212">
              <w:rPr>
                <w:noProof/>
                <w:webHidden/>
              </w:rPr>
              <w:instrText xml:space="preserve"> PAGEREF _Toc49854325 \h </w:instrText>
            </w:r>
            <w:r w:rsidR="00614212">
              <w:rPr>
                <w:noProof/>
                <w:webHidden/>
              </w:rPr>
            </w:r>
            <w:r w:rsidR="00614212">
              <w:rPr>
                <w:noProof/>
                <w:webHidden/>
              </w:rPr>
              <w:fldChar w:fldCharType="separate"/>
            </w:r>
            <w:r w:rsidR="00614212">
              <w:rPr>
                <w:noProof/>
                <w:webHidden/>
              </w:rPr>
              <w:t>14</w:t>
            </w:r>
            <w:r w:rsidR="00614212">
              <w:rPr>
                <w:noProof/>
                <w:webHidden/>
              </w:rPr>
              <w:fldChar w:fldCharType="end"/>
            </w:r>
          </w:hyperlink>
        </w:p>
        <w:p w14:paraId="0561E193" w14:textId="46F74F8E"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6" w:history="1">
            <w:r w:rsidR="00614212" w:rsidRPr="0061268B">
              <w:rPr>
                <w:rStyle w:val="Hyperlink"/>
                <w:noProof/>
              </w:rPr>
              <w:t>INAHTA</w:t>
            </w:r>
            <w:r w:rsidR="00614212">
              <w:rPr>
                <w:noProof/>
                <w:webHidden/>
              </w:rPr>
              <w:tab/>
            </w:r>
            <w:r w:rsidR="00614212">
              <w:rPr>
                <w:noProof/>
                <w:webHidden/>
              </w:rPr>
              <w:fldChar w:fldCharType="begin"/>
            </w:r>
            <w:r w:rsidR="00614212">
              <w:rPr>
                <w:noProof/>
                <w:webHidden/>
              </w:rPr>
              <w:instrText xml:space="preserve"> PAGEREF _Toc49854326 \h </w:instrText>
            </w:r>
            <w:r w:rsidR="00614212">
              <w:rPr>
                <w:noProof/>
                <w:webHidden/>
              </w:rPr>
            </w:r>
            <w:r w:rsidR="00614212">
              <w:rPr>
                <w:noProof/>
                <w:webHidden/>
              </w:rPr>
              <w:fldChar w:fldCharType="separate"/>
            </w:r>
            <w:r w:rsidR="00614212">
              <w:rPr>
                <w:noProof/>
                <w:webHidden/>
              </w:rPr>
              <w:t>14</w:t>
            </w:r>
            <w:r w:rsidR="00614212">
              <w:rPr>
                <w:noProof/>
                <w:webHidden/>
              </w:rPr>
              <w:fldChar w:fldCharType="end"/>
            </w:r>
          </w:hyperlink>
        </w:p>
        <w:p w14:paraId="17176706" w14:textId="7EF92940"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7" w:history="1">
            <w:r w:rsidR="00614212" w:rsidRPr="0061268B">
              <w:rPr>
                <w:rStyle w:val="Hyperlink"/>
                <w:noProof/>
              </w:rPr>
              <w:t>EVOLVE</w:t>
            </w:r>
            <w:r w:rsidR="00614212">
              <w:rPr>
                <w:noProof/>
                <w:webHidden/>
              </w:rPr>
              <w:tab/>
            </w:r>
            <w:r w:rsidR="00614212">
              <w:rPr>
                <w:noProof/>
                <w:webHidden/>
              </w:rPr>
              <w:fldChar w:fldCharType="begin"/>
            </w:r>
            <w:r w:rsidR="00614212">
              <w:rPr>
                <w:noProof/>
                <w:webHidden/>
              </w:rPr>
              <w:instrText xml:space="preserve"> PAGEREF _Toc49854327 \h </w:instrText>
            </w:r>
            <w:r w:rsidR="00614212">
              <w:rPr>
                <w:noProof/>
                <w:webHidden/>
              </w:rPr>
            </w:r>
            <w:r w:rsidR="00614212">
              <w:rPr>
                <w:noProof/>
                <w:webHidden/>
              </w:rPr>
              <w:fldChar w:fldCharType="separate"/>
            </w:r>
            <w:r w:rsidR="00614212">
              <w:rPr>
                <w:noProof/>
                <w:webHidden/>
              </w:rPr>
              <w:t>15</w:t>
            </w:r>
            <w:r w:rsidR="00614212">
              <w:rPr>
                <w:noProof/>
                <w:webHidden/>
              </w:rPr>
              <w:fldChar w:fldCharType="end"/>
            </w:r>
          </w:hyperlink>
        </w:p>
        <w:p w14:paraId="77D80181" w14:textId="5B3B6FB3"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28" w:history="1">
            <w:r w:rsidR="00614212" w:rsidRPr="0061268B">
              <w:rPr>
                <w:rStyle w:val="Hyperlink"/>
                <w:noProof/>
              </w:rPr>
              <w:t>Supporting shared decision-making</w:t>
            </w:r>
            <w:r w:rsidR="00614212">
              <w:rPr>
                <w:noProof/>
                <w:webHidden/>
              </w:rPr>
              <w:tab/>
            </w:r>
            <w:r w:rsidR="00614212">
              <w:rPr>
                <w:noProof/>
                <w:webHidden/>
              </w:rPr>
              <w:fldChar w:fldCharType="begin"/>
            </w:r>
            <w:r w:rsidR="00614212">
              <w:rPr>
                <w:noProof/>
                <w:webHidden/>
              </w:rPr>
              <w:instrText xml:space="preserve"> PAGEREF _Toc49854328 \h </w:instrText>
            </w:r>
            <w:r w:rsidR="00614212">
              <w:rPr>
                <w:noProof/>
                <w:webHidden/>
              </w:rPr>
            </w:r>
            <w:r w:rsidR="00614212">
              <w:rPr>
                <w:noProof/>
                <w:webHidden/>
              </w:rPr>
              <w:fldChar w:fldCharType="separate"/>
            </w:r>
            <w:r w:rsidR="00614212">
              <w:rPr>
                <w:noProof/>
                <w:webHidden/>
              </w:rPr>
              <w:t>15</w:t>
            </w:r>
            <w:r w:rsidR="00614212">
              <w:rPr>
                <w:noProof/>
                <w:webHidden/>
              </w:rPr>
              <w:fldChar w:fldCharType="end"/>
            </w:r>
          </w:hyperlink>
        </w:p>
        <w:p w14:paraId="34BEB823" w14:textId="07CC1783"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29" w:history="1">
            <w:r w:rsidR="00614212" w:rsidRPr="0061268B">
              <w:rPr>
                <w:rStyle w:val="Hyperlink"/>
                <w:noProof/>
              </w:rPr>
              <w:t>NICE Shared Decision-Making Collaborative</w:t>
            </w:r>
            <w:r w:rsidR="00614212">
              <w:rPr>
                <w:noProof/>
                <w:webHidden/>
              </w:rPr>
              <w:tab/>
            </w:r>
            <w:r w:rsidR="00614212">
              <w:rPr>
                <w:noProof/>
                <w:webHidden/>
              </w:rPr>
              <w:fldChar w:fldCharType="begin"/>
            </w:r>
            <w:r w:rsidR="00614212">
              <w:rPr>
                <w:noProof/>
                <w:webHidden/>
              </w:rPr>
              <w:instrText xml:space="preserve"> PAGEREF _Toc49854329 \h </w:instrText>
            </w:r>
            <w:r w:rsidR="00614212">
              <w:rPr>
                <w:noProof/>
                <w:webHidden/>
              </w:rPr>
            </w:r>
            <w:r w:rsidR="00614212">
              <w:rPr>
                <w:noProof/>
                <w:webHidden/>
              </w:rPr>
              <w:fldChar w:fldCharType="separate"/>
            </w:r>
            <w:r w:rsidR="00614212">
              <w:rPr>
                <w:noProof/>
                <w:webHidden/>
              </w:rPr>
              <w:t>15</w:t>
            </w:r>
            <w:r w:rsidR="00614212">
              <w:rPr>
                <w:noProof/>
                <w:webHidden/>
              </w:rPr>
              <w:fldChar w:fldCharType="end"/>
            </w:r>
          </w:hyperlink>
        </w:p>
        <w:p w14:paraId="13AADD60" w14:textId="5B5B6DAC"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30" w:history="1">
            <w:r w:rsidR="00614212" w:rsidRPr="0061268B">
              <w:rPr>
                <w:rStyle w:val="Hyperlink"/>
                <w:noProof/>
              </w:rPr>
              <w:t>Communications</w:t>
            </w:r>
            <w:r w:rsidR="00614212">
              <w:rPr>
                <w:noProof/>
                <w:webHidden/>
              </w:rPr>
              <w:tab/>
            </w:r>
            <w:r w:rsidR="00614212">
              <w:rPr>
                <w:noProof/>
                <w:webHidden/>
              </w:rPr>
              <w:fldChar w:fldCharType="begin"/>
            </w:r>
            <w:r w:rsidR="00614212">
              <w:rPr>
                <w:noProof/>
                <w:webHidden/>
              </w:rPr>
              <w:instrText xml:space="preserve"> PAGEREF _Toc49854330 \h </w:instrText>
            </w:r>
            <w:r w:rsidR="00614212">
              <w:rPr>
                <w:noProof/>
                <w:webHidden/>
              </w:rPr>
            </w:r>
            <w:r w:rsidR="00614212">
              <w:rPr>
                <w:noProof/>
                <w:webHidden/>
              </w:rPr>
              <w:fldChar w:fldCharType="separate"/>
            </w:r>
            <w:r w:rsidR="00614212">
              <w:rPr>
                <w:noProof/>
                <w:webHidden/>
              </w:rPr>
              <w:t>15</w:t>
            </w:r>
            <w:r w:rsidR="00614212">
              <w:rPr>
                <w:noProof/>
                <w:webHidden/>
              </w:rPr>
              <w:fldChar w:fldCharType="end"/>
            </w:r>
          </w:hyperlink>
        </w:p>
        <w:p w14:paraId="1CFB6A5E" w14:textId="33B29D5F"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1" w:history="1">
            <w:r w:rsidR="00614212" w:rsidRPr="0061268B">
              <w:rPr>
                <w:rStyle w:val="Hyperlink"/>
                <w:noProof/>
              </w:rPr>
              <w:t>Social media</w:t>
            </w:r>
            <w:r w:rsidR="00614212">
              <w:rPr>
                <w:noProof/>
                <w:webHidden/>
              </w:rPr>
              <w:tab/>
            </w:r>
            <w:r w:rsidR="00614212">
              <w:rPr>
                <w:noProof/>
                <w:webHidden/>
              </w:rPr>
              <w:fldChar w:fldCharType="begin"/>
            </w:r>
            <w:r w:rsidR="00614212">
              <w:rPr>
                <w:noProof/>
                <w:webHidden/>
              </w:rPr>
              <w:instrText xml:space="preserve"> PAGEREF _Toc49854331 \h </w:instrText>
            </w:r>
            <w:r w:rsidR="00614212">
              <w:rPr>
                <w:noProof/>
                <w:webHidden/>
              </w:rPr>
            </w:r>
            <w:r w:rsidR="00614212">
              <w:rPr>
                <w:noProof/>
                <w:webHidden/>
              </w:rPr>
              <w:fldChar w:fldCharType="separate"/>
            </w:r>
            <w:r w:rsidR="00614212">
              <w:rPr>
                <w:noProof/>
                <w:webHidden/>
              </w:rPr>
              <w:t>15</w:t>
            </w:r>
            <w:r w:rsidR="00614212">
              <w:rPr>
                <w:noProof/>
                <w:webHidden/>
              </w:rPr>
              <w:fldChar w:fldCharType="end"/>
            </w:r>
          </w:hyperlink>
        </w:p>
        <w:p w14:paraId="742C5E5A" w14:textId="201FA6C7"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32" w:history="1">
            <w:r w:rsidR="00614212" w:rsidRPr="0061268B">
              <w:rPr>
                <w:rStyle w:val="Hyperlink"/>
                <w:noProof/>
              </w:rPr>
              <w:t>Public involvement in a pandemic – meeting the challenge of COVID-19</w:t>
            </w:r>
            <w:r w:rsidR="00614212">
              <w:rPr>
                <w:noProof/>
                <w:webHidden/>
              </w:rPr>
              <w:tab/>
            </w:r>
            <w:r w:rsidR="00614212">
              <w:rPr>
                <w:noProof/>
                <w:webHidden/>
              </w:rPr>
              <w:fldChar w:fldCharType="begin"/>
            </w:r>
            <w:r w:rsidR="00614212">
              <w:rPr>
                <w:noProof/>
                <w:webHidden/>
              </w:rPr>
              <w:instrText xml:space="preserve"> PAGEREF _Toc49854332 \h </w:instrText>
            </w:r>
            <w:r w:rsidR="00614212">
              <w:rPr>
                <w:noProof/>
                <w:webHidden/>
              </w:rPr>
            </w:r>
            <w:r w:rsidR="00614212">
              <w:rPr>
                <w:noProof/>
                <w:webHidden/>
              </w:rPr>
              <w:fldChar w:fldCharType="separate"/>
            </w:r>
            <w:r w:rsidR="00614212">
              <w:rPr>
                <w:noProof/>
                <w:webHidden/>
              </w:rPr>
              <w:t>16</w:t>
            </w:r>
            <w:r w:rsidR="00614212">
              <w:rPr>
                <w:noProof/>
                <w:webHidden/>
              </w:rPr>
              <w:fldChar w:fldCharType="end"/>
            </w:r>
          </w:hyperlink>
        </w:p>
        <w:p w14:paraId="652CAA77" w14:textId="44A01201"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3" w:history="1">
            <w:r w:rsidR="00614212" w:rsidRPr="0061268B">
              <w:rPr>
                <w:rStyle w:val="Hyperlink"/>
                <w:noProof/>
              </w:rPr>
              <w:t>COVID-19 rapid guidelines</w:t>
            </w:r>
            <w:r w:rsidR="00614212">
              <w:rPr>
                <w:noProof/>
                <w:webHidden/>
              </w:rPr>
              <w:tab/>
            </w:r>
            <w:r w:rsidR="00614212">
              <w:rPr>
                <w:noProof/>
                <w:webHidden/>
              </w:rPr>
              <w:fldChar w:fldCharType="begin"/>
            </w:r>
            <w:r w:rsidR="00614212">
              <w:rPr>
                <w:noProof/>
                <w:webHidden/>
              </w:rPr>
              <w:instrText xml:space="preserve"> PAGEREF _Toc49854333 \h </w:instrText>
            </w:r>
            <w:r w:rsidR="00614212">
              <w:rPr>
                <w:noProof/>
                <w:webHidden/>
              </w:rPr>
            </w:r>
            <w:r w:rsidR="00614212">
              <w:rPr>
                <w:noProof/>
                <w:webHidden/>
              </w:rPr>
              <w:fldChar w:fldCharType="separate"/>
            </w:r>
            <w:r w:rsidR="00614212">
              <w:rPr>
                <w:noProof/>
                <w:webHidden/>
              </w:rPr>
              <w:t>16</w:t>
            </w:r>
            <w:r w:rsidR="00614212">
              <w:rPr>
                <w:noProof/>
                <w:webHidden/>
              </w:rPr>
              <w:fldChar w:fldCharType="end"/>
            </w:r>
          </w:hyperlink>
        </w:p>
        <w:p w14:paraId="7D947629" w14:textId="5660C9DB"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4" w:history="1">
            <w:r w:rsidR="00614212" w:rsidRPr="0061268B">
              <w:rPr>
                <w:rStyle w:val="Hyperlink"/>
                <w:noProof/>
              </w:rPr>
              <w:t>Involvement in a virtual world</w:t>
            </w:r>
            <w:r w:rsidR="00614212">
              <w:rPr>
                <w:noProof/>
                <w:webHidden/>
              </w:rPr>
              <w:tab/>
            </w:r>
            <w:r w:rsidR="00614212">
              <w:rPr>
                <w:noProof/>
                <w:webHidden/>
              </w:rPr>
              <w:fldChar w:fldCharType="begin"/>
            </w:r>
            <w:r w:rsidR="00614212">
              <w:rPr>
                <w:noProof/>
                <w:webHidden/>
              </w:rPr>
              <w:instrText xml:space="preserve"> PAGEREF _Toc49854334 \h </w:instrText>
            </w:r>
            <w:r w:rsidR="00614212">
              <w:rPr>
                <w:noProof/>
                <w:webHidden/>
              </w:rPr>
            </w:r>
            <w:r w:rsidR="00614212">
              <w:rPr>
                <w:noProof/>
                <w:webHidden/>
              </w:rPr>
              <w:fldChar w:fldCharType="separate"/>
            </w:r>
            <w:r w:rsidR="00614212">
              <w:rPr>
                <w:noProof/>
                <w:webHidden/>
              </w:rPr>
              <w:t>17</w:t>
            </w:r>
            <w:r w:rsidR="00614212">
              <w:rPr>
                <w:noProof/>
                <w:webHidden/>
              </w:rPr>
              <w:fldChar w:fldCharType="end"/>
            </w:r>
          </w:hyperlink>
        </w:p>
        <w:p w14:paraId="4386086B" w14:textId="6B56CD61" w:rsidR="00614212" w:rsidRDefault="00676C25">
          <w:pPr>
            <w:pStyle w:val="TOC1"/>
            <w:tabs>
              <w:tab w:val="right" w:leader="dot" w:pos="9016"/>
            </w:tabs>
            <w:rPr>
              <w:rFonts w:asciiTheme="minorHAnsi" w:eastAsiaTheme="minorEastAsia" w:hAnsiTheme="minorHAnsi" w:cstheme="minorBidi"/>
              <w:noProof/>
              <w:sz w:val="22"/>
              <w:szCs w:val="22"/>
            </w:rPr>
          </w:pPr>
          <w:hyperlink w:anchor="_Toc49854335" w:history="1">
            <w:r w:rsidR="00614212" w:rsidRPr="0061268B">
              <w:rPr>
                <w:rStyle w:val="Hyperlink"/>
                <w:noProof/>
              </w:rPr>
              <w:t>Conclusion and future plans</w:t>
            </w:r>
            <w:r w:rsidR="00614212">
              <w:rPr>
                <w:noProof/>
                <w:webHidden/>
              </w:rPr>
              <w:tab/>
            </w:r>
            <w:r w:rsidR="00614212">
              <w:rPr>
                <w:noProof/>
                <w:webHidden/>
              </w:rPr>
              <w:fldChar w:fldCharType="begin"/>
            </w:r>
            <w:r w:rsidR="00614212">
              <w:rPr>
                <w:noProof/>
                <w:webHidden/>
              </w:rPr>
              <w:instrText xml:space="preserve"> PAGEREF _Toc49854335 \h </w:instrText>
            </w:r>
            <w:r w:rsidR="00614212">
              <w:rPr>
                <w:noProof/>
                <w:webHidden/>
              </w:rPr>
            </w:r>
            <w:r w:rsidR="00614212">
              <w:rPr>
                <w:noProof/>
                <w:webHidden/>
              </w:rPr>
              <w:fldChar w:fldCharType="separate"/>
            </w:r>
            <w:r w:rsidR="00614212">
              <w:rPr>
                <w:noProof/>
                <w:webHidden/>
              </w:rPr>
              <w:t>17</w:t>
            </w:r>
            <w:r w:rsidR="00614212">
              <w:rPr>
                <w:noProof/>
                <w:webHidden/>
              </w:rPr>
              <w:fldChar w:fldCharType="end"/>
            </w:r>
          </w:hyperlink>
        </w:p>
        <w:p w14:paraId="07FDBEBA" w14:textId="6F3D38FF"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6" w:history="1">
            <w:r w:rsidR="00614212" w:rsidRPr="0061268B">
              <w:rPr>
                <w:rStyle w:val="Hyperlink"/>
                <w:noProof/>
              </w:rPr>
              <w:t>Policy and service review</w:t>
            </w:r>
            <w:r w:rsidR="00614212">
              <w:rPr>
                <w:noProof/>
                <w:webHidden/>
              </w:rPr>
              <w:tab/>
            </w:r>
            <w:r w:rsidR="00614212">
              <w:rPr>
                <w:noProof/>
                <w:webHidden/>
              </w:rPr>
              <w:fldChar w:fldCharType="begin"/>
            </w:r>
            <w:r w:rsidR="00614212">
              <w:rPr>
                <w:noProof/>
                <w:webHidden/>
              </w:rPr>
              <w:instrText xml:space="preserve"> PAGEREF _Toc49854336 \h </w:instrText>
            </w:r>
            <w:r w:rsidR="00614212">
              <w:rPr>
                <w:noProof/>
                <w:webHidden/>
              </w:rPr>
            </w:r>
            <w:r w:rsidR="00614212">
              <w:rPr>
                <w:noProof/>
                <w:webHidden/>
              </w:rPr>
              <w:fldChar w:fldCharType="separate"/>
            </w:r>
            <w:r w:rsidR="00614212">
              <w:rPr>
                <w:noProof/>
                <w:webHidden/>
              </w:rPr>
              <w:t>17</w:t>
            </w:r>
            <w:r w:rsidR="00614212">
              <w:rPr>
                <w:noProof/>
                <w:webHidden/>
              </w:rPr>
              <w:fldChar w:fldCharType="end"/>
            </w:r>
          </w:hyperlink>
        </w:p>
        <w:p w14:paraId="2C8A8E7C" w14:textId="0F429461"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7" w:history="1">
            <w:r w:rsidR="00614212" w:rsidRPr="0061268B">
              <w:rPr>
                <w:rStyle w:val="Hyperlink"/>
                <w:noProof/>
              </w:rPr>
              <w:t>Strategic relationships with patient, voluntary and community stakeholders</w:t>
            </w:r>
            <w:r w:rsidR="00614212">
              <w:rPr>
                <w:noProof/>
                <w:webHidden/>
              </w:rPr>
              <w:tab/>
            </w:r>
            <w:r w:rsidR="00614212">
              <w:rPr>
                <w:noProof/>
                <w:webHidden/>
              </w:rPr>
              <w:fldChar w:fldCharType="begin"/>
            </w:r>
            <w:r w:rsidR="00614212">
              <w:rPr>
                <w:noProof/>
                <w:webHidden/>
              </w:rPr>
              <w:instrText xml:space="preserve"> PAGEREF _Toc49854337 \h </w:instrText>
            </w:r>
            <w:r w:rsidR="00614212">
              <w:rPr>
                <w:noProof/>
                <w:webHidden/>
              </w:rPr>
            </w:r>
            <w:r w:rsidR="00614212">
              <w:rPr>
                <w:noProof/>
                <w:webHidden/>
              </w:rPr>
              <w:fldChar w:fldCharType="separate"/>
            </w:r>
            <w:r w:rsidR="00614212">
              <w:rPr>
                <w:noProof/>
                <w:webHidden/>
              </w:rPr>
              <w:t>18</w:t>
            </w:r>
            <w:r w:rsidR="00614212">
              <w:rPr>
                <w:noProof/>
                <w:webHidden/>
              </w:rPr>
              <w:fldChar w:fldCharType="end"/>
            </w:r>
          </w:hyperlink>
        </w:p>
        <w:p w14:paraId="5A88E544" w14:textId="2009037A"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8" w:history="1">
            <w:r w:rsidR="00614212" w:rsidRPr="0061268B">
              <w:rPr>
                <w:rStyle w:val="Hyperlink"/>
                <w:noProof/>
              </w:rPr>
              <w:t>Deliberative public engagement</w:t>
            </w:r>
            <w:r w:rsidR="00614212">
              <w:rPr>
                <w:noProof/>
                <w:webHidden/>
              </w:rPr>
              <w:tab/>
            </w:r>
            <w:r w:rsidR="00614212">
              <w:rPr>
                <w:noProof/>
                <w:webHidden/>
              </w:rPr>
              <w:fldChar w:fldCharType="begin"/>
            </w:r>
            <w:r w:rsidR="00614212">
              <w:rPr>
                <w:noProof/>
                <w:webHidden/>
              </w:rPr>
              <w:instrText xml:space="preserve"> PAGEREF _Toc49854338 \h </w:instrText>
            </w:r>
            <w:r w:rsidR="00614212">
              <w:rPr>
                <w:noProof/>
                <w:webHidden/>
              </w:rPr>
            </w:r>
            <w:r w:rsidR="00614212">
              <w:rPr>
                <w:noProof/>
                <w:webHidden/>
              </w:rPr>
              <w:fldChar w:fldCharType="separate"/>
            </w:r>
            <w:r w:rsidR="00614212">
              <w:rPr>
                <w:noProof/>
                <w:webHidden/>
              </w:rPr>
              <w:t>18</w:t>
            </w:r>
            <w:r w:rsidR="00614212">
              <w:rPr>
                <w:noProof/>
                <w:webHidden/>
              </w:rPr>
              <w:fldChar w:fldCharType="end"/>
            </w:r>
          </w:hyperlink>
        </w:p>
        <w:p w14:paraId="50D040B6" w14:textId="60AA6779"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39" w:history="1">
            <w:r w:rsidR="00614212" w:rsidRPr="0061268B">
              <w:rPr>
                <w:rStyle w:val="Hyperlink"/>
                <w:noProof/>
              </w:rPr>
              <w:t>Equality and Diversity</w:t>
            </w:r>
            <w:r w:rsidR="00614212">
              <w:rPr>
                <w:noProof/>
                <w:webHidden/>
              </w:rPr>
              <w:tab/>
            </w:r>
            <w:r w:rsidR="00614212">
              <w:rPr>
                <w:noProof/>
                <w:webHidden/>
              </w:rPr>
              <w:fldChar w:fldCharType="begin"/>
            </w:r>
            <w:r w:rsidR="00614212">
              <w:rPr>
                <w:noProof/>
                <w:webHidden/>
              </w:rPr>
              <w:instrText xml:space="preserve"> PAGEREF _Toc49854339 \h </w:instrText>
            </w:r>
            <w:r w:rsidR="00614212">
              <w:rPr>
                <w:noProof/>
                <w:webHidden/>
              </w:rPr>
            </w:r>
            <w:r w:rsidR="00614212">
              <w:rPr>
                <w:noProof/>
                <w:webHidden/>
              </w:rPr>
              <w:fldChar w:fldCharType="separate"/>
            </w:r>
            <w:r w:rsidR="00614212">
              <w:rPr>
                <w:noProof/>
                <w:webHidden/>
              </w:rPr>
              <w:t>18</w:t>
            </w:r>
            <w:r w:rsidR="00614212">
              <w:rPr>
                <w:noProof/>
                <w:webHidden/>
              </w:rPr>
              <w:fldChar w:fldCharType="end"/>
            </w:r>
          </w:hyperlink>
        </w:p>
        <w:p w14:paraId="604F6C3E" w14:textId="52E502B6"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40" w:history="1">
            <w:r w:rsidR="00614212" w:rsidRPr="0061268B">
              <w:rPr>
                <w:rStyle w:val="Hyperlink"/>
                <w:noProof/>
              </w:rPr>
              <w:t>International work</w:t>
            </w:r>
            <w:r w:rsidR="00614212">
              <w:rPr>
                <w:noProof/>
                <w:webHidden/>
              </w:rPr>
              <w:tab/>
            </w:r>
            <w:r w:rsidR="00614212">
              <w:rPr>
                <w:noProof/>
                <w:webHidden/>
              </w:rPr>
              <w:fldChar w:fldCharType="begin"/>
            </w:r>
            <w:r w:rsidR="00614212">
              <w:rPr>
                <w:noProof/>
                <w:webHidden/>
              </w:rPr>
              <w:instrText xml:space="preserve"> PAGEREF _Toc49854340 \h </w:instrText>
            </w:r>
            <w:r w:rsidR="00614212">
              <w:rPr>
                <w:noProof/>
                <w:webHidden/>
              </w:rPr>
            </w:r>
            <w:r w:rsidR="00614212">
              <w:rPr>
                <w:noProof/>
                <w:webHidden/>
              </w:rPr>
              <w:fldChar w:fldCharType="separate"/>
            </w:r>
            <w:r w:rsidR="00614212">
              <w:rPr>
                <w:noProof/>
                <w:webHidden/>
              </w:rPr>
              <w:t>18</w:t>
            </w:r>
            <w:r w:rsidR="00614212">
              <w:rPr>
                <w:noProof/>
                <w:webHidden/>
              </w:rPr>
              <w:fldChar w:fldCharType="end"/>
            </w:r>
          </w:hyperlink>
        </w:p>
        <w:p w14:paraId="61F87677" w14:textId="0DDB080F" w:rsidR="00614212" w:rsidRDefault="00676C25">
          <w:pPr>
            <w:pStyle w:val="TOC2"/>
            <w:tabs>
              <w:tab w:val="right" w:leader="dot" w:pos="9016"/>
            </w:tabs>
            <w:rPr>
              <w:rFonts w:asciiTheme="minorHAnsi" w:eastAsiaTheme="minorEastAsia" w:hAnsiTheme="minorHAnsi" w:cstheme="minorBidi"/>
              <w:noProof/>
              <w:sz w:val="22"/>
              <w:szCs w:val="22"/>
            </w:rPr>
          </w:pPr>
          <w:hyperlink w:anchor="_Toc49854341" w:history="1">
            <w:r w:rsidR="00614212" w:rsidRPr="0061268B">
              <w:rPr>
                <w:rStyle w:val="Hyperlink"/>
                <w:noProof/>
              </w:rPr>
              <w:t>‘People like us’</w:t>
            </w:r>
            <w:r w:rsidR="00614212">
              <w:rPr>
                <w:noProof/>
                <w:webHidden/>
              </w:rPr>
              <w:tab/>
            </w:r>
            <w:r w:rsidR="00614212">
              <w:rPr>
                <w:noProof/>
                <w:webHidden/>
              </w:rPr>
              <w:fldChar w:fldCharType="begin"/>
            </w:r>
            <w:r w:rsidR="00614212">
              <w:rPr>
                <w:noProof/>
                <w:webHidden/>
              </w:rPr>
              <w:instrText xml:space="preserve"> PAGEREF _Toc49854341 \h </w:instrText>
            </w:r>
            <w:r w:rsidR="00614212">
              <w:rPr>
                <w:noProof/>
                <w:webHidden/>
              </w:rPr>
            </w:r>
            <w:r w:rsidR="00614212">
              <w:rPr>
                <w:noProof/>
                <w:webHidden/>
              </w:rPr>
              <w:fldChar w:fldCharType="separate"/>
            </w:r>
            <w:r w:rsidR="00614212">
              <w:rPr>
                <w:noProof/>
                <w:webHidden/>
              </w:rPr>
              <w:t>19</w:t>
            </w:r>
            <w:r w:rsidR="00614212">
              <w:rPr>
                <w:noProof/>
                <w:webHidden/>
              </w:rPr>
              <w:fldChar w:fldCharType="end"/>
            </w:r>
          </w:hyperlink>
        </w:p>
        <w:p w14:paraId="09B246FE" w14:textId="13E59B4F" w:rsidR="000137B9" w:rsidRDefault="000137B9">
          <w:r>
            <w:rPr>
              <w:rFonts w:ascii="Arial" w:hAnsi="Arial"/>
            </w:rPr>
            <w:fldChar w:fldCharType="end"/>
          </w:r>
        </w:p>
      </w:sdtContent>
    </w:sdt>
    <w:p w14:paraId="15E63896" w14:textId="3C159D7F" w:rsidR="00D64E96" w:rsidRDefault="00D64E96"/>
    <w:p w14:paraId="2447E429" w14:textId="7508B642" w:rsidR="00D64E96" w:rsidRDefault="00D64E96"/>
    <w:p w14:paraId="6A44F91C" w14:textId="77777777" w:rsidR="00D64E96" w:rsidRDefault="00D64E96">
      <w:pPr>
        <w:rPr>
          <w:rFonts w:ascii="Arial" w:hAnsi="Arial"/>
        </w:rPr>
      </w:pPr>
    </w:p>
    <w:p w14:paraId="2649C0AB" w14:textId="026875BC" w:rsidR="00F36A32" w:rsidRDefault="00F36A32" w:rsidP="005012C1"/>
    <w:p w14:paraId="703672C3" w14:textId="122F2BAD" w:rsidR="00815D49" w:rsidRDefault="00180BE2" w:rsidP="00D959FE">
      <w:pPr>
        <w:pStyle w:val="Heading1boardreport"/>
      </w:pPr>
      <w:bookmarkStart w:id="9" w:name="_Toc7711240"/>
      <w:bookmarkStart w:id="10" w:name="_Toc49854308"/>
      <w:bookmarkStart w:id="11" w:name="_Toc48296946"/>
      <w:r>
        <w:lastRenderedPageBreak/>
        <w:t>Introduction</w:t>
      </w:r>
      <w:bookmarkEnd w:id="9"/>
      <w:bookmarkEnd w:id="10"/>
      <w:r w:rsidR="002234A8">
        <w:t xml:space="preserve"> </w:t>
      </w:r>
      <w:bookmarkEnd w:id="11"/>
    </w:p>
    <w:p w14:paraId="32F82D13" w14:textId="0D2BD913" w:rsidR="00F25704" w:rsidRDefault="00A42FA8" w:rsidP="00F25704">
      <w:pPr>
        <w:pStyle w:val="Paragraph"/>
      </w:pPr>
      <w:r>
        <w:t xml:space="preserve">From </w:t>
      </w:r>
      <w:r w:rsidR="004749CE">
        <w:t>our inception</w:t>
      </w:r>
      <w:r w:rsidR="008A28E0">
        <w:t xml:space="preserve"> working with </w:t>
      </w:r>
      <w:r>
        <w:t xml:space="preserve">patients and the public, and the organisations who support them, has been core to </w:t>
      </w:r>
      <w:r w:rsidR="004749CE">
        <w:t>NICE’s</w:t>
      </w:r>
      <w:r>
        <w:t xml:space="preserve"> work.  It is embedded in </w:t>
      </w:r>
      <w:hyperlink r:id="rId9" w:history="1">
        <w:r w:rsidRPr="00134171">
          <w:rPr>
            <w:rStyle w:val="Hyperlink"/>
          </w:rPr>
          <w:t>our principles</w:t>
        </w:r>
      </w:hyperlink>
      <w:r w:rsidR="00134171">
        <w:t xml:space="preserve"> </w:t>
      </w:r>
      <w:r>
        <w:t xml:space="preserve">and our </w:t>
      </w:r>
      <w:hyperlink r:id="rId10" w:history="1">
        <w:r w:rsidR="00134171" w:rsidRPr="00134171">
          <w:rPr>
            <w:rStyle w:val="Hyperlink"/>
          </w:rPr>
          <w:t xml:space="preserve">patient and public </w:t>
        </w:r>
        <w:r w:rsidRPr="00134171">
          <w:rPr>
            <w:rStyle w:val="Hyperlink"/>
          </w:rPr>
          <w:t>involvement policy</w:t>
        </w:r>
      </w:hyperlink>
      <w:r>
        <w:t xml:space="preserve">. </w:t>
      </w:r>
      <w:r w:rsidR="00F25704">
        <w:t>This report desc</w:t>
      </w:r>
      <w:r w:rsidR="005E2C0E">
        <w:t>ribe</w:t>
      </w:r>
      <w:r w:rsidR="00605529">
        <w:t>s</w:t>
      </w:r>
      <w:r w:rsidR="005E2C0E">
        <w:t xml:space="preserve"> the work of the Public Involvement Programme</w:t>
      </w:r>
      <w:r w:rsidR="002443D1">
        <w:t xml:space="preserve"> (PIP)</w:t>
      </w:r>
      <w:r w:rsidR="005E2C0E">
        <w:t xml:space="preserve">, and </w:t>
      </w:r>
      <w:r w:rsidR="002443D1">
        <w:t xml:space="preserve">broader </w:t>
      </w:r>
      <w:r w:rsidR="005E2C0E">
        <w:t xml:space="preserve">public involvement activities across NICE, in </w:t>
      </w:r>
      <w:r w:rsidR="008A28E0">
        <w:t xml:space="preserve">the financial year </w:t>
      </w:r>
      <w:r w:rsidR="005E2C0E">
        <w:t>201</w:t>
      </w:r>
      <w:r w:rsidR="003A3319">
        <w:t>9</w:t>
      </w:r>
      <w:r w:rsidR="00134171">
        <w:t xml:space="preserve"> to </w:t>
      </w:r>
      <w:r w:rsidR="008A28E0">
        <w:t>20</w:t>
      </w:r>
      <w:r w:rsidR="003A3319">
        <w:t>20</w:t>
      </w:r>
      <w:r w:rsidR="005E2C0E">
        <w:t>.</w:t>
      </w:r>
    </w:p>
    <w:p w14:paraId="67BD5308" w14:textId="6AAC6438" w:rsidR="002443D1" w:rsidRDefault="00CD2CC8" w:rsidP="00F25704">
      <w:pPr>
        <w:pStyle w:val="Paragraph"/>
      </w:pPr>
      <w:r>
        <w:t xml:space="preserve">We have supported the involvement of patients, people who use services, their families, </w:t>
      </w:r>
      <w:proofErr w:type="gramStart"/>
      <w:r>
        <w:t>carers</w:t>
      </w:r>
      <w:proofErr w:type="gramEnd"/>
      <w:r>
        <w:t xml:space="preserve"> and the public in the development of guidance and standards. We have recruited, </w:t>
      </w:r>
      <w:proofErr w:type="gramStart"/>
      <w:r>
        <w:t>trained</w:t>
      </w:r>
      <w:proofErr w:type="gramEnd"/>
      <w:r>
        <w:t xml:space="preserve"> and supported people to enable them to take part meaningfully in our work. We have also worked with our voluntary and community sector stakeholders to </w:t>
      </w:r>
      <w:r w:rsidR="000B0064">
        <w:t>build relationships and improve how we involve those stakeholders in our work.</w:t>
      </w:r>
    </w:p>
    <w:p w14:paraId="5D99ADA6" w14:textId="6C8922AC" w:rsidR="002443D1" w:rsidRDefault="002443D1" w:rsidP="00F25704">
      <w:pPr>
        <w:pStyle w:val="Paragraph"/>
      </w:pPr>
      <w:r>
        <w:t>We have continued to support and promote public involvement at a national and international level through our work with the Health Technology Assessment International (</w:t>
      </w:r>
      <w:proofErr w:type="spellStart"/>
      <w:r>
        <w:t>HTAi</w:t>
      </w:r>
      <w:proofErr w:type="spellEnd"/>
      <w:r>
        <w:t xml:space="preserve">) </w:t>
      </w:r>
      <w:r w:rsidRPr="002443D1">
        <w:t>Patient and Citizen</w:t>
      </w:r>
      <w:r w:rsidR="00605529">
        <w:t>’s</w:t>
      </w:r>
      <w:r w:rsidRPr="002443D1">
        <w:t xml:space="preserve"> Involvement</w:t>
      </w:r>
      <w:r w:rsidR="00605529">
        <w:t xml:space="preserve"> Group (PCIG)</w:t>
      </w:r>
      <w:r w:rsidR="0048154C">
        <w:t xml:space="preserve">, </w:t>
      </w:r>
      <w:r>
        <w:t xml:space="preserve"> </w:t>
      </w:r>
      <w:r w:rsidR="00B10D85">
        <w:t>t</w:t>
      </w:r>
      <w:r w:rsidR="00B10D85" w:rsidRPr="00B10D85">
        <w:t>he International Network of Agencies for Health Technology Assessment</w:t>
      </w:r>
      <w:r w:rsidR="00B10D85">
        <w:t xml:space="preserve"> (INAHTA) Patient Engagement Learning Group </w:t>
      </w:r>
      <w:r>
        <w:t>and through the Guidelines International Network (G-I-N) Public Working Group</w:t>
      </w:r>
      <w:r w:rsidR="00CD2CC8">
        <w:t>.</w:t>
      </w:r>
    </w:p>
    <w:p w14:paraId="75FE0CD8" w14:textId="78C07C3A" w:rsidR="002443D1" w:rsidRDefault="00512686" w:rsidP="00F25704">
      <w:pPr>
        <w:pStyle w:val="Paragraph"/>
      </w:pPr>
      <w:r>
        <w:t>We</w:t>
      </w:r>
      <w:r w:rsidR="00FC637F">
        <w:t xml:space="preserve"> have</w:t>
      </w:r>
      <w:r>
        <w:t xml:space="preserve"> supported the growing shared </w:t>
      </w:r>
      <w:r w:rsidR="002A7F87">
        <w:t>decision-making</w:t>
      </w:r>
      <w:r>
        <w:t xml:space="preserve"> agenda, holding the</w:t>
      </w:r>
      <w:r w:rsidR="00605529">
        <w:t xml:space="preserve"> </w:t>
      </w:r>
      <w:r>
        <w:t>6</w:t>
      </w:r>
      <w:r w:rsidR="00605529" w:rsidRPr="00605529">
        <w:rPr>
          <w:vertAlign w:val="superscript"/>
        </w:rPr>
        <w:t>t</w:t>
      </w:r>
      <w:r w:rsidR="00605529">
        <w:rPr>
          <w:vertAlign w:val="superscript"/>
        </w:rPr>
        <w:t>h</w:t>
      </w:r>
      <w:r w:rsidR="00605529">
        <w:t xml:space="preserve"> meeting of </w:t>
      </w:r>
      <w:r w:rsidR="004749CE">
        <w:t>our</w:t>
      </w:r>
      <w:r w:rsidR="00605529">
        <w:t xml:space="preserve"> Shared Decision</w:t>
      </w:r>
      <w:r w:rsidR="004749CE">
        <w:t>-</w:t>
      </w:r>
      <w:r w:rsidR="00605529">
        <w:t xml:space="preserve">Making </w:t>
      </w:r>
      <w:proofErr w:type="gramStart"/>
      <w:r w:rsidR="00605529">
        <w:t>Collaborative</w:t>
      </w:r>
      <w:proofErr w:type="gramEnd"/>
      <w:r w:rsidR="001024B1">
        <w:t xml:space="preserve"> and contributing to ongoing developments in the field.</w:t>
      </w:r>
    </w:p>
    <w:p w14:paraId="432585B5" w14:textId="263A0565" w:rsidR="001024B1" w:rsidRPr="00F25704" w:rsidRDefault="001024B1" w:rsidP="00F25704">
      <w:pPr>
        <w:pStyle w:val="Paragraph"/>
      </w:pPr>
      <w:r>
        <w:t xml:space="preserve">Finally, although extending beyond </w:t>
      </w:r>
      <w:r w:rsidR="00FC637F">
        <w:t>this</w:t>
      </w:r>
      <w:r>
        <w:t xml:space="preserve"> reporting period, we </w:t>
      </w:r>
      <w:r w:rsidR="0094747B">
        <w:t xml:space="preserve">have included information </w:t>
      </w:r>
      <w:r>
        <w:t xml:space="preserve">on public involvement work in response to the COVID-19 pandemic and our </w:t>
      </w:r>
      <w:proofErr w:type="gramStart"/>
      <w:r>
        <w:t>plans for the future</w:t>
      </w:r>
      <w:proofErr w:type="gramEnd"/>
      <w:r>
        <w:t xml:space="preserve"> in the extraordinary times in which we find ourselves. </w:t>
      </w:r>
    </w:p>
    <w:p w14:paraId="0D6FA925" w14:textId="77777777" w:rsidR="00452245" w:rsidRDefault="00452245" w:rsidP="00452245">
      <w:pPr>
        <w:pStyle w:val="Heading1boardreport"/>
      </w:pPr>
      <w:bookmarkStart w:id="12" w:name="_Toc49854309"/>
      <w:bookmarkStart w:id="13" w:name="_Toc7711241"/>
      <w:bookmarkStart w:id="14" w:name="_Toc48296947"/>
      <w:r>
        <w:t>Acknowledgements</w:t>
      </w:r>
      <w:bookmarkEnd w:id="12"/>
      <w:r>
        <w:t xml:space="preserve"> </w:t>
      </w:r>
    </w:p>
    <w:p w14:paraId="6DA927FB" w14:textId="280D5548" w:rsidR="00452245" w:rsidRDefault="00452245" w:rsidP="00452245">
      <w:pPr>
        <w:pStyle w:val="Paragraph"/>
      </w:pPr>
      <w:r>
        <w:t>We would like to acknowledge the huge contribution that patients, people who use services, their families, carers and the public have made to our work across the breadth of our activities, and to thank them for their dedication and commitment. We would also like to acknowledge our patient, voluntary and community sector stakeholders who have continued to participate in our work, help us to improve our processes for public involvement, and to act as a critical friend to NICE.</w:t>
      </w:r>
    </w:p>
    <w:p w14:paraId="4D1A3F9C" w14:textId="37C63CE7" w:rsidR="002234A8" w:rsidRDefault="007443E0" w:rsidP="002234A8">
      <w:pPr>
        <w:pStyle w:val="Heading1boardreport"/>
      </w:pPr>
      <w:bookmarkStart w:id="15" w:name="_Toc49854310"/>
      <w:r>
        <w:lastRenderedPageBreak/>
        <w:t>Facts and figures</w:t>
      </w:r>
      <w:bookmarkEnd w:id="13"/>
      <w:bookmarkEnd w:id="14"/>
      <w:bookmarkEnd w:id="15"/>
    </w:p>
    <w:p w14:paraId="03071725" w14:textId="74B8FA5C" w:rsidR="00815D49" w:rsidRPr="004C4F67" w:rsidRDefault="004C4F67" w:rsidP="004C4F67">
      <w:pPr>
        <w:pStyle w:val="Heading2boardreport"/>
      </w:pPr>
      <w:bookmarkStart w:id="16" w:name="_Toc7711242"/>
      <w:bookmarkStart w:id="17" w:name="_Toc48296948"/>
      <w:bookmarkStart w:id="18" w:name="_Toc49854311"/>
      <w:r>
        <w:t>Recruiting and ident</w:t>
      </w:r>
      <w:r w:rsidR="00837264">
        <w:t>ifying people to take part in our work</w:t>
      </w:r>
      <w:bookmarkEnd w:id="16"/>
      <w:bookmarkEnd w:id="17"/>
      <w:bookmarkEnd w:id="18"/>
    </w:p>
    <w:p w14:paraId="5B27BC17" w14:textId="43EC4E8E" w:rsidR="00904F87" w:rsidRDefault="003F1FD0" w:rsidP="003D0243">
      <w:pPr>
        <w:pStyle w:val="Paragraph"/>
      </w:pPr>
      <w:r>
        <w:t xml:space="preserve">PIP </w:t>
      </w:r>
      <w:r w:rsidR="007E6F8F">
        <w:t xml:space="preserve">supports the recruitment of </w:t>
      </w:r>
      <w:r w:rsidR="00BB09F5">
        <w:t xml:space="preserve">patients, </w:t>
      </w:r>
      <w:r w:rsidR="007E6F8F">
        <w:t xml:space="preserve">people who use services, </w:t>
      </w:r>
      <w:r w:rsidR="00BB09F5">
        <w:t>their families</w:t>
      </w:r>
      <w:r w:rsidR="006B652E">
        <w:t>,</w:t>
      </w:r>
      <w:r w:rsidR="00BB09F5">
        <w:t xml:space="preserve"> </w:t>
      </w:r>
      <w:r w:rsidR="007E6F8F">
        <w:t>carers and members of the public across all NICE work programmes</w:t>
      </w:r>
      <w:r w:rsidR="00CE6AF1">
        <w:t>; i</w:t>
      </w:r>
      <w:r w:rsidR="007E6F8F">
        <w:t xml:space="preserve">n most cases we describe the people we recruit as </w:t>
      </w:r>
      <w:r w:rsidR="00CE6AF1">
        <w:t>‘</w:t>
      </w:r>
      <w:r w:rsidR="007E6F8F">
        <w:t>lay members</w:t>
      </w:r>
      <w:r w:rsidR="00CE6AF1">
        <w:t>’</w:t>
      </w:r>
      <w:r w:rsidR="004749CE">
        <w:t xml:space="preserve"> (although</w:t>
      </w:r>
      <w:r w:rsidR="007E6F8F">
        <w:t xml:space="preserve"> some variation </w:t>
      </w:r>
      <w:r w:rsidR="006747D9">
        <w:t xml:space="preserve">in that terminology </w:t>
      </w:r>
      <w:r w:rsidR="007E6F8F">
        <w:t xml:space="preserve">occurs across </w:t>
      </w:r>
      <w:r w:rsidR="004749CE">
        <w:t>the organisation)</w:t>
      </w:r>
      <w:r w:rsidR="007E6F8F">
        <w:t xml:space="preserve">. </w:t>
      </w:r>
      <w:r w:rsidR="004749CE">
        <w:t xml:space="preserve">Our </w:t>
      </w:r>
      <w:r w:rsidR="00BB09F5">
        <w:t xml:space="preserve">policy states that committees should have a least two lay members as part of their membership. </w:t>
      </w:r>
      <w:r w:rsidR="007E6F8F">
        <w:t>In 20</w:t>
      </w:r>
      <w:r w:rsidR="00DA6A41">
        <w:t>19</w:t>
      </w:r>
      <w:r w:rsidR="007E6F8F">
        <w:t>/</w:t>
      </w:r>
      <w:r w:rsidR="00DA6A41">
        <w:t>20</w:t>
      </w:r>
      <w:r w:rsidR="007E6F8F">
        <w:t xml:space="preserve"> we received 4</w:t>
      </w:r>
      <w:r w:rsidR="00DA6A41">
        <w:t>9</w:t>
      </w:r>
      <w:r w:rsidR="007E6F8F">
        <w:t xml:space="preserve">4 applications for </w:t>
      </w:r>
      <w:r w:rsidR="00DA6A41">
        <w:t>79</w:t>
      </w:r>
      <w:r w:rsidR="007E6F8F">
        <w:t xml:space="preserve"> </w:t>
      </w:r>
      <w:r w:rsidR="00BB09F5">
        <w:t xml:space="preserve">committee </w:t>
      </w:r>
      <w:r w:rsidR="007E6F8F">
        <w:t xml:space="preserve">vacancies and in the end recruited </w:t>
      </w:r>
      <w:r w:rsidR="00DA6A41">
        <w:t>63</w:t>
      </w:r>
      <w:r w:rsidR="007E6F8F">
        <w:t xml:space="preserve"> people to </w:t>
      </w:r>
      <w:r w:rsidR="00CE6AF1">
        <w:t xml:space="preserve">join a variety of </w:t>
      </w:r>
      <w:r w:rsidR="007E6F8F">
        <w:t xml:space="preserve">committees. </w:t>
      </w:r>
    </w:p>
    <w:p w14:paraId="0140DDA5" w14:textId="152A9013" w:rsidR="00C145D3" w:rsidRDefault="007E6F8F" w:rsidP="003D0243">
      <w:pPr>
        <w:pStyle w:val="Paragraph"/>
      </w:pPr>
      <w:r>
        <w:t xml:space="preserve">The </w:t>
      </w:r>
      <w:r w:rsidR="00EA0BFD">
        <w:t xml:space="preserve">disparity between the number of vacancies and the number of people recruited was </w:t>
      </w:r>
      <w:r w:rsidR="0023231E">
        <w:t>a result of several factors, including:</w:t>
      </w:r>
    </w:p>
    <w:p w14:paraId="1CE5EDD7" w14:textId="0CD644D3" w:rsidR="008F49A2" w:rsidRDefault="00134171" w:rsidP="008F49A2">
      <w:pPr>
        <w:pStyle w:val="Bullets"/>
      </w:pPr>
      <w:r>
        <w:t>c</w:t>
      </w:r>
      <w:r w:rsidR="008F49A2">
        <w:t xml:space="preserve">hallenges in recruiting in topic areas where there is low voluntary and community sector activity – for example infectious skin conditions and </w:t>
      </w:r>
      <w:r w:rsidR="00CE6AF1">
        <w:t>‘</w:t>
      </w:r>
      <w:r w:rsidR="008F49A2">
        <w:t>flu</w:t>
      </w:r>
    </w:p>
    <w:p w14:paraId="5D7EFA5A" w14:textId="131B0B27" w:rsidR="008F49A2" w:rsidRDefault="00134171" w:rsidP="008F49A2">
      <w:pPr>
        <w:pStyle w:val="Bullets"/>
      </w:pPr>
      <w:r>
        <w:t>r</w:t>
      </w:r>
      <w:r w:rsidR="008F49A2">
        <w:t>ecruiting for topics affecting very young children and babies</w:t>
      </w:r>
    </w:p>
    <w:p w14:paraId="4A017213" w14:textId="5B8E643E" w:rsidR="008F49A2" w:rsidRDefault="00134171" w:rsidP="008F49A2">
      <w:pPr>
        <w:pStyle w:val="Bullets"/>
      </w:pPr>
      <w:r>
        <w:t>t</w:t>
      </w:r>
      <w:r w:rsidR="008F49A2">
        <w:t>he diabetes suite of topics</w:t>
      </w:r>
      <w:r w:rsidR="0094747B">
        <w:t>,</w:t>
      </w:r>
      <w:r w:rsidR="008F49A2">
        <w:t xml:space="preserve"> where a range of different experiences </w:t>
      </w:r>
      <w:r w:rsidR="00CE6AF1">
        <w:t>was</w:t>
      </w:r>
      <w:r w:rsidR="008F49A2">
        <w:t xml:space="preserve"> required</w:t>
      </w:r>
      <w:r w:rsidR="00CE6AF1">
        <w:t xml:space="preserve">, resulting </w:t>
      </w:r>
      <w:r w:rsidR="0094747B">
        <w:t xml:space="preserve">in </w:t>
      </w:r>
      <w:r w:rsidR="008F49A2">
        <w:t xml:space="preserve">9 </w:t>
      </w:r>
      <w:r w:rsidR="0094747B">
        <w:t xml:space="preserve">potential </w:t>
      </w:r>
      <w:r w:rsidR="008F49A2">
        <w:t>vacancies</w:t>
      </w:r>
      <w:r w:rsidR="00CE6AF1">
        <w:t xml:space="preserve">. Ultimately </w:t>
      </w:r>
      <w:r w:rsidR="007C66B9">
        <w:t xml:space="preserve">either not all elements of experience could be recruited to or one applicant </w:t>
      </w:r>
      <w:r w:rsidR="00CE6AF1">
        <w:t>was able to</w:t>
      </w:r>
      <w:r w:rsidR="007C66B9">
        <w:t xml:space="preserve"> speak to more than one </w:t>
      </w:r>
      <w:r w:rsidR="0094747B">
        <w:t xml:space="preserve">type of </w:t>
      </w:r>
      <w:r w:rsidR="007C66B9">
        <w:t>experience.</w:t>
      </w:r>
      <w:r w:rsidR="004749CE">
        <w:br/>
      </w:r>
    </w:p>
    <w:p w14:paraId="1DD491FD" w14:textId="4735C4CA" w:rsidR="007E6F8F" w:rsidRDefault="007E6F8F" w:rsidP="007E6F8F">
      <w:pPr>
        <w:pStyle w:val="Tableandgraphheading"/>
      </w:pPr>
      <w:bookmarkStart w:id="19" w:name="_Toc47605786"/>
      <w:bookmarkStart w:id="20" w:name="_Toc47606708"/>
      <w:bookmarkStart w:id="21" w:name="_Toc48296561"/>
      <w:bookmarkStart w:id="22" w:name="_Toc48296949"/>
      <w:r>
        <w:t>Figure 1 – recruited lay members and applicants</w:t>
      </w:r>
      <w:bookmarkEnd w:id="19"/>
      <w:bookmarkEnd w:id="20"/>
      <w:bookmarkEnd w:id="21"/>
      <w:bookmarkEnd w:id="22"/>
    </w:p>
    <w:p w14:paraId="3A99889C" w14:textId="7F88D660" w:rsidR="007E6F8F" w:rsidRDefault="00076A80" w:rsidP="007E6F8F">
      <w:pPr>
        <w:pStyle w:val="Tableandgraphheading"/>
      </w:pPr>
      <w:bookmarkStart w:id="23" w:name="_Toc47605787"/>
      <w:bookmarkStart w:id="24" w:name="_Toc47606709"/>
      <w:bookmarkStart w:id="25" w:name="_Toc48296950"/>
      <w:r>
        <w:rPr>
          <w:noProof/>
        </w:rPr>
        <w:drawing>
          <wp:inline distT="0" distB="0" distL="0" distR="0" wp14:anchorId="7082A8AB" wp14:editId="3EA1E312">
            <wp:extent cx="5848350" cy="3114675"/>
            <wp:effectExtent l="19050" t="19050" r="19050" b="9525"/>
            <wp:docPr id="5" name="Chart 5" descr="A graph displaying how many lay members have been recruited to committees and how many people applied.&#10;There were 49 vacancies for guideline committees, 39 successful applicants and 240 applications overall. &#10;There were 26 vacancies for topic expert members, 20 successful applicants and 136 applications.&#10;For core members there were 4 vacancies, 4 successful applicants and 118 applications.&#10;&#10;The overall totals show 79 vacancies, 63 successful applicants and 494 applications.">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End w:id="23"/>
      <w:bookmarkEnd w:id="24"/>
      <w:bookmarkEnd w:id="25"/>
    </w:p>
    <w:p w14:paraId="2CE03948" w14:textId="64126049" w:rsidR="00134171" w:rsidRDefault="00676C25" w:rsidP="00F44CDA">
      <w:pPr>
        <w:pStyle w:val="Paragraph"/>
        <w:numPr>
          <w:ilvl w:val="0"/>
          <w:numId w:val="0"/>
        </w:numPr>
        <w:spacing w:before="240"/>
        <w:ind w:left="425"/>
        <w:jc w:val="center"/>
      </w:pPr>
      <w:hyperlink r:id="rId12" w:history="1">
        <w:r w:rsidR="002578D5" w:rsidRPr="00B70499">
          <w:rPr>
            <w:rStyle w:val="Hyperlink"/>
          </w:rPr>
          <w:t>Download the data set for this chart</w:t>
        </w:r>
      </w:hyperlink>
    </w:p>
    <w:p w14:paraId="59E6D959" w14:textId="2635DEDA" w:rsidR="006E478D" w:rsidRDefault="006E478D" w:rsidP="006E478D">
      <w:pPr>
        <w:pStyle w:val="Paragraph"/>
        <w:numPr>
          <w:ilvl w:val="0"/>
          <w:numId w:val="0"/>
        </w:numPr>
      </w:pPr>
      <w:r w:rsidRPr="008B68E9">
        <w:rPr>
          <w:noProof/>
        </w:rPr>
        <w:lastRenderedPageBreak/>
        <mc:AlternateContent>
          <mc:Choice Requires="wps">
            <w:drawing>
              <wp:inline distT="0" distB="0" distL="0" distR="0" wp14:anchorId="7BB3062B" wp14:editId="1E008992">
                <wp:extent cx="2105025" cy="1276350"/>
                <wp:effectExtent l="0" t="0" r="28575" b="19050"/>
                <wp:docPr id="19" name="Text Box 2" descr="This is a text box which says '130 invited members and patient experts supported this yea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76350"/>
                        </a:xfrm>
                        <a:prstGeom prst="rect">
                          <a:avLst/>
                        </a:prstGeom>
                        <a:solidFill>
                          <a:srgbClr val="00506A"/>
                        </a:solidFill>
                        <a:ln>
                          <a:solidFill>
                            <a:srgbClr val="00506A"/>
                          </a:solidFill>
                          <a:headEnd/>
                          <a:tailEnd/>
                        </a:ln>
                      </wps:spPr>
                      <wps:style>
                        <a:lnRef idx="2">
                          <a:schemeClr val="accent1"/>
                        </a:lnRef>
                        <a:fillRef idx="1">
                          <a:schemeClr val="lt1"/>
                        </a:fillRef>
                        <a:effectRef idx="0">
                          <a:schemeClr val="accent1"/>
                        </a:effectRef>
                        <a:fontRef idx="minor">
                          <a:schemeClr val="dk1"/>
                        </a:fontRef>
                      </wps:style>
                      <wps:txbx>
                        <w:txbxContent>
                          <w:p w14:paraId="43E8FE84" w14:textId="77777777" w:rsidR="006E478D" w:rsidRPr="001060BF" w:rsidRDefault="006E478D" w:rsidP="006E478D">
                            <w:pPr>
                              <w:jc w:val="center"/>
                              <w:rPr>
                                <w:rFonts w:ascii="Lato" w:hAnsi="Lato" w:cs="Arial"/>
                                <w:color w:val="FFFFFF" w:themeColor="background1"/>
                              </w:rPr>
                            </w:pPr>
                            <w:r w:rsidRPr="001060BF">
                              <w:rPr>
                                <w:rFonts w:ascii="Lato" w:hAnsi="Lato" w:cs="Arial"/>
                                <w:b/>
                                <w:color w:val="FFFFFF" w:themeColor="background1"/>
                                <w:sz w:val="72"/>
                                <w:szCs w:val="72"/>
                              </w:rPr>
                              <w:t>86</w:t>
                            </w:r>
                          </w:p>
                          <w:p w14:paraId="5C78ED56" w14:textId="77777777" w:rsidR="006E478D" w:rsidRPr="001060BF" w:rsidRDefault="006E478D" w:rsidP="006E478D">
                            <w:pPr>
                              <w:jc w:val="center"/>
                              <w:rPr>
                                <w:rFonts w:ascii="Lato" w:hAnsi="Lato" w:cs="Arial"/>
                                <w:color w:val="FFFFFF" w:themeColor="background1"/>
                              </w:rPr>
                            </w:pPr>
                            <w:r w:rsidRPr="001060BF">
                              <w:rPr>
                                <w:rFonts w:ascii="Lato" w:hAnsi="Lato" w:cs="Arial"/>
                                <w:color w:val="FFFFFF" w:themeColor="background1"/>
                              </w:rPr>
                              <w:t>invited members and patient experts supported this year</w:t>
                            </w:r>
                          </w:p>
                        </w:txbxContent>
                      </wps:txbx>
                      <wps:bodyPr rot="0" vert="horz" wrap="square" lIns="91440" tIns="45720" rIns="91440" bIns="45720" anchor="t" anchorCtr="0">
                        <a:noAutofit/>
                      </wps:bodyPr>
                    </wps:wsp>
                  </a:graphicData>
                </a:graphic>
              </wp:inline>
            </w:drawing>
          </mc:Choice>
          <mc:Fallback>
            <w:pict>
              <v:shapetype w14:anchorId="7BB3062B" id="_x0000_t202" coordsize="21600,21600" o:spt="202" path="m,l,21600r21600,l21600,xe">
                <v:stroke joinstyle="miter"/>
                <v:path gradientshapeok="t" o:connecttype="rect"/>
              </v:shapetype>
              <v:shape id="Text Box 2" o:spid="_x0000_s1026" type="#_x0000_t202" alt="This is a text box which says '130 invited members and patient experts supported this year'" style="width:165.7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" fillcolor="#00506a" strokecolor="#00506a" strokeweight="2pt">
                <v:textbox>
                  <w:txbxContent>
                    <w:p w14:paraId="43E8FE84" w14:textId="77777777" w:rsidR="006E478D" w:rsidRPr="001060BF" w:rsidRDefault="006E478D" w:rsidP="006E478D">
                      <w:pPr>
                        <w:jc w:val="center"/>
                        <w:rPr>
                          <w:rFonts w:ascii="Lato" w:hAnsi="Lato" w:cs="Arial"/>
                          <w:color w:val="FFFFFF" w:themeColor="background1"/>
                        </w:rPr>
                      </w:pPr>
                      <w:r w:rsidRPr="001060BF">
                        <w:rPr>
                          <w:rFonts w:ascii="Lato" w:hAnsi="Lato" w:cs="Arial"/>
                          <w:b/>
                          <w:color w:val="FFFFFF" w:themeColor="background1"/>
                          <w:sz w:val="72"/>
                          <w:szCs w:val="72"/>
                        </w:rPr>
                        <w:t>86</w:t>
                      </w:r>
                    </w:p>
                    <w:p w14:paraId="5C78ED56" w14:textId="77777777" w:rsidR="006E478D" w:rsidRPr="001060BF" w:rsidRDefault="006E478D" w:rsidP="006E478D">
                      <w:pPr>
                        <w:jc w:val="center"/>
                        <w:rPr>
                          <w:rFonts w:ascii="Lato" w:hAnsi="Lato" w:cs="Arial"/>
                          <w:color w:val="FFFFFF" w:themeColor="background1"/>
                        </w:rPr>
                      </w:pPr>
                      <w:r w:rsidRPr="001060BF">
                        <w:rPr>
                          <w:rFonts w:ascii="Lato" w:hAnsi="Lato" w:cs="Arial"/>
                          <w:color w:val="FFFFFF" w:themeColor="background1"/>
                        </w:rPr>
                        <w:t>invited members and patient experts supported this year</w:t>
                      </w:r>
                    </w:p>
                  </w:txbxContent>
                </v:textbox>
                <w10:anchorlock/>
              </v:shape>
            </w:pict>
          </mc:Fallback>
        </mc:AlternateContent>
      </w:r>
      <w:r>
        <w:br/>
      </w:r>
    </w:p>
    <w:p w14:paraId="05AB9821" w14:textId="04EF7830" w:rsidR="0026510A" w:rsidRDefault="001F2D90" w:rsidP="006E478D">
      <w:pPr>
        <w:pStyle w:val="Paragraph"/>
      </w:pPr>
      <w:r w:rsidRPr="008B68E9">
        <w:t>As</w:t>
      </w:r>
      <w:r>
        <w:t xml:space="preserve"> well as</w:t>
      </w:r>
      <w:r w:rsidR="00832002">
        <w:t xml:space="preserve"> recruiting lay members we have supported</w:t>
      </w:r>
      <w:r w:rsidR="00FD4DC8">
        <w:t xml:space="preserve"> </w:t>
      </w:r>
      <w:r w:rsidR="00DA6A41">
        <w:t>1</w:t>
      </w:r>
      <w:r w:rsidR="00FD4DC8">
        <w:t>3</w:t>
      </w:r>
      <w:r w:rsidR="00832002">
        <w:t xml:space="preserve"> </w:t>
      </w:r>
      <w:r w:rsidR="00CE6AF1">
        <w:t xml:space="preserve">lay </w:t>
      </w:r>
      <w:r w:rsidR="00832002">
        <w:t xml:space="preserve">people to join our </w:t>
      </w:r>
      <w:r w:rsidR="007A1C72">
        <w:t>q</w:t>
      </w:r>
      <w:r w:rsidR="00832002">
        <w:t xml:space="preserve">uality </w:t>
      </w:r>
      <w:r w:rsidR="007A1C72">
        <w:t>s</w:t>
      </w:r>
      <w:r w:rsidR="00832002">
        <w:t xml:space="preserve">tandards </w:t>
      </w:r>
      <w:r w:rsidR="007A1C72">
        <w:t>a</w:t>
      </w:r>
      <w:r w:rsidR="00832002">
        <w:t xml:space="preserve">dvisory </w:t>
      </w:r>
      <w:r w:rsidR="007A1C72">
        <w:t>c</w:t>
      </w:r>
      <w:r w:rsidR="00832002">
        <w:t>ommittee</w:t>
      </w:r>
      <w:r w:rsidR="000D7443">
        <w:t>s</w:t>
      </w:r>
      <w:r w:rsidR="00832002">
        <w:t xml:space="preserve"> as invited specialist committee member</w:t>
      </w:r>
      <w:r w:rsidR="000D7443">
        <w:t>s</w:t>
      </w:r>
      <w:r w:rsidR="00FD4DC8">
        <w:t>,</w:t>
      </w:r>
      <w:r w:rsidR="00832002">
        <w:t xml:space="preserve"> </w:t>
      </w:r>
      <w:r w:rsidR="00FD4DC8">
        <w:t>1</w:t>
      </w:r>
      <w:r w:rsidR="00DA6A41">
        <w:t>6</w:t>
      </w:r>
      <w:r w:rsidR="00FD4DC8">
        <w:t xml:space="preserve"> </w:t>
      </w:r>
      <w:r w:rsidR="00CE6AF1">
        <w:t xml:space="preserve">lay </w:t>
      </w:r>
      <w:r w:rsidR="00FD4DC8">
        <w:t xml:space="preserve">people to contribute to NICE </w:t>
      </w:r>
      <w:r w:rsidR="004749CE">
        <w:t>S</w:t>
      </w:r>
      <w:r w:rsidR="00FD4DC8">
        <w:t xml:space="preserve">cientific </w:t>
      </w:r>
      <w:r w:rsidR="004749CE">
        <w:t>A</w:t>
      </w:r>
      <w:r w:rsidR="00FD4DC8">
        <w:t xml:space="preserve">dvice meetings, and </w:t>
      </w:r>
      <w:r w:rsidR="00DA6A41">
        <w:t>5</w:t>
      </w:r>
      <w:r w:rsidR="00FD4DC8">
        <w:t xml:space="preserve">7 </w:t>
      </w:r>
      <w:r w:rsidR="00CE6AF1">
        <w:t xml:space="preserve">lay </w:t>
      </w:r>
      <w:r w:rsidR="00FD4DC8">
        <w:t>people to</w:t>
      </w:r>
      <w:r w:rsidR="00832002">
        <w:t xml:space="preserve"> share their knowledge and experience with committees</w:t>
      </w:r>
      <w:r w:rsidR="008B68E9">
        <w:t xml:space="preserve"> </w:t>
      </w:r>
      <w:r w:rsidR="00832002">
        <w:t>as a patient expert.</w:t>
      </w:r>
    </w:p>
    <w:p w14:paraId="354FEA1F" w14:textId="610444A1" w:rsidR="007443E0" w:rsidRDefault="00F36A32" w:rsidP="007443E0">
      <w:pPr>
        <w:pStyle w:val="Heading1boardreport"/>
      </w:pPr>
      <w:bookmarkStart w:id="26" w:name="_Toc48296951"/>
      <w:bookmarkStart w:id="27" w:name="_Toc49854312"/>
      <w:r>
        <w:t>Involving individual people</w:t>
      </w:r>
      <w:bookmarkEnd w:id="26"/>
      <w:bookmarkEnd w:id="27"/>
    </w:p>
    <w:p w14:paraId="2F85676A" w14:textId="3D462B77" w:rsidR="00224C26" w:rsidRDefault="00BB09F5" w:rsidP="001060BF">
      <w:pPr>
        <w:pStyle w:val="Paragraph"/>
      </w:pPr>
      <w:bookmarkStart w:id="28" w:name="_Toc7711247"/>
      <w:r>
        <w:t>Once recruited to a committee, lay members receive induction and training as well as ongoing support from a named member of the Public Involvement Programme. They also receive support from the team who are running their committee.</w:t>
      </w:r>
    </w:p>
    <w:p w14:paraId="000B380C" w14:textId="77777777" w:rsidR="00316196" w:rsidRDefault="00316196" w:rsidP="00316196">
      <w:pPr>
        <w:pStyle w:val="Paragraph"/>
      </w:pPr>
      <w:r>
        <w:t xml:space="preserve">We are keen that our support meets the needs of the people who we are working with. In </w:t>
      </w:r>
      <w:r w:rsidRPr="00316196">
        <w:t>some</w:t>
      </w:r>
      <w:r>
        <w:t xml:space="preserve"> </w:t>
      </w:r>
      <w:proofErr w:type="gramStart"/>
      <w:r>
        <w:t>instances</w:t>
      </w:r>
      <w:proofErr w:type="gramEnd"/>
      <w:r>
        <w:t xml:space="preserve"> we need to adapt </w:t>
      </w:r>
      <w:r w:rsidRPr="00703CA4">
        <w:t>the</w:t>
      </w:r>
      <w:r>
        <w:t xml:space="preserve"> way we work to ensure that people’s needs can be met.</w:t>
      </w:r>
    </w:p>
    <w:p w14:paraId="03FA4F2D" w14:textId="140F64AA" w:rsidR="008F7521" w:rsidRDefault="006E478D" w:rsidP="008F7521">
      <w:pPr>
        <w:pStyle w:val="Paragraph"/>
        <w:numPr>
          <w:ilvl w:val="0"/>
          <w:numId w:val="0"/>
        </w:numPr>
        <w:ind w:left="426" w:hanging="426"/>
      </w:pPr>
      <w:bookmarkStart w:id="29" w:name="_Toc48296566"/>
      <w:bookmarkStart w:id="30" w:name="_Toc48296954"/>
      <w:bookmarkStart w:id="31" w:name="_Toc47606712"/>
      <w:r>
        <w:rPr>
          <w:noProof/>
          <w:szCs w:val="26"/>
        </w:rPr>
        <w:lastRenderedPageBreak/>
        <mc:AlternateContent>
          <mc:Choice Requires="wps">
            <w:drawing>
              <wp:inline distT="0" distB="0" distL="0" distR="0" wp14:anchorId="2D959158" wp14:editId="1C62A62C">
                <wp:extent cx="5581650" cy="4448175"/>
                <wp:effectExtent l="19050" t="19050" r="19050" b="28575"/>
                <wp:docPr id="217" name="Text Box 2" descr="Test box saying: Case study: supporting lay members with ME/CFS&#10;The Guideline Committee (GC) for ME/CFS (Myalgic Encephalomyelitis (or encephalopathy)/chronic fatigue syndrome) includes 5 lay members, 4 of whom are living with diagnosed ME/CFS. Due to the impact of the condition and the demands of GC meetings, the PIP team and the guideline developer have made significant adjustments to our regular process to safeguard the health and wellbeing of our lay members. This includes special seating arrangements (recliners) during training and GC meetings; additional overnight accommodation before and after meetings as needed, to allow for additional rest; longer lunch breaks than other GC meetings to allow for rest; lap desks to use for papers while using recliners and overnight accommodation at the same venue as GC meetings to minimise travel.&#10;Lay members were consulted on what might help them and these adjustments were led by suggestions from them. This has also had a significant resource impact which was accounted for.  Feedback from lay members has been extremely positive and they feel that the expected payback on their health has been much mitigated due to these adjustment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4448175"/>
                        </a:xfrm>
                        <a:prstGeom prst="rect">
                          <a:avLst/>
                        </a:prstGeom>
                        <a:solidFill>
                          <a:srgbClr val="00506A"/>
                        </a:solidFill>
                        <a:ln w="28575">
                          <a:solidFill>
                            <a:srgbClr val="00506A"/>
                          </a:solidFill>
                          <a:miter lim="800000"/>
                          <a:headEnd/>
                          <a:tailEnd/>
                        </a:ln>
                      </wps:spPr>
                      <wps:txbx>
                        <w:txbxContent>
                          <w:p w14:paraId="1B8080A2" w14:textId="77777777" w:rsidR="006E478D" w:rsidRPr="001060BF" w:rsidRDefault="006E478D" w:rsidP="006E478D">
                            <w:pPr>
                              <w:pStyle w:val="Heading3boardreport"/>
                              <w:rPr>
                                <w:rFonts w:ascii="Lato" w:hAnsi="Lato"/>
                                <w:b/>
                                <w:bCs/>
                                <w:color w:val="FFFFFF" w:themeColor="background1"/>
                                <w:sz w:val="28"/>
                                <w:szCs w:val="28"/>
                              </w:rPr>
                            </w:pPr>
                            <w:bookmarkStart w:id="32" w:name="_Toc48296565"/>
                            <w:bookmarkStart w:id="33" w:name="_Toc48296953"/>
                            <w:r w:rsidRPr="001060BF">
                              <w:rPr>
                                <w:rFonts w:ascii="Lato" w:hAnsi="Lato"/>
                                <w:b/>
                                <w:bCs/>
                                <w:color w:val="FFFFFF" w:themeColor="background1"/>
                                <w:sz w:val="28"/>
                                <w:szCs w:val="28"/>
                              </w:rPr>
                              <w:t>Case study: supporting lay members with ME/CFS</w:t>
                            </w:r>
                            <w:bookmarkEnd w:id="32"/>
                            <w:bookmarkEnd w:id="33"/>
                          </w:p>
                          <w:p w14:paraId="2BD393F4" w14:textId="77777777" w:rsidR="006E478D" w:rsidRPr="001060BF" w:rsidRDefault="006E478D" w:rsidP="006E478D">
                            <w:pPr>
                              <w:pStyle w:val="Paragraphnonumbers"/>
                              <w:spacing w:before="240"/>
                              <w:ind w:left="426" w:right="380"/>
                              <w:rPr>
                                <w:rFonts w:ascii="Lato" w:hAnsi="Lato"/>
                                <w:color w:val="FFFFFF" w:themeColor="background1"/>
                              </w:rPr>
                            </w:pPr>
                            <w:r w:rsidRPr="001060BF">
                              <w:rPr>
                                <w:rFonts w:ascii="Lato" w:hAnsi="Lato"/>
                                <w:color w:val="FFFFFF" w:themeColor="background1"/>
                              </w:rPr>
                              <w:t>The Guideline Committee (GC) for ME/CFS (</w:t>
                            </w:r>
                            <w:proofErr w:type="spellStart"/>
                            <w:r w:rsidRPr="001060BF">
                              <w:rPr>
                                <w:rFonts w:ascii="Lato" w:hAnsi="Lato"/>
                                <w:color w:val="FFFFFF" w:themeColor="background1"/>
                              </w:rPr>
                              <w:t>Myalgic</w:t>
                            </w:r>
                            <w:proofErr w:type="spellEnd"/>
                            <w:r w:rsidRPr="001060BF">
                              <w:rPr>
                                <w:rFonts w:ascii="Lato" w:hAnsi="Lato"/>
                                <w:color w:val="FFFFFF" w:themeColor="background1"/>
                              </w:rPr>
                              <w:t xml:space="preserve"> Encephalomyelitis (or encephalopathy)/chronic fatigue syndrome) includes 5 lay members, 4 of whom are living with diagnosed ME/CFS. Due to the impact of the condition and the demands of GC meetings, the PIP team and the guideline developer have made significant adjustments to our regular process to safeguard the health and wellbeing of our lay members. This includes special seating arrangements (recliners) during training and GC meetings; additional overnight accommodation before and after meetings as needed, to allow for additional rest; longer lunch breaks than other GC meetings to allow for rest; lap desks to use for papers while using recliners and overnight accommodation at the same venue as GC meetings to minimise travel.</w:t>
                            </w:r>
                          </w:p>
                          <w:p w14:paraId="6EDFCDF5" w14:textId="77777777" w:rsidR="006E478D" w:rsidRPr="001060BF" w:rsidRDefault="006E478D" w:rsidP="006E478D">
                            <w:pPr>
                              <w:pStyle w:val="Paragraphnonumbers"/>
                              <w:spacing w:before="240"/>
                              <w:ind w:left="426" w:right="380"/>
                              <w:rPr>
                                <w:color w:val="FFFFFF" w:themeColor="background1"/>
                              </w:rPr>
                            </w:pPr>
                            <w:r w:rsidRPr="001060BF">
                              <w:rPr>
                                <w:rFonts w:ascii="Lato" w:hAnsi="Lato"/>
                                <w:color w:val="FFFFFF" w:themeColor="background1"/>
                              </w:rPr>
                              <w:t>Lay members were consulted on what might help them and these adjustments were led by suggestions from them. This has also had a significant resource impact which was accounted for.  Feedback from lay members has been extremely positive and they feel that the expected payback on their health has been much mitigated due to these adjustments</w:t>
                            </w:r>
                            <w:r w:rsidRPr="001060BF">
                              <w:rPr>
                                <w:color w:val="FFFFFF" w:themeColor="background1"/>
                              </w:rPr>
                              <w:t>.</w:t>
                            </w:r>
                          </w:p>
                        </w:txbxContent>
                      </wps:txbx>
                      <wps:bodyPr rot="0" vert="horz" wrap="square" lIns="91440" tIns="45720" rIns="91440" bIns="45720" anchor="t" anchorCtr="0">
                        <a:noAutofit/>
                      </wps:bodyPr>
                    </wps:wsp>
                  </a:graphicData>
                </a:graphic>
              </wp:inline>
            </w:drawing>
          </mc:Choice>
          <mc:Fallback>
            <w:pict>
              <v:shape w14:anchorId="2D959158" id="_x0000_s1027" type="#_x0000_t202" alt="Test box saying: Case study: supporting lay members with ME/CFS&#10;The Guideline Committee (GC) for ME/CFS (Myalgic Encephalomyelitis (or encephalopathy)/chronic fatigue syndrome) includes 5 lay members, 4 of whom are living with diagnosed ME/CFS. Due to the impact of the condition and the demands of GC meetings, the PIP team and the guideline developer have made significant adjustments to our regular process to safeguard the health and wellbeing of our lay members. This includes special seating arrangements (recliners) during training and GC meetings; additional overnight accommodation before and after meetings as needed, to allow for additional rest; longer lunch breaks than other GC meetings to allow for rest; lap desks to use for papers while using recliners and overnight accommodation at the same venue as GC meetings to minimise travel.&#10;Lay members were consulted on what might help them and these adjustments were led by suggestions from them. This has also had a significant resource impact which was accounted for.  Feedback from lay members has been extremely positive and they feel that the expected payback on their health has been much mitigated due to these adjustments.&#10;" style="width:439.5pt;height:3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" fillcolor="#00506a" strokecolor="#00506a" strokeweight="2.25pt">
                <v:textbox>
                  <w:txbxContent>
                    <w:p w14:paraId="1B8080A2" w14:textId="77777777" w:rsidR="006E478D" w:rsidRPr="001060BF" w:rsidRDefault="006E478D" w:rsidP="006E478D">
                      <w:pPr>
                        <w:pStyle w:val="Heading3boardreport"/>
                        <w:rPr>
                          <w:rFonts w:ascii="Lato" w:hAnsi="Lato"/>
                          <w:b/>
                          <w:bCs/>
                          <w:color w:val="FFFFFF" w:themeColor="background1"/>
                          <w:sz w:val="28"/>
                          <w:szCs w:val="28"/>
                        </w:rPr>
                      </w:pPr>
                      <w:bookmarkStart w:id="34" w:name="_Toc48296565"/>
                      <w:bookmarkStart w:id="35" w:name="_Toc48296953"/>
                      <w:r w:rsidRPr="001060BF">
                        <w:rPr>
                          <w:rFonts w:ascii="Lato" w:hAnsi="Lato"/>
                          <w:b/>
                          <w:bCs/>
                          <w:color w:val="FFFFFF" w:themeColor="background1"/>
                          <w:sz w:val="28"/>
                          <w:szCs w:val="28"/>
                        </w:rPr>
                        <w:t>Case study: supporting lay members with ME/CFS</w:t>
                      </w:r>
                      <w:bookmarkEnd w:id="34"/>
                      <w:bookmarkEnd w:id="35"/>
                    </w:p>
                    <w:p w14:paraId="2BD393F4" w14:textId="77777777" w:rsidR="006E478D" w:rsidRPr="001060BF" w:rsidRDefault="006E478D" w:rsidP="006E478D">
                      <w:pPr>
                        <w:pStyle w:val="Paragraphnonumbers"/>
                        <w:spacing w:before="240"/>
                        <w:ind w:left="426" w:right="380"/>
                        <w:rPr>
                          <w:rFonts w:ascii="Lato" w:hAnsi="Lato"/>
                          <w:color w:val="FFFFFF" w:themeColor="background1"/>
                        </w:rPr>
                      </w:pPr>
                      <w:r w:rsidRPr="001060BF">
                        <w:rPr>
                          <w:rFonts w:ascii="Lato" w:hAnsi="Lato"/>
                          <w:color w:val="FFFFFF" w:themeColor="background1"/>
                        </w:rPr>
                        <w:t>The Guideline Committee (GC) for ME/CFS (</w:t>
                      </w:r>
                      <w:proofErr w:type="spellStart"/>
                      <w:r w:rsidRPr="001060BF">
                        <w:rPr>
                          <w:rFonts w:ascii="Lato" w:hAnsi="Lato"/>
                          <w:color w:val="FFFFFF" w:themeColor="background1"/>
                        </w:rPr>
                        <w:t>Myalgic</w:t>
                      </w:r>
                      <w:proofErr w:type="spellEnd"/>
                      <w:r w:rsidRPr="001060BF">
                        <w:rPr>
                          <w:rFonts w:ascii="Lato" w:hAnsi="Lato"/>
                          <w:color w:val="FFFFFF" w:themeColor="background1"/>
                        </w:rPr>
                        <w:t xml:space="preserve"> Encephalomyelitis (or encephalopathy)/chronic fatigue syndrome) includes 5 lay members, 4 of whom are living with diagnosed ME/CFS. Due to the impact of the condition and the demands of GC meetings, the PIP team and the guideline developer have made significant adjustments to our regular process to safeguard the health and wellbeing of our lay members. This includes special seating arrangements (recliners) during training and GC meetings; additional overnight accommodation before and after meetings as needed, to allow for additional rest; longer lunch breaks than other GC meetings to allow for rest; lap desks to use for papers while using recliners and overnight accommodation at the same venue as GC meetings to minimise travel.</w:t>
                      </w:r>
                    </w:p>
                    <w:p w14:paraId="6EDFCDF5" w14:textId="77777777" w:rsidR="006E478D" w:rsidRPr="001060BF" w:rsidRDefault="006E478D" w:rsidP="006E478D">
                      <w:pPr>
                        <w:pStyle w:val="Paragraphnonumbers"/>
                        <w:spacing w:before="240"/>
                        <w:ind w:left="426" w:right="380"/>
                        <w:rPr>
                          <w:color w:val="FFFFFF" w:themeColor="background1"/>
                        </w:rPr>
                      </w:pPr>
                      <w:r w:rsidRPr="001060BF">
                        <w:rPr>
                          <w:rFonts w:ascii="Lato" w:hAnsi="Lato"/>
                          <w:color w:val="FFFFFF" w:themeColor="background1"/>
                        </w:rPr>
                        <w:t>Lay members were consulted on what might help them and these adjustments were led by suggestions from them. This has also had a significant resource impact which was accounted for.  Feedback from lay members has been extremely positive and they feel that the expected payback on their health has been much mitigated due to these adjustments</w:t>
                      </w:r>
                      <w:r w:rsidRPr="001060BF">
                        <w:rPr>
                          <w:color w:val="FFFFFF" w:themeColor="background1"/>
                        </w:rPr>
                        <w:t>.</w:t>
                      </w:r>
                    </w:p>
                  </w:txbxContent>
                </v:textbox>
                <w10:anchorlock/>
              </v:shape>
            </w:pict>
          </mc:Fallback>
        </mc:AlternateContent>
      </w:r>
      <w:bookmarkEnd w:id="29"/>
      <w:bookmarkEnd w:id="30"/>
      <w:bookmarkEnd w:id="31"/>
    </w:p>
    <w:p w14:paraId="74BBEECD" w14:textId="77CD885B" w:rsidR="00316196" w:rsidRDefault="00316196" w:rsidP="00316196">
      <w:pPr>
        <w:pStyle w:val="Paragraph"/>
      </w:pPr>
      <w:r>
        <w:t xml:space="preserve">In 2019/20 we created a guide for NICE staff which outlines the role and value of lay members and gives tips and suggestions from lay members themselves about how to </w:t>
      </w:r>
      <w:r w:rsidRPr="004749CE">
        <w:t>support</w:t>
      </w:r>
      <w:r>
        <w:t xml:space="preserve"> them during their work with us (shown in Figure 2).  Please note that the guide was developed before the introduction of virtual committee working </w:t>
      </w:r>
      <w:proofErr w:type="gramStart"/>
      <w:r>
        <w:t>as a consequence of</w:t>
      </w:r>
      <w:proofErr w:type="gramEnd"/>
      <w:r>
        <w:t xml:space="preserve"> COVID-19.  This will be amended to reflect new ways of working once these have bedded in.</w:t>
      </w:r>
    </w:p>
    <w:p w14:paraId="6AB44B95" w14:textId="030235B4" w:rsidR="00224C26" w:rsidRDefault="00224C26" w:rsidP="00224C26">
      <w:pPr>
        <w:pStyle w:val="Tableandgraphheading"/>
      </w:pPr>
      <w:bookmarkStart w:id="36" w:name="_Toc47606711"/>
      <w:bookmarkStart w:id="37" w:name="_Toc48296564"/>
      <w:bookmarkStart w:id="38" w:name="_Toc48296952"/>
      <w:r>
        <w:lastRenderedPageBreak/>
        <w:t xml:space="preserve">Figure </w:t>
      </w:r>
      <w:r w:rsidR="004A506A">
        <w:t>2</w:t>
      </w:r>
      <w:r>
        <w:t xml:space="preserve">: How </w:t>
      </w:r>
      <w:r w:rsidR="00183B75">
        <w:t>we</w:t>
      </w:r>
      <w:r>
        <w:t xml:space="preserve"> support lay members</w:t>
      </w:r>
      <w:bookmarkEnd w:id="36"/>
      <w:bookmarkEnd w:id="37"/>
      <w:bookmarkEnd w:id="38"/>
      <w:r w:rsidR="00183B75">
        <w:t xml:space="preserve"> – a guide for NICE staff</w:t>
      </w:r>
    </w:p>
    <w:p w14:paraId="73316B5B" w14:textId="56926CC8" w:rsidR="00131DB8" w:rsidRDefault="00134171" w:rsidP="001060BF">
      <w:pPr>
        <w:pStyle w:val="Paragraph"/>
        <w:numPr>
          <w:ilvl w:val="0"/>
          <w:numId w:val="0"/>
        </w:numPr>
        <w:ind w:left="426" w:hanging="426"/>
      </w:pPr>
      <w:r>
        <w:rPr>
          <w:noProof/>
        </w:rPr>
        <w:drawing>
          <wp:inline distT="0" distB="0" distL="0" distR="0" wp14:anchorId="21EF0E17" wp14:editId="5F4E6C4C">
            <wp:extent cx="5731510" cy="8174355"/>
            <wp:effectExtent l="0" t="0" r="2540" b="0"/>
            <wp:docPr id="3" name="Picture 3" descr="Figure 2 shows an image of a guide to supporting lay members. It says:&#10;How to support lay members before and after meetings.&#10;Section 1: Get in touch before the meeting - communicate with lay members before the meeting in the way they prefer. Inform people of any changes to meetings or delays in sending documents.&#10;&#10;Section 2: send documents in advance - allow enough time for lay members to read documents (at least 1 week)&#10;&#10;Section 3: Think about location and timing. Be mindful of location and ask about people's other commitments. Travelling may be difficult so offer video conferencing as an option. Think about timing, for example around holidays or religious festivals.&#10;&#10;Section 4: check accessibility. Ask lay members if they have any specific accessibility needs. Check before the meeting that the venue us fully accessible. Provide documents in accessible formats. Assign a fire buddy to anyone who may need assistance evacuating the building. Ensure everyone in the room can hear what is being said; use microphones and encourage people to speak up.&#10;&#10;Section 5: Think about seating arrangements. Plan seating to encourage contributions from lay members. Ask if they have any seating preferences. Ensure that the Chair can see all committee members.&#10;&#10;Section 6: Get in touch after the meeting. Communicate with lay members after the meeting about their experiences. Ask for feedback to improve future experiences. If changes are made to the final recommendations without committee input, explain the reasons why to the committe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2 shows an image of a guide to supporting lay members. It says:&#10;How to support lay members before and after meetings.&#10;Section 1: Get in touch before the meeting - communicate with lay members before the meeting in the way they prefer. Inform people of any changes to meetings or delays in sending documents.&#10;&#10;Section 2: send documents in advance - allow enough time for lay members to read documents (at least 1 week)&#10;&#10;Section 3: Think about location and timing. Be mindful of location and ask about people's other commitments. Travelling may be difficult so offer video conferencing as an option. Think about timing, for example around holidays or religious festivals.&#10;&#10;Section 4: check accessibility. Ask lay members if they have any specific accessibility needs. Check before the meeting that the venue us fully accessible. Provide documents in accessible formats. Assign a fire buddy to anyone who may need assistance evacuating the building. Ensure everyone in the room can hear what is being said; use microphones and encourage people to speak up.&#10;&#10;Section 5: Think about seating arrangements. Plan seating to encourage contributions from lay members. Ask if they have any seating preferences. Ensure that the Chair can see all committee members.&#10;&#10;Section 6: Get in touch after the meeting. Communicate with lay members after the meeting about their experiences. Ask for feedback to improve future experiences. If changes are made to the final recommendations without committee input, explain the reasons why to the committee.&#10;"/>
                    <pic:cNvPicPr/>
                  </pic:nvPicPr>
                  <pic:blipFill>
                    <a:blip r:embed="rId13"/>
                    <a:stretch>
                      <a:fillRect/>
                    </a:stretch>
                  </pic:blipFill>
                  <pic:spPr>
                    <a:xfrm>
                      <a:off x="0" y="0"/>
                      <a:ext cx="5731510" cy="8174355"/>
                    </a:xfrm>
                    <a:prstGeom prst="rect">
                      <a:avLst/>
                    </a:prstGeom>
                  </pic:spPr>
                </pic:pic>
              </a:graphicData>
            </a:graphic>
          </wp:inline>
        </w:drawing>
      </w:r>
    </w:p>
    <w:p w14:paraId="43AAADE9" w14:textId="05DE9000" w:rsidR="007848DA" w:rsidRDefault="007848DA" w:rsidP="007848DA">
      <w:pPr>
        <w:pStyle w:val="Paragraph"/>
        <w:numPr>
          <w:ilvl w:val="0"/>
          <w:numId w:val="0"/>
        </w:numPr>
        <w:ind w:left="426"/>
      </w:pPr>
    </w:p>
    <w:p w14:paraId="3002F254" w14:textId="377AD737" w:rsidR="002E111E" w:rsidRPr="00B87B22" w:rsidRDefault="002E111E" w:rsidP="002E111E">
      <w:pPr>
        <w:pStyle w:val="Heading2boardreport"/>
      </w:pPr>
      <w:bookmarkStart w:id="39" w:name="_Toc48296955"/>
      <w:bookmarkStart w:id="40" w:name="_Toc49854313"/>
      <w:r w:rsidRPr="00B87B22">
        <w:lastRenderedPageBreak/>
        <w:t>Exit surveys</w:t>
      </w:r>
      <w:bookmarkEnd w:id="28"/>
      <w:bookmarkEnd w:id="39"/>
      <w:bookmarkEnd w:id="40"/>
    </w:p>
    <w:p w14:paraId="51C7E0F7" w14:textId="11C00DB9" w:rsidR="006665DB" w:rsidRDefault="00E616A9" w:rsidP="002E111E">
      <w:pPr>
        <w:pStyle w:val="Paragraph"/>
      </w:pPr>
      <w:r>
        <w:t xml:space="preserve">When a lay member finishes their work with </w:t>
      </w:r>
      <w:proofErr w:type="gramStart"/>
      <w:r>
        <w:t>us</w:t>
      </w:r>
      <w:proofErr w:type="gramEnd"/>
      <w:r>
        <w:t xml:space="preserve"> we </w:t>
      </w:r>
      <w:r w:rsidR="00F878E5">
        <w:t>ask them to complete</w:t>
      </w:r>
      <w:r>
        <w:t xml:space="preserve"> an exit survey </w:t>
      </w:r>
      <w:r w:rsidR="002E111E">
        <w:t>to hear about their experience</w:t>
      </w:r>
      <w:r w:rsidR="002B05A0">
        <w:t xml:space="preserve">s, </w:t>
      </w:r>
      <w:r>
        <w:t>and to hear any suggestions they might have for improvements</w:t>
      </w:r>
      <w:r w:rsidR="002E111E">
        <w:t>.</w:t>
      </w:r>
      <w:r w:rsidR="006665DB">
        <w:t xml:space="preserve"> The data we receive is shared with </w:t>
      </w:r>
      <w:r w:rsidR="00F878E5">
        <w:t xml:space="preserve">internal </w:t>
      </w:r>
      <w:r w:rsidR="006665DB">
        <w:t xml:space="preserve">teams and our </w:t>
      </w:r>
      <w:r w:rsidR="00F878E5">
        <w:t xml:space="preserve">external </w:t>
      </w:r>
      <w:r w:rsidR="006665DB">
        <w:t xml:space="preserve">guideline developers, and an annual exit survey report is produced. </w:t>
      </w:r>
    </w:p>
    <w:p w14:paraId="2728C446" w14:textId="606F4519" w:rsidR="002E111E" w:rsidRDefault="002E111E" w:rsidP="006665DB">
      <w:pPr>
        <w:pStyle w:val="Paragraph"/>
      </w:pPr>
      <w:r>
        <w:t xml:space="preserve"> </w:t>
      </w:r>
      <w:r w:rsidR="00E616A9">
        <w:t>In 2019/20 we sent out</w:t>
      </w:r>
      <w:r w:rsidR="00B571F4">
        <w:t xml:space="preserve"> 76</w:t>
      </w:r>
      <w:r w:rsidR="00E616A9">
        <w:t xml:space="preserve"> exit surveys and received </w:t>
      </w:r>
      <w:r w:rsidR="00B571F4">
        <w:t>4</w:t>
      </w:r>
      <w:r w:rsidR="00CE76AC">
        <w:t>2</w:t>
      </w:r>
      <w:r w:rsidR="00E616A9">
        <w:t xml:space="preserve"> responses - </w:t>
      </w:r>
      <w:r>
        <w:t xml:space="preserve">an overall response rate of </w:t>
      </w:r>
      <w:r w:rsidR="00B571F4">
        <w:t>55</w:t>
      </w:r>
      <w:r>
        <w:t xml:space="preserve">%. This is </w:t>
      </w:r>
      <w:r w:rsidR="00B571F4">
        <w:t xml:space="preserve">an increase </w:t>
      </w:r>
      <w:r w:rsidR="00CE76AC">
        <w:t xml:space="preserve">from </w:t>
      </w:r>
      <w:r w:rsidR="00B571F4">
        <w:t>the</w:t>
      </w:r>
      <w:r>
        <w:t xml:space="preserve"> response rate</w:t>
      </w:r>
      <w:r w:rsidR="00B571F4">
        <w:t xml:space="preserve"> of 47% </w:t>
      </w:r>
      <w:r>
        <w:t>f</w:t>
      </w:r>
      <w:r w:rsidR="00CE76AC">
        <w:t>or</w:t>
      </w:r>
      <w:r>
        <w:t xml:space="preserve"> the previous year.</w:t>
      </w:r>
      <w:r w:rsidR="006665DB">
        <w:t xml:space="preserve"> </w:t>
      </w:r>
      <w:r>
        <w:t>Ninet</w:t>
      </w:r>
      <w:r w:rsidR="00CE76AC">
        <w:t>y</w:t>
      </w:r>
      <w:r>
        <w:t xml:space="preserve"> percent of </w:t>
      </w:r>
      <w:r w:rsidR="00F878E5">
        <w:t>respondents</w:t>
      </w:r>
      <w:r>
        <w:t xml:space="preserve"> rated their experience of working with us as ‘good’ or ‘excellent’</w:t>
      </w:r>
      <w:r w:rsidR="00CE76AC">
        <w:t xml:space="preserve"> this is down from ninety-f</w:t>
      </w:r>
      <w:r w:rsidR="00346A2E">
        <w:t>iv</w:t>
      </w:r>
      <w:r w:rsidR="00CE76AC">
        <w:t>e percent</w:t>
      </w:r>
      <w:r w:rsidR="00346A2E">
        <w:t xml:space="preserve"> in the previous </w:t>
      </w:r>
      <w:proofErr w:type="gramStart"/>
      <w:r w:rsidR="00346A2E">
        <w:t>year,</w:t>
      </w:r>
      <w:proofErr w:type="gramEnd"/>
      <w:r w:rsidR="00346A2E">
        <w:t xml:space="preserve"> however the result still represents a positive picture of people’s experiences.</w:t>
      </w:r>
    </w:p>
    <w:p w14:paraId="61FE8952" w14:textId="2DBF894E" w:rsidR="002E111E" w:rsidRDefault="002E111E" w:rsidP="002E111E">
      <w:pPr>
        <w:pStyle w:val="Tableandgraphheading"/>
      </w:pPr>
      <w:bookmarkStart w:id="41" w:name="_Toc47605792"/>
      <w:bookmarkStart w:id="42" w:name="_Toc47606714"/>
      <w:bookmarkStart w:id="43" w:name="_Toc48296568"/>
      <w:bookmarkStart w:id="44" w:name="_Toc48296956"/>
      <w:r>
        <w:t>Figure 3 – overall experience of working on a NICE committee</w:t>
      </w:r>
      <w:bookmarkEnd w:id="41"/>
      <w:bookmarkEnd w:id="42"/>
      <w:bookmarkEnd w:id="43"/>
      <w:bookmarkEnd w:id="44"/>
    </w:p>
    <w:p w14:paraId="41D615E5" w14:textId="77F67383" w:rsidR="002E111E" w:rsidRDefault="002E111E" w:rsidP="002F6A3E">
      <w:pPr>
        <w:pStyle w:val="Tableandgraphheading"/>
        <w:jc w:val="center"/>
      </w:pPr>
    </w:p>
    <w:p w14:paraId="1B59498D" w14:textId="44BA4E45" w:rsidR="00131DB8" w:rsidRDefault="00183B75" w:rsidP="001060BF">
      <w:pPr>
        <w:pStyle w:val="Paragraph"/>
        <w:numPr>
          <w:ilvl w:val="0"/>
          <w:numId w:val="0"/>
        </w:numPr>
        <w:ind w:left="426"/>
      </w:pPr>
      <w:bookmarkStart w:id="45" w:name="_Toc48296957"/>
      <w:r>
        <w:rPr>
          <w:noProof/>
        </w:rPr>
        <w:drawing>
          <wp:inline distT="0" distB="0" distL="0" distR="0" wp14:anchorId="3A597346" wp14:editId="144A0A05">
            <wp:extent cx="5731510" cy="3174365"/>
            <wp:effectExtent l="19050" t="19050" r="21590" b="26035"/>
            <wp:docPr id="4" name="Chart 4" descr="A pie chart showing people's ratings of their overall experience of working with NICE. 22 people rated their experience as excellent, 16 people rated it as good, 3 people rated it as adequate and one person said their experience was poor.">
              <a:extLst xmlns:a="http://schemas.openxmlformats.org/drawingml/2006/main">
                <a:ext uri="{FF2B5EF4-FFF2-40B4-BE49-F238E27FC236}">
                  <a16:creationId xmlns:a16="http://schemas.microsoft.com/office/drawing/2014/main" id="{DDE634B8-A0A4-4832-A517-8122F0645A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45"/>
    </w:p>
    <w:p w14:paraId="133DD28F" w14:textId="6F72E1A9" w:rsidR="000524A5" w:rsidRPr="00E97973" w:rsidRDefault="00676C25" w:rsidP="00E97973">
      <w:pPr>
        <w:pStyle w:val="Paragraph"/>
        <w:numPr>
          <w:ilvl w:val="0"/>
          <w:numId w:val="0"/>
        </w:numPr>
        <w:spacing w:before="240"/>
        <w:ind w:left="425"/>
        <w:jc w:val="center"/>
        <w:rPr>
          <w:color w:val="000000" w:themeColor="text1"/>
        </w:rPr>
      </w:pPr>
      <w:hyperlink r:id="rId15" w:history="1">
        <w:r w:rsidR="000524A5" w:rsidRPr="00B70499">
          <w:rPr>
            <w:rStyle w:val="Hyperlink"/>
          </w:rPr>
          <w:t>Download the data set for this chart</w:t>
        </w:r>
      </w:hyperlink>
    </w:p>
    <w:p w14:paraId="4F9D515C" w14:textId="7B17A3EB" w:rsidR="00707FC1" w:rsidRDefault="002E111E" w:rsidP="00707FC1">
      <w:pPr>
        <w:pStyle w:val="Paragraph"/>
      </w:pPr>
      <w:r>
        <w:t xml:space="preserve">Participants reflected on both the positive and negative aspects of their work with NICE </w:t>
      </w:r>
      <w:r w:rsidR="00E16058">
        <w:t>and our guideline developer centres. Committee working and the role of the chair were highlighted as particularly positive elements of lay members</w:t>
      </w:r>
      <w:r w:rsidR="002B05A0">
        <w:t>’</w:t>
      </w:r>
      <w:r w:rsidR="00E16058">
        <w:t xml:space="preserve"> experiences. </w:t>
      </w:r>
      <w:r w:rsidR="00F878E5">
        <w:t>T</w:t>
      </w:r>
      <w:r w:rsidR="00707FC1">
        <w:t>he following factors</w:t>
      </w:r>
      <w:r w:rsidR="00F878E5">
        <w:t xml:space="preserve"> were also identified</w:t>
      </w:r>
      <w:r w:rsidR="00707FC1">
        <w:t xml:space="preserve"> as being influential in their experience of working on a committee: </w:t>
      </w:r>
    </w:p>
    <w:p w14:paraId="703A8DAA" w14:textId="74A315B8" w:rsidR="00707FC1" w:rsidRDefault="00707FC1" w:rsidP="00707FC1">
      <w:pPr>
        <w:pStyle w:val="Bullets"/>
      </w:pPr>
      <w:r w:rsidRPr="002A7183">
        <w:t>being listened to and having their views considered</w:t>
      </w:r>
      <w:r>
        <w:t xml:space="preserve">, </w:t>
      </w:r>
      <w:proofErr w:type="gramStart"/>
      <w:r w:rsidRPr="002A7183">
        <w:t>respected</w:t>
      </w:r>
      <w:proofErr w:type="gramEnd"/>
      <w:r w:rsidRPr="002A7183">
        <w:t xml:space="preserve"> and valued</w:t>
      </w:r>
      <w:r>
        <w:t xml:space="preserve"> (n=12)</w:t>
      </w:r>
    </w:p>
    <w:p w14:paraId="1159B609" w14:textId="2F851879" w:rsidR="00707FC1" w:rsidRDefault="00707FC1" w:rsidP="00707FC1">
      <w:pPr>
        <w:pStyle w:val="Bullets"/>
      </w:pPr>
      <w:r w:rsidRPr="002A7183">
        <w:t>being an equal committee member</w:t>
      </w:r>
      <w:r>
        <w:t xml:space="preserve"> (n=6)</w:t>
      </w:r>
    </w:p>
    <w:p w14:paraId="00A5885D" w14:textId="7628EE08" w:rsidR="00707FC1" w:rsidRPr="00DB7E87" w:rsidRDefault="00707FC1" w:rsidP="00707FC1">
      <w:pPr>
        <w:pStyle w:val="Bullets"/>
      </w:pPr>
      <w:r w:rsidRPr="00DB7E87">
        <w:lastRenderedPageBreak/>
        <w:t xml:space="preserve">a </w:t>
      </w:r>
      <w:r w:rsidR="00DB7E87" w:rsidRPr="00DB7E87">
        <w:t>‘</w:t>
      </w:r>
      <w:r w:rsidR="00F878E5" w:rsidRPr="00F44CDA">
        <w:t>f</w:t>
      </w:r>
      <w:r w:rsidRPr="00F44CDA">
        <w:t>riendly committee – made to feel welcome</w:t>
      </w:r>
      <w:r w:rsidR="00DB7E87" w:rsidRPr="00F44CDA">
        <w:t>’</w:t>
      </w:r>
      <w:r w:rsidRPr="00F44CDA">
        <w:t xml:space="preserve"> </w:t>
      </w:r>
      <w:r w:rsidRPr="00DB7E87">
        <w:t>(n=5).</w:t>
      </w:r>
    </w:p>
    <w:p w14:paraId="50B31076" w14:textId="5117D3C0" w:rsidR="00F10040" w:rsidRDefault="006E478D" w:rsidP="00F10040">
      <w:pPr>
        <w:pStyle w:val="Paragraph"/>
      </w:pPr>
      <w:r>
        <w:rPr>
          <w:noProof/>
        </w:rPr>
        <mc:AlternateContent>
          <mc:Choice Requires="wps">
            <w:drawing>
              <wp:inline distT="0" distB="0" distL="0" distR="0" wp14:anchorId="6FC5CE1B" wp14:editId="47D7836F">
                <wp:extent cx="5715000" cy="723900"/>
                <wp:effectExtent l="0" t="0" r="19050" b="19050"/>
                <wp:docPr id="22" name="Text Box 2" descr="Quotation box saying: ‘The chair of the committee made it really accessible, and so as a lay person I didn't feel lost or left out. The environment…was open and calm’ – NICE lay me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3900"/>
                        </a:xfrm>
                        <a:prstGeom prst="rect">
                          <a:avLst/>
                        </a:prstGeom>
                        <a:solidFill>
                          <a:srgbClr val="451551"/>
                        </a:solidFill>
                        <a:ln>
                          <a:solidFill>
                            <a:srgbClr val="451551"/>
                          </a:solidFill>
                          <a:headEnd/>
                          <a:tailEnd/>
                        </a:ln>
                      </wps:spPr>
                      <wps:style>
                        <a:lnRef idx="2">
                          <a:schemeClr val="accent1"/>
                        </a:lnRef>
                        <a:fillRef idx="1">
                          <a:schemeClr val="lt1"/>
                        </a:fillRef>
                        <a:effectRef idx="0">
                          <a:schemeClr val="accent1"/>
                        </a:effectRef>
                        <a:fontRef idx="minor">
                          <a:schemeClr val="dk1"/>
                        </a:fontRef>
                      </wps:style>
                      <wps:txbx>
                        <w:txbxContent>
                          <w:p w14:paraId="674EBE5E" w14:textId="77777777" w:rsidR="006E478D" w:rsidRPr="001060BF" w:rsidRDefault="006E478D" w:rsidP="006E478D">
                            <w:pPr>
                              <w:pStyle w:val="Paragraph"/>
                              <w:numPr>
                                <w:ilvl w:val="0"/>
                                <w:numId w:val="0"/>
                              </w:numPr>
                              <w:spacing w:before="120" w:after="120"/>
                              <w:rPr>
                                <w:rFonts w:ascii="Lato" w:hAnsi="Lato"/>
                                <w:color w:val="FFFFFF" w:themeColor="background1"/>
                              </w:rPr>
                            </w:pPr>
                            <w:r w:rsidRPr="001060BF">
                              <w:rPr>
                                <w:rFonts w:ascii="Lato" w:hAnsi="Lato"/>
                                <w:i/>
                                <w:color w:val="FFFFFF" w:themeColor="background1"/>
                              </w:rPr>
                              <w:t xml:space="preserve">‘The chair of the committee made it really accessible, and so as a lay person I didn't feel lost or left out. The environment…was open and calm.’ </w:t>
                            </w:r>
                            <w:r w:rsidRPr="001060BF">
                              <w:rPr>
                                <w:rFonts w:ascii="Lato" w:hAnsi="Lato"/>
                                <w:color w:val="FFFFFF" w:themeColor="background1"/>
                              </w:rPr>
                              <w:t>– NICE lay member</w:t>
                            </w:r>
                          </w:p>
                          <w:p w14:paraId="52EA08DE" w14:textId="77777777" w:rsidR="006E478D" w:rsidRPr="00EC2093" w:rsidRDefault="006E478D" w:rsidP="006E478D">
                            <w:pPr>
                              <w:rPr>
                                <w:color w:val="00506A"/>
                              </w:rPr>
                            </w:pPr>
                          </w:p>
                          <w:p w14:paraId="77631BFD" w14:textId="77777777" w:rsidR="006E478D" w:rsidRPr="00EC2093" w:rsidRDefault="006E478D" w:rsidP="006E478D">
                            <w:pPr>
                              <w:rPr>
                                <w:color w:val="00506A"/>
                              </w:rPr>
                            </w:pPr>
                          </w:p>
                        </w:txbxContent>
                      </wps:txbx>
                      <wps:bodyPr rot="0" vert="horz" wrap="square" lIns="91440" tIns="45720" rIns="91440" bIns="45720" anchor="t" anchorCtr="0">
                        <a:noAutofit/>
                      </wps:bodyPr>
                    </wps:wsp>
                  </a:graphicData>
                </a:graphic>
              </wp:inline>
            </w:drawing>
          </mc:Choice>
          <mc:Fallback>
            <w:pict>
              <v:shape w14:anchorId="6FC5CE1B" id="_x0000_s1028" type="#_x0000_t202" alt="Quotation box saying: ‘The chair of the committee made it really accessible, and so as a lay person I didn't feel lost or left out. The environment…was open and calm’ – NICE lay member" style="width:450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" fillcolor="#451551" strokecolor="#451551" strokeweight="2pt">
                <v:textbox>
                  <w:txbxContent>
                    <w:p w14:paraId="674EBE5E" w14:textId="77777777" w:rsidR="006E478D" w:rsidRPr="001060BF" w:rsidRDefault="006E478D" w:rsidP="006E478D">
                      <w:pPr>
                        <w:pStyle w:val="Paragraph"/>
                        <w:numPr>
                          <w:ilvl w:val="0"/>
                          <w:numId w:val="0"/>
                        </w:numPr>
                        <w:spacing w:before="120" w:after="120"/>
                        <w:rPr>
                          <w:rFonts w:ascii="Lato" w:hAnsi="Lato"/>
                          <w:color w:val="FFFFFF" w:themeColor="background1"/>
                        </w:rPr>
                      </w:pPr>
                      <w:r w:rsidRPr="001060BF">
                        <w:rPr>
                          <w:rFonts w:ascii="Lato" w:hAnsi="Lato"/>
                          <w:i/>
                          <w:color w:val="FFFFFF" w:themeColor="background1"/>
                        </w:rPr>
                        <w:t xml:space="preserve">‘The chair of the committee made it really accessible, and so as a lay person I didn't feel lost or left out. The environment…was open and calm.’ </w:t>
                      </w:r>
                      <w:r w:rsidRPr="001060BF">
                        <w:rPr>
                          <w:rFonts w:ascii="Lato" w:hAnsi="Lato"/>
                          <w:color w:val="FFFFFF" w:themeColor="background1"/>
                        </w:rPr>
                        <w:t>– NICE lay member</w:t>
                      </w:r>
                    </w:p>
                    <w:p w14:paraId="52EA08DE" w14:textId="77777777" w:rsidR="006E478D" w:rsidRPr="00EC2093" w:rsidRDefault="006E478D" w:rsidP="006E478D">
                      <w:pPr>
                        <w:rPr>
                          <w:color w:val="00506A"/>
                        </w:rPr>
                      </w:pPr>
                    </w:p>
                    <w:p w14:paraId="77631BFD" w14:textId="77777777" w:rsidR="006E478D" w:rsidRPr="00EC2093" w:rsidRDefault="006E478D" w:rsidP="006E478D">
                      <w:pPr>
                        <w:rPr>
                          <w:color w:val="00506A"/>
                        </w:rPr>
                      </w:pPr>
                    </w:p>
                  </w:txbxContent>
                </v:textbox>
                <w10:anchorlock/>
              </v:shape>
            </w:pict>
          </mc:Fallback>
        </mc:AlternateContent>
      </w:r>
      <w:r w:rsidR="00E16058">
        <w:t>In response to the question 'What went well during your time on the committee?', 18 respondents (43%) across a range of programmes specifically complimented the</w:t>
      </w:r>
      <w:r w:rsidR="00F878E5">
        <w:t>ir committee</w:t>
      </w:r>
      <w:r w:rsidR="00E16058">
        <w:t xml:space="preserve"> chair, </w:t>
      </w:r>
      <w:r w:rsidR="00F878E5">
        <w:t xml:space="preserve">mentioning a key aspect of </w:t>
      </w:r>
      <w:r w:rsidR="00E16058">
        <w:t>creating a constructive, open, calm and friendly environment.</w:t>
      </w:r>
      <w:bookmarkStart w:id="46" w:name="_Toc7711248"/>
    </w:p>
    <w:p w14:paraId="495DF9BB" w14:textId="77777777" w:rsidR="00165BFC" w:rsidRDefault="00165BFC" w:rsidP="00F44CDA">
      <w:pPr>
        <w:pStyle w:val="Paragraph"/>
        <w:numPr>
          <w:ilvl w:val="0"/>
          <w:numId w:val="0"/>
        </w:numPr>
        <w:ind w:left="426"/>
      </w:pPr>
    </w:p>
    <w:p w14:paraId="5892BA9F" w14:textId="3E9FD872" w:rsidR="007D33EE" w:rsidRDefault="00E16058" w:rsidP="002F6A3E">
      <w:pPr>
        <w:pStyle w:val="Paragraph"/>
      </w:pPr>
      <w:r>
        <w:t xml:space="preserve">Where chairing was felt to have been poor [n=3], </w:t>
      </w:r>
      <w:r w:rsidR="00F878E5">
        <w:t xml:space="preserve">respondents indicated that </w:t>
      </w:r>
      <w:r>
        <w:t>this prevented lay members from contributing effectively, demonstrating how crucial the role of the chair is to effective involvement.</w:t>
      </w:r>
      <w:r w:rsidR="00707FC1">
        <w:t xml:space="preserve"> Other challenges that lay members faced related to meeting arrangements and administration – just over half (16 out of 29) of lay members who mentioned meeting arrangements and administration noted that they had had a problem. This included papers being sent late or tight deadline</w:t>
      </w:r>
      <w:r w:rsidR="007D33EE">
        <w:t>s</w:t>
      </w:r>
      <w:r w:rsidR="00707FC1">
        <w:t xml:space="preserve"> being given [n=4], IT issues in meetings [n=3] and </w:t>
      </w:r>
      <w:r w:rsidR="007D33EE">
        <w:t>poor communication with developer teams [n=2].</w:t>
      </w:r>
    </w:p>
    <w:p w14:paraId="4429BB5F" w14:textId="02E7CAC4" w:rsidR="007D33EE" w:rsidRPr="002E75B6" w:rsidRDefault="007D33EE" w:rsidP="007D33EE">
      <w:pPr>
        <w:pStyle w:val="Paragraph"/>
        <w:rPr>
          <w:i/>
        </w:rPr>
      </w:pPr>
      <w:r>
        <w:t xml:space="preserve">Ninety percent of </w:t>
      </w:r>
      <w:r w:rsidR="003906CB">
        <w:t>respondents</w:t>
      </w:r>
      <w:r>
        <w:t xml:space="preserve"> were able to give at least one example of the impact they thought they </w:t>
      </w:r>
      <w:r w:rsidRPr="00BB0BD4">
        <w:t>had made on their committee. E</w:t>
      </w:r>
      <w:r w:rsidRPr="00A55C76">
        <w:t xml:space="preserve">ighteen respondents (43%) commented that their greatest achievement was </w:t>
      </w:r>
      <w:r w:rsidR="00BB0BD4">
        <w:t>‘</w:t>
      </w:r>
      <w:r w:rsidRPr="00F44CDA">
        <w:t>simply being there and representing the patient/carer view</w:t>
      </w:r>
      <w:r w:rsidR="00BB0BD4">
        <w:t>’</w:t>
      </w:r>
      <w:r w:rsidRPr="00A55C76">
        <w:t>. Nineteen</w:t>
      </w:r>
      <w:r>
        <w:rPr>
          <w:iCs/>
        </w:rPr>
        <w:t xml:space="preserve"> other</w:t>
      </w:r>
      <w:r w:rsidRPr="002E75B6">
        <w:rPr>
          <w:iCs/>
        </w:rPr>
        <w:t xml:space="preserve"> people (4</w:t>
      </w:r>
      <w:r>
        <w:rPr>
          <w:iCs/>
        </w:rPr>
        <w:t>3</w:t>
      </w:r>
      <w:r w:rsidRPr="002E75B6">
        <w:rPr>
          <w:iCs/>
        </w:rPr>
        <w:t xml:space="preserve">%) were able to elaborate on how their involvement impacted on the guidance. </w:t>
      </w:r>
      <w:r>
        <w:rPr>
          <w:iCs/>
        </w:rPr>
        <w:t>The following themes demonstrate where lay members thought they had had an impact on the guidance</w:t>
      </w:r>
      <w:r w:rsidRPr="002E75B6">
        <w:rPr>
          <w:iCs/>
        </w:rPr>
        <w:t>:</w:t>
      </w:r>
    </w:p>
    <w:p w14:paraId="1005F685" w14:textId="115A83AB" w:rsidR="007D33EE" w:rsidRDefault="00891853" w:rsidP="007D33EE">
      <w:pPr>
        <w:pStyle w:val="Bullets"/>
      </w:pPr>
      <w:r>
        <w:t>i</w:t>
      </w:r>
      <w:r w:rsidR="007D33EE">
        <w:t>nfluencing rationales and recommendations (n=9)</w:t>
      </w:r>
    </w:p>
    <w:p w14:paraId="4FCEF8F9" w14:textId="5879EF05" w:rsidR="007D33EE" w:rsidRDefault="00891853" w:rsidP="007D33EE">
      <w:pPr>
        <w:pStyle w:val="Bullets"/>
      </w:pPr>
      <w:r>
        <w:t>c</w:t>
      </w:r>
      <w:r w:rsidR="007D33EE">
        <w:t>reating decision aids (n=2)</w:t>
      </w:r>
    </w:p>
    <w:p w14:paraId="52324C30" w14:textId="58D370A0" w:rsidR="007D33EE" w:rsidRDefault="00891853" w:rsidP="007D33EE">
      <w:pPr>
        <w:pStyle w:val="Bullets"/>
      </w:pPr>
      <w:r>
        <w:t>i</w:t>
      </w:r>
      <w:r w:rsidR="007D33EE">
        <w:t>dentifying gaps in committee expertise and recruiting new members (n=1)</w:t>
      </w:r>
    </w:p>
    <w:p w14:paraId="6EA19E35" w14:textId="58F8D0FC" w:rsidR="007D33EE" w:rsidRDefault="00891853" w:rsidP="007D33EE">
      <w:pPr>
        <w:pStyle w:val="Bullets"/>
      </w:pPr>
      <w:r>
        <w:t>c</w:t>
      </w:r>
      <w:r w:rsidR="007D33EE">
        <w:t>hallenging professional</w:t>
      </w:r>
      <w:r>
        <w:t>s’</w:t>
      </w:r>
      <w:r w:rsidR="007D33EE">
        <w:t xml:space="preserve"> views of the patient (n=4)</w:t>
      </w:r>
    </w:p>
    <w:p w14:paraId="493F501D" w14:textId="5C7635A0" w:rsidR="007D33EE" w:rsidRDefault="00891853" w:rsidP="007D33EE">
      <w:pPr>
        <w:pStyle w:val="Bullets"/>
      </w:pPr>
      <w:r>
        <w:t>h</w:t>
      </w:r>
      <w:r w:rsidR="007D33EE">
        <w:t>ighlighting patient views from consultation comments (n=1)</w:t>
      </w:r>
    </w:p>
    <w:p w14:paraId="1CF141ED" w14:textId="3DF43269" w:rsidR="007D33EE" w:rsidRDefault="00891853" w:rsidP="007D33EE">
      <w:pPr>
        <w:pStyle w:val="Bullets"/>
      </w:pPr>
      <w:r>
        <w:t>i</w:t>
      </w:r>
      <w:r w:rsidR="007D33EE">
        <w:t>nfluencing health economic factors (n=1)</w:t>
      </w:r>
    </w:p>
    <w:p w14:paraId="44629397" w14:textId="5C3EC693" w:rsidR="00E16058" w:rsidRDefault="00891853" w:rsidP="002318C1">
      <w:pPr>
        <w:pStyle w:val="Bullets"/>
      </w:pPr>
      <w:r>
        <w:t>p</w:t>
      </w:r>
      <w:r w:rsidR="007D33EE">
        <w:t>ublishing the guideline (n=1).</w:t>
      </w:r>
    </w:p>
    <w:p w14:paraId="3FD61326" w14:textId="77777777" w:rsidR="00B37905" w:rsidRDefault="00B37905" w:rsidP="00B37905">
      <w:pPr>
        <w:pStyle w:val="Heading1boardreport"/>
      </w:pPr>
      <w:bookmarkStart w:id="47" w:name="_Toc48296958"/>
      <w:bookmarkStart w:id="48" w:name="_Toc49854314"/>
      <w:r>
        <w:t>Support and learning</w:t>
      </w:r>
      <w:bookmarkEnd w:id="47"/>
      <w:bookmarkEnd w:id="48"/>
    </w:p>
    <w:p w14:paraId="12A9715F" w14:textId="77777777" w:rsidR="00B37905" w:rsidRDefault="00B37905" w:rsidP="00B37905">
      <w:pPr>
        <w:pStyle w:val="Heading2boardreport"/>
      </w:pPr>
      <w:bookmarkStart w:id="49" w:name="_Toc48296959"/>
      <w:bookmarkStart w:id="50" w:name="_Toc49854315"/>
      <w:r>
        <w:t>Training days</w:t>
      </w:r>
      <w:bookmarkEnd w:id="49"/>
      <w:bookmarkEnd w:id="50"/>
    </w:p>
    <w:p w14:paraId="096F17D1" w14:textId="52DF50C1" w:rsidR="00B37905" w:rsidRDefault="00B37905" w:rsidP="00B37905">
      <w:pPr>
        <w:pStyle w:val="Paragraph"/>
      </w:pPr>
      <w:r>
        <w:t>As part of our support for new</w:t>
      </w:r>
      <w:r w:rsidR="00105C75">
        <w:t xml:space="preserve"> people</w:t>
      </w:r>
      <w:r>
        <w:t xml:space="preserve"> joining guideline committees, we ran 3 face-to-face training days to equip them with the knowledge and skills to get the </w:t>
      </w:r>
      <w:r>
        <w:lastRenderedPageBreak/>
        <w:t xml:space="preserve">most out of their time on the committee. </w:t>
      </w:r>
      <w:r w:rsidR="009A7C8C">
        <w:t xml:space="preserve">The </w:t>
      </w:r>
      <w:r w:rsidR="00105C75">
        <w:t>training was</w:t>
      </w:r>
      <w:r w:rsidR="009A7C8C">
        <w:t xml:space="preserve"> focused around making an impact and covers:</w:t>
      </w:r>
    </w:p>
    <w:p w14:paraId="05F1594A" w14:textId="7F701836" w:rsidR="00B37905" w:rsidRDefault="00B37905" w:rsidP="00B37905">
      <w:pPr>
        <w:pStyle w:val="Bullets"/>
      </w:pPr>
      <w:r>
        <w:t xml:space="preserve">developing guidelines – what evidence </w:t>
      </w:r>
      <w:r w:rsidR="009A7C8C">
        <w:t>NICE uses and how we look for and assess that evidence</w:t>
      </w:r>
    </w:p>
    <w:p w14:paraId="16FB0D61" w14:textId="3F97C40D" w:rsidR="00B37905" w:rsidRDefault="00B37905" w:rsidP="00B37905">
      <w:pPr>
        <w:pStyle w:val="Bullets"/>
      </w:pPr>
      <w:r>
        <w:t xml:space="preserve">preparing for meetings </w:t>
      </w:r>
      <w:r w:rsidR="009A7C8C">
        <w:t>-</w:t>
      </w:r>
      <w:r>
        <w:t xml:space="preserve"> what to expect</w:t>
      </w:r>
      <w:r w:rsidR="009A7C8C">
        <w:t xml:space="preserve"> and how committees use evidence</w:t>
      </w:r>
    </w:p>
    <w:p w14:paraId="383CFD22" w14:textId="62F281F9" w:rsidR="00B37905" w:rsidRDefault="00B37905" w:rsidP="00B37905">
      <w:pPr>
        <w:pStyle w:val="Bulletslast"/>
      </w:pPr>
      <w:r>
        <w:t xml:space="preserve">making an impact – sharing knowledge, </w:t>
      </w:r>
      <w:proofErr w:type="gramStart"/>
      <w:r>
        <w:t>experience</w:t>
      </w:r>
      <w:proofErr w:type="gramEnd"/>
      <w:r>
        <w:t xml:space="preserve"> and ideas</w:t>
      </w:r>
      <w:r w:rsidR="009A7C8C">
        <w:t xml:space="preserve"> with former lay members</w:t>
      </w:r>
      <w:r>
        <w:t>.</w:t>
      </w:r>
    </w:p>
    <w:p w14:paraId="16C7D25A" w14:textId="1A71DC51" w:rsidR="00B37905" w:rsidRDefault="009A7C8C" w:rsidP="00B37905">
      <w:pPr>
        <w:pStyle w:val="Paragraph"/>
      </w:pPr>
      <w:r>
        <w:rPr>
          <w:noProof/>
        </w:rPr>
        <w:t>Speakers</w:t>
      </w:r>
      <w:r w:rsidR="00B37905">
        <w:t xml:space="preserve"> from both within NICE and our developer centres</w:t>
      </w:r>
      <w:r>
        <w:t xml:space="preserve"> contributed to each training session. Former</w:t>
      </w:r>
      <w:r w:rsidR="00B37905">
        <w:t xml:space="preserve"> lay members </w:t>
      </w:r>
      <w:r>
        <w:t xml:space="preserve">took part to share their experiences and knowledge of working with </w:t>
      </w:r>
      <w:r w:rsidR="002B05A0">
        <w:t>us</w:t>
      </w:r>
      <w:r w:rsidR="00B37905">
        <w:t xml:space="preserve">. In total </w:t>
      </w:r>
      <w:r w:rsidR="00DA4C49">
        <w:t>32</w:t>
      </w:r>
      <w:r w:rsidR="00B37905">
        <w:t xml:space="preserve"> people received training this year.</w:t>
      </w:r>
    </w:p>
    <w:p w14:paraId="0ADD87BD" w14:textId="67529F19" w:rsidR="00B37905" w:rsidRDefault="00B37905" w:rsidP="00353414">
      <w:pPr>
        <w:pStyle w:val="Paragraph"/>
      </w:pPr>
      <w:r>
        <w:t xml:space="preserve">We </w:t>
      </w:r>
      <w:r w:rsidR="009A7C8C">
        <w:t>asked attendees to provide feedback following each training day</w:t>
      </w:r>
      <w:r w:rsidR="00353414">
        <w:t xml:space="preserve">. Participants </w:t>
      </w:r>
      <w:r w:rsidR="00353414" w:rsidRPr="00353414">
        <w:t xml:space="preserve">were asked to score (1-10) for each aspect of the workshop, where 10 = very good; 1 = very poor.  </w:t>
      </w:r>
      <w:r w:rsidR="00353414">
        <w:t>Twenty-one participants completed a feedback form</w:t>
      </w:r>
      <w:r w:rsidR="009A7C8C">
        <w:t xml:space="preserve"> and an overview of this feedback is </w:t>
      </w:r>
      <w:r w:rsidR="009A7C8C" w:rsidRPr="004A506A">
        <w:t>provided in table 1.</w:t>
      </w:r>
    </w:p>
    <w:p w14:paraId="25AE9CBB" w14:textId="744EAC47" w:rsidR="00552DFA" w:rsidRDefault="00552DFA" w:rsidP="00552DFA">
      <w:pPr>
        <w:pStyle w:val="Tableandgraphheading"/>
      </w:pPr>
      <w:bookmarkStart w:id="51" w:name="_Toc47605796"/>
      <w:bookmarkStart w:id="52" w:name="_Toc47606718"/>
      <w:bookmarkStart w:id="53" w:name="_Toc48296572"/>
      <w:bookmarkStart w:id="54" w:name="_Toc48296960"/>
      <w:r>
        <w:t>Table</w:t>
      </w:r>
      <w:r w:rsidR="004A506A">
        <w:t xml:space="preserve"> </w:t>
      </w:r>
      <w:r w:rsidR="00353414">
        <w:t>1</w:t>
      </w:r>
      <w:r>
        <w:t xml:space="preserve"> </w:t>
      </w:r>
      <w:r w:rsidR="00353414">
        <w:t>– Summary of training day feedback scores</w:t>
      </w:r>
      <w:bookmarkEnd w:id="51"/>
      <w:bookmarkEnd w:id="52"/>
      <w:bookmarkEnd w:id="53"/>
      <w:bookmarkEnd w:id="54"/>
      <w:r>
        <w:t xml:space="preserve"> </w:t>
      </w:r>
    </w:p>
    <w:tbl>
      <w:tblPr>
        <w:tblStyle w:val="TableGrid"/>
        <w:tblW w:w="4878" w:type="pct"/>
        <w:tblInd w:w="113" w:type="dxa"/>
        <w:tblBorders>
          <w:top w:val="single" w:sz="4" w:space="0" w:color="451551"/>
          <w:left w:val="single" w:sz="4" w:space="0" w:color="451551"/>
          <w:bottom w:val="single" w:sz="4" w:space="0" w:color="451551"/>
          <w:right w:val="single" w:sz="4" w:space="0" w:color="451551"/>
          <w:insideH w:val="single" w:sz="4" w:space="0" w:color="451551"/>
          <w:insideV w:val="single" w:sz="4" w:space="0" w:color="451551"/>
        </w:tblBorders>
        <w:tblLook w:val="04A0" w:firstRow="1" w:lastRow="0" w:firstColumn="1" w:lastColumn="0" w:noHBand="0" w:noVBand="1"/>
      </w:tblPr>
      <w:tblGrid>
        <w:gridCol w:w="6219"/>
        <w:gridCol w:w="1244"/>
        <w:gridCol w:w="1333"/>
      </w:tblGrid>
      <w:tr w:rsidR="00353414" w14:paraId="4944301B" w14:textId="77777777" w:rsidTr="00857914">
        <w:trPr>
          <w:tblHeader/>
        </w:trPr>
        <w:tc>
          <w:tcPr>
            <w:tcW w:w="3535" w:type="pct"/>
            <w:tcBorders>
              <w:top w:val="single" w:sz="4" w:space="0" w:color="451551"/>
              <w:left w:val="single" w:sz="4" w:space="0" w:color="451551"/>
              <w:bottom w:val="single" w:sz="4" w:space="0" w:color="451551"/>
              <w:right w:val="single" w:sz="4" w:space="0" w:color="451551"/>
            </w:tcBorders>
            <w:shd w:val="clear" w:color="auto" w:fill="A2BDC1"/>
            <w:hideMark/>
          </w:tcPr>
          <w:p w14:paraId="0559EDC5" w14:textId="77777777" w:rsidR="00353414" w:rsidRDefault="00353414" w:rsidP="00857914">
            <w:pPr>
              <w:pStyle w:val="Tablecolumnheading"/>
            </w:pPr>
            <w:r>
              <w:t>Session</w:t>
            </w:r>
          </w:p>
        </w:tc>
        <w:tc>
          <w:tcPr>
            <w:tcW w:w="707" w:type="pct"/>
            <w:tcBorders>
              <w:top w:val="single" w:sz="4" w:space="0" w:color="451551"/>
              <w:left w:val="single" w:sz="4" w:space="0" w:color="451551"/>
              <w:bottom w:val="single" w:sz="4" w:space="0" w:color="451551"/>
              <w:right w:val="single" w:sz="4" w:space="0" w:color="451551"/>
            </w:tcBorders>
            <w:shd w:val="clear" w:color="auto" w:fill="A2BDC1"/>
            <w:hideMark/>
          </w:tcPr>
          <w:p w14:paraId="660353B0" w14:textId="77777777" w:rsidR="00353414" w:rsidRDefault="00353414" w:rsidP="00857914">
            <w:pPr>
              <w:pStyle w:val="Tablecolumnheading"/>
            </w:pPr>
            <w:r>
              <w:t>Range</w:t>
            </w:r>
          </w:p>
        </w:tc>
        <w:tc>
          <w:tcPr>
            <w:tcW w:w="758" w:type="pct"/>
            <w:tcBorders>
              <w:top w:val="single" w:sz="4" w:space="0" w:color="451551"/>
              <w:left w:val="single" w:sz="4" w:space="0" w:color="451551"/>
              <w:bottom w:val="single" w:sz="4" w:space="0" w:color="451551"/>
              <w:right w:val="single" w:sz="4" w:space="0" w:color="451551"/>
            </w:tcBorders>
            <w:shd w:val="clear" w:color="auto" w:fill="A2BDC1"/>
            <w:hideMark/>
          </w:tcPr>
          <w:p w14:paraId="28AE7ED3" w14:textId="77777777" w:rsidR="00353414" w:rsidRDefault="00353414" w:rsidP="00857914">
            <w:pPr>
              <w:pStyle w:val="Tablecolumnheading"/>
            </w:pPr>
            <w:r>
              <w:t>Mean score</w:t>
            </w:r>
          </w:p>
        </w:tc>
      </w:tr>
      <w:tr w:rsidR="00353414" w14:paraId="4CD4E85B" w14:textId="77777777" w:rsidTr="00857914">
        <w:tc>
          <w:tcPr>
            <w:tcW w:w="3535" w:type="pct"/>
            <w:tcBorders>
              <w:top w:val="single" w:sz="4" w:space="0" w:color="451551"/>
              <w:left w:val="single" w:sz="4" w:space="0" w:color="451551"/>
              <w:bottom w:val="single" w:sz="4" w:space="0" w:color="451551"/>
              <w:right w:val="single" w:sz="4" w:space="0" w:color="451551"/>
            </w:tcBorders>
            <w:hideMark/>
          </w:tcPr>
          <w:p w14:paraId="7A60299D" w14:textId="77777777" w:rsidR="00353414" w:rsidRDefault="00353414" w:rsidP="00857914">
            <w:pPr>
              <w:pStyle w:val="Tabletext"/>
            </w:pPr>
            <w:r>
              <w:rPr>
                <w:rFonts w:cs="Arial"/>
                <w:szCs w:val="22"/>
              </w:rPr>
              <w:t>I know what support and training is available to me</w:t>
            </w:r>
          </w:p>
        </w:tc>
        <w:tc>
          <w:tcPr>
            <w:tcW w:w="707" w:type="pct"/>
            <w:tcBorders>
              <w:top w:val="single" w:sz="4" w:space="0" w:color="451551"/>
              <w:left w:val="single" w:sz="4" w:space="0" w:color="451551"/>
              <w:bottom w:val="single" w:sz="4" w:space="0" w:color="451551"/>
              <w:right w:val="single" w:sz="4" w:space="0" w:color="451551"/>
            </w:tcBorders>
            <w:hideMark/>
          </w:tcPr>
          <w:p w14:paraId="562964E5" w14:textId="6D4DD7F2" w:rsidR="00353414" w:rsidRDefault="00353414" w:rsidP="00857914">
            <w:pPr>
              <w:pStyle w:val="Tabletext"/>
            </w:pPr>
            <w:r>
              <w:t>6</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hideMark/>
          </w:tcPr>
          <w:p w14:paraId="0D107E96" w14:textId="77777777" w:rsidR="00353414" w:rsidRDefault="00353414" w:rsidP="00857914">
            <w:pPr>
              <w:pStyle w:val="Tabletext"/>
            </w:pPr>
            <w:r>
              <w:t>9.0</w:t>
            </w:r>
          </w:p>
        </w:tc>
      </w:tr>
      <w:tr w:rsidR="00353414" w14:paraId="3FF5DE0C" w14:textId="77777777" w:rsidTr="00857914">
        <w:tc>
          <w:tcPr>
            <w:tcW w:w="3535" w:type="pct"/>
            <w:tcBorders>
              <w:top w:val="single" w:sz="4" w:space="0" w:color="451551"/>
              <w:left w:val="single" w:sz="4" w:space="0" w:color="451551"/>
              <w:bottom w:val="single" w:sz="4" w:space="0" w:color="451551"/>
              <w:right w:val="single" w:sz="4" w:space="0" w:color="451551"/>
            </w:tcBorders>
            <w:hideMark/>
          </w:tcPr>
          <w:p w14:paraId="1EE2B6D0" w14:textId="77777777" w:rsidR="00353414" w:rsidRDefault="00353414" w:rsidP="00857914">
            <w:pPr>
              <w:pStyle w:val="Tabletext"/>
            </w:pPr>
            <w:r>
              <w:rPr>
                <w:rFonts w:cs="Arial"/>
                <w:szCs w:val="22"/>
              </w:rPr>
              <w:t>I understand my role as a lay member</w:t>
            </w:r>
          </w:p>
        </w:tc>
        <w:tc>
          <w:tcPr>
            <w:tcW w:w="707" w:type="pct"/>
            <w:tcBorders>
              <w:top w:val="single" w:sz="4" w:space="0" w:color="451551"/>
              <w:left w:val="single" w:sz="4" w:space="0" w:color="451551"/>
              <w:bottom w:val="single" w:sz="4" w:space="0" w:color="451551"/>
              <w:right w:val="single" w:sz="4" w:space="0" w:color="451551"/>
            </w:tcBorders>
            <w:hideMark/>
          </w:tcPr>
          <w:p w14:paraId="7A8C1589" w14:textId="6EE2C651" w:rsidR="00353414" w:rsidRDefault="00353414" w:rsidP="00857914">
            <w:pPr>
              <w:pStyle w:val="Tabletext"/>
            </w:pPr>
            <w:r>
              <w:t>7</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hideMark/>
          </w:tcPr>
          <w:p w14:paraId="6B233003" w14:textId="77777777" w:rsidR="00353414" w:rsidRDefault="00353414" w:rsidP="00857914">
            <w:pPr>
              <w:pStyle w:val="Tabletext"/>
            </w:pPr>
            <w:r>
              <w:t>9.2</w:t>
            </w:r>
          </w:p>
        </w:tc>
      </w:tr>
      <w:tr w:rsidR="00353414" w14:paraId="10B77861" w14:textId="77777777" w:rsidTr="00857914">
        <w:tc>
          <w:tcPr>
            <w:tcW w:w="3535" w:type="pct"/>
            <w:tcBorders>
              <w:top w:val="single" w:sz="4" w:space="0" w:color="451551"/>
              <w:left w:val="single" w:sz="4" w:space="0" w:color="451551"/>
              <w:bottom w:val="single" w:sz="4" w:space="0" w:color="451551"/>
              <w:right w:val="single" w:sz="4" w:space="0" w:color="451551"/>
            </w:tcBorders>
            <w:hideMark/>
          </w:tcPr>
          <w:p w14:paraId="56544F0B" w14:textId="77777777" w:rsidR="00353414" w:rsidRDefault="00353414" w:rsidP="00857914">
            <w:pPr>
              <w:pStyle w:val="Tabletext"/>
            </w:pPr>
            <w:r>
              <w:rPr>
                <w:rFonts w:cs="Arial"/>
                <w:szCs w:val="22"/>
              </w:rPr>
              <w:t>I understand the guideline development process</w:t>
            </w:r>
          </w:p>
        </w:tc>
        <w:tc>
          <w:tcPr>
            <w:tcW w:w="707" w:type="pct"/>
            <w:tcBorders>
              <w:top w:val="single" w:sz="4" w:space="0" w:color="451551"/>
              <w:left w:val="single" w:sz="4" w:space="0" w:color="451551"/>
              <w:bottom w:val="single" w:sz="4" w:space="0" w:color="451551"/>
              <w:right w:val="single" w:sz="4" w:space="0" w:color="451551"/>
            </w:tcBorders>
          </w:tcPr>
          <w:p w14:paraId="7B694D48" w14:textId="00B29CD0" w:rsidR="00353414" w:rsidRDefault="00353414" w:rsidP="00857914">
            <w:pPr>
              <w:pStyle w:val="Tabletext"/>
            </w:pPr>
            <w:r>
              <w:t>5</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11C6BFC4" w14:textId="77777777" w:rsidR="00353414" w:rsidRDefault="00353414" w:rsidP="00857914">
            <w:pPr>
              <w:pStyle w:val="Tabletext"/>
            </w:pPr>
            <w:r>
              <w:t>8.9</w:t>
            </w:r>
          </w:p>
        </w:tc>
      </w:tr>
      <w:tr w:rsidR="00353414" w14:paraId="61D2AD09" w14:textId="77777777" w:rsidTr="00857914">
        <w:tc>
          <w:tcPr>
            <w:tcW w:w="3535" w:type="pct"/>
            <w:tcBorders>
              <w:top w:val="single" w:sz="4" w:space="0" w:color="451551"/>
              <w:left w:val="single" w:sz="4" w:space="0" w:color="451551"/>
              <w:bottom w:val="single" w:sz="4" w:space="0" w:color="451551"/>
              <w:right w:val="single" w:sz="4" w:space="0" w:color="451551"/>
            </w:tcBorders>
          </w:tcPr>
          <w:p w14:paraId="6991E13A" w14:textId="77777777" w:rsidR="00353414" w:rsidRDefault="00353414" w:rsidP="00857914">
            <w:pPr>
              <w:pStyle w:val="Tabletext"/>
              <w:rPr>
                <w:color w:val="FF0000"/>
              </w:rPr>
            </w:pPr>
            <w:r w:rsidRPr="000F12C5">
              <w:rPr>
                <w:rFonts w:cs="Arial"/>
                <w:szCs w:val="22"/>
              </w:rPr>
              <w:t>I understand</w:t>
            </w:r>
            <w:r>
              <w:rPr>
                <w:rFonts w:cs="Arial"/>
                <w:szCs w:val="22"/>
              </w:rPr>
              <w:t xml:space="preserve"> the different types of evidence that my committee will be looking at</w:t>
            </w:r>
          </w:p>
        </w:tc>
        <w:tc>
          <w:tcPr>
            <w:tcW w:w="707" w:type="pct"/>
            <w:tcBorders>
              <w:top w:val="single" w:sz="4" w:space="0" w:color="451551"/>
              <w:left w:val="single" w:sz="4" w:space="0" w:color="451551"/>
              <w:bottom w:val="single" w:sz="4" w:space="0" w:color="451551"/>
              <w:right w:val="single" w:sz="4" w:space="0" w:color="451551"/>
            </w:tcBorders>
          </w:tcPr>
          <w:p w14:paraId="1C7A4C8F" w14:textId="06D3ABF9" w:rsidR="00353414" w:rsidRDefault="00353414" w:rsidP="00857914">
            <w:pPr>
              <w:pStyle w:val="Tabletext"/>
            </w:pPr>
            <w:r>
              <w:t>6</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1AD7BF4D" w14:textId="77777777" w:rsidR="00353414" w:rsidRDefault="00353414" w:rsidP="00857914">
            <w:pPr>
              <w:pStyle w:val="Tabletext"/>
            </w:pPr>
            <w:r>
              <w:t>9.1</w:t>
            </w:r>
          </w:p>
        </w:tc>
      </w:tr>
      <w:tr w:rsidR="00353414" w14:paraId="2544E794" w14:textId="77777777" w:rsidTr="00857914">
        <w:tc>
          <w:tcPr>
            <w:tcW w:w="3535" w:type="pct"/>
            <w:tcBorders>
              <w:top w:val="single" w:sz="4" w:space="0" w:color="451551"/>
              <w:left w:val="single" w:sz="4" w:space="0" w:color="451551"/>
              <w:bottom w:val="single" w:sz="4" w:space="0" w:color="451551"/>
              <w:right w:val="single" w:sz="4" w:space="0" w:color="451551"/>
            </w:tcBorders>
          </w:tcPr>
          <w:p w14:paraId="6A4517B8" w14:textId="77777777" w:rsidR="00353414" w:rsidRDefault="00353414" w:rsidP="00857914">
            <w:pPr>
              <w:pStyle w:val="Tabletext"/>
              <w:rPr>
                <w:color w:val="FF0000"/>
              </w:rPr>
            </w:pPr>
            <w:r w:rsidRPr="000F12C5">
              <w:rPr>
                <w:rFonts w:cs="Arial"/>
                <w:szCs w:val="22"/>
              </w:rPr>
              <w:t>I understand</w:t>
            </w:r>
            <w:r>
              <w:rPr>
                <w:rFonts w:cs="Arial"/>
                <w:szCs w:val="22"/>
              </w:rPr>
              <w:t xml:space="preserve"> how evidence is prepared for my committee</w:t>
            </w:r>
          </w:p>
        </w:tc>
        <w:tc>
          <w:tcPr>
            <w:tcW w:w="707" w:type="pct"/>
            <w:tcBorders>
              <w:top w:val="single" w:sz="4" w:space="0" w:color="451551"/>
              <w:left w:val="single" w:sz="4" w:space="0" w:color="451551"/>
              <w:bottom w:val="single" w:sz="4" w:space="0" w:color="451551"/>
              <w:right w:val="single" w:sz="4" w:space="0" w:color="451551"/>
            </w:tcBorders>
          </w:tcPr>
          <w:p w14:paraId="77ABEBCC" w14:textId="22DCEC31" w:rsidR="00353414" w:rsidRDefault="00353414" w:rsidP="00857914">
            <w:pPr>
              <w:pStyle w:val="Tabletext"/>
            </w:pPr>
            <w:r>
              <w:t>6</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1981D7EA" w14:textId="77777777" w:rsidR="00353414" w:rsidRDefault="00353414" w:rsidP="00857914">
            <w:pPr>
              <w:pStyle w:val="Tabletext"/>
            </w:pPr>
            <w:r>
              <w:t>9.1</w:t>
            </w:r>
          </w:p>
        </w:tc>
      </w:tr>
      <w:tr w:rsidR="00353414" w14:paraId="5CD482C8" w14:textId="77777777" w:rsidTr="00857914">
        <w:tc>
          <w:tcPr>
            <w:tcW w:w="3535" w:type="pct"/>
            <w:tcBorders>
              <w:top w:val="single" w:sz="4" w:space="0" w:color="451551"/>
              <w:left w:val="single" w:sz="4" w:space="0" w:color="451551"/>
              <w:bottom w:val="single" w:sz="4" w:space="0" w:color="451551"/>
              <w:right w:val="single" w:sz="4" w:space="0" w:color="451551"/>
            </w:tcBorders>
          </w:tcPr>
          <w:p w14:paraId="5F74DBC0" w14:textId="77777777" w:rsidR="00353414" w:rsidRDefault="00353414" w:rsidP="00857914">
            <w:pPr>
              <w:pStyle w:val="Tabletext"/>
              <w:rPr>
                <w:color w:val="FF0000"/>
              </w:rPr>
            </w:pPr>
            <w:r>
              <w:rPr>
                <w:rFonts w:cs="Arial"/>
                <w:szCs w:val="22"/>
              </w:rPr>
              <w:t>I understand how committees develop recommendations</w:t>
            </w:r>
          </w:p>
        </w:tc>
        <w:tc>
          <w:tcPr>
            <w:tcW w:w="707" w:type="pct"/>
            <w:tcBorders>
              <w:top w:val="single" w:sz="4" w:space="0" w:color="451551"/>
              <w:left w:val="single" w:sz="4" w:space="0" w:color="451551"/>
              <w:bottom w:val="single" w:sz="4" w:space="0" w:color="451551"/>
              <w:right w:val="single" w:sz="4" w:space="0" w:color="451551"/>
            </w:tcBorders>
          </w:tcPr>
          <w:p w14:paraId="211F3D6D" w14:textId="4BC3E6F6" w:rsidR="00353414" w:rsidRDefault="00353414" w:rsidP="00857914">
            <w:pPr>
              <w:pStyle w:val="Tabletext"/>
            </w:pPr>
            <w:r>
              <w:t>6</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46844EEC" w14:textId="77777777" w:rsidR="00353414" w:rsidRDefault="00353414" w:rsidP="00857914">
            <w:pPr>
              <w:pStyle w:val="Tabletext"/>
            </w:pPr>
            <w:r>
              <w:t>9.0</w:t>
            </w:r>
          </w:p>
        </w:tc>
      </w:tr>
      <w:tr w:rsidR="00353414" w14:paraId="7838E392" w14:textId="77777777" w:rsidTr="00857914">
        <w:tc>
          <w:tcPr>
            <w:tcW w:w="3535" w:type="pct"/>
            <w:tcBorders>
              <w:top w:val="single" w:sz="4" w:space="0" w:color="451551"/>
              <w:left w:val="single" w:sz="4" w:space="0" w:color="451551"/>
              <w:bottom w:val="single" w:sz="4" w:space="0" w:color="451551"/>
              <w:right w:val="single" w:sz="4" w:space="0" w:color="451551"/>
            </w:tcBorders>
          </w:tcPr>
          <w:p w14:paraId="5FAA24B2" w14:textId="77777777" w:rsidR="00353414" w:rsidRDefault="00353414" w:rsidP="00857914">
            <w:pPr>
              <w:pStyle w:val="Tabletext"/>
              <w:rPr>
                <w:rFonts w:cs="Arial"/>
                <w:szCs w:val="22"/>
              </w:rPr>
            </w:pPr>
            <w:r>
              <w:rPr>
                <w:rFonts w:cs="Arial"/>
                <w:szCs w:val="22"/>
              </w:rPr>
              <w:t>I know how to prepare for meetings</w:t>
            </w:r>
          </w:p>
        </w:tc>
        <w:tc>
          <w:tcPr>
            <w:tcW w:w="707" w:type="pct"/>
            <w:tcBorders>
              <w:top w:val="single" w:sz="4" w:space="0" w:color="451551"/>
              <w:left w:val="single" w:sz="4" w:space="0" w:color="451551"/>
              <w:bottom w:val="single" w:sz="4" w:space="0" w:color="451551"/>
              <w:right w:val="single" w:sz="4" w:space="0" w:color="451551"/>
            </w:tcBorders>
          </w:tcPr>
          <w:p w14:paraId="1D4EAC0A" w14:textId="11329FDA" w:rsidR="00353414" w:rsidRDefault="00353414" w:rsidP="00857914">
            <w:pPr>
              <w:pStyle w:val="Tabletext"/>
            </w:pPr>
            <w:r>
              <w:t>7</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6E2ABA45" w14:textId="77777777" w:rsidR="00353414" w:rsidRDefault="00353414" w:rsidP="00857914">
            <w:pPr>
              <w:pStyle w:val="Tabletext"/>
            </w:pPr>
            <w:r>
              <w:t>9.4</w:t>
            </w:r>
          </w:p>
        </w:tc>
      </w:tr>
      <w:tr w:rsidR="00353414" w14:paraId="69984D14" w14:textId="77777777" w:rsidTr="00857914">
        <w:tc>
          <w:tcPr>
            <w:tcW w:w="3535" w:type="pct"/>
            <w:tcBorders>
              <w:top w:val="single" w:sz="4" w:space="0" w:color="451551"/>
              <w:left w:val="single" w:sz="4" w:space="0" w:color="451551"/>
              <w:bottom w:val="single" w:sz="4" w:space="0" w:color="451551"/>
              <w:right w:val="single" w:sz="4" w:space="0" w:color="451551"/>
            </w:tcBorders>
          </w:tcPr>
          <w:p w14:paraId="397F57A5" w14:textId="77777777" w:rsidR="00353414" w:rsidRDefault="00353414" w:rsidP="00857914">
            <w:pPr>
              <w:pStyle w:val="Tabletext"/>
              <w:rPr>
                <w:rFonts w:cs="Arial"/>
                <w:szCs w:val="22"/>
              </w:rPr>
            </w:pPr>
            <w:r>
              <w:rPr>
                <w:rFonts w:cs="Arial"/>
                <w:szCs w:val="22"/>
              </w:rPr>
              <w:t>I feel confident that I can have a positive impact in meetings</w:t>
            </w:r>
          </w:p>
        </w:tc>
        <w:tc>
          <w:tcPr>
            <w:tcW w:w="707" w:type="pct"/>
            <w:tcBorders>
              <w:top w:val="single" w:sz="4" w:space="0" w:color="451551"/>
              <w:left w:val="single" w:sz="4" w:space="0" w:color="451551"/>
              <w:bottom w:val="single" w:sz="4" w:space="0" w:color="451551"/>
              <w:right w:val="single" w:sz="4" w:space="0" w:color="451551"/>
            </w:tcBorders>
          </w:tcPr>
          <w:p w14:paraId="6552154E" w14:textId="0FFB052D" w:rsidR="00353414" w:rsidRDefault="00353414" w:rsidP="00857914">
            <w:pPr>
              <w:pStyle w:val="Tabletext"/>
            </w:pPr>
            <w:r>
              <w:t>6</w:t>
            </w:r>
            <w:r w:rsidR="009B3022">
              <w:t xml:space="preserve"> to </w:t>
            </w:r>
            <w:r>
              <w:t>10</w:t>
            </w:r>
          </w:p>
        </w:tc>
        <w:tc>
          <w:tcPr>
            <w:tcW w:w="758" w:type="pct"/>
            <w:tcBorders>
              <w:top w:val="single" w:sz="4" w:space="0" w:color="451551"/>
              <w:left w:val="single" w:sz="4" w:space="0" w:color="451551"/>
              <w:bottom w:val="single" w:sz="4" w:space="0" w:color="451551"/>
              <w:right w:val="single" w:sz="4" w:space="0" w:color="451551"/>
            </w:tcBorders>
          </w:tcPr>
          <w:p w14:paraId="19082C4D" w14:textId="77777777" w:rsidR="00353414" w:rsidRDefault="00353414" w:rsidP="00857914">
            <w:pPr>
              <w:pStyle w:val="Tabletext"/>
            </w:pPr>
            <w:r>
              <w:t>9.2</w:t>
            </w:r>
          </w:p>
        </w:tc>
      </w:tr>
    </w:tbl>
    <w:p w14:paraId="5B88D3A1" w14:textId="77777777" w:rsidR="00B37905" w:rsidRDefault="00B37905" w:rsidP="00B37905">
      <w:pPr>
        <w:pStyle w:val="Paragraph"/>
        <w:numPr>
          <w:ilvl w:val="0"/>
          <w:numId w:val="0"/>
        </w:numPr>
      </w:pPr>
    </w:p>
    <w:p w14:paraId="2B2BB350" w14:textId="77777777" w:rsidR="00B37905" w:rsidRPr="00A706A7" w:rsidRDefault="00B37905" w:rsidP="00B37905">
      <w:pPr>
        <w:pStyle w:val="Heading2boardreport"/>
      </w:pPr>
      <w:bookmarkStart w:id="55" w:name="_Toc48296961"/>
      <w:bookmarkStart w:id="56" w:name="_Toc49854316"/>
      <w:r w:rsidRPr="00A706A7">
        <w:t>Online training modules</w:t>
      </w:r>
      <w:bookmarkEnd w:id="55"/>
      <w:bookmarkEnd w:id="56"/>
      <w:r w:rsidRPr="00A706A7">
        <w:t xml:space="preserve"> </w:t>
      </w:r>
    </w:p>
    <w:p w14:paraId="468AC626" w14:textId="139D268B" w:rsidR="00B37905" w:rsidRDefault="00B37905" w:rsidP="00B37905">
      <w:pPr>
        <w:pStyle w:val="Paragraph"/>
      </w:pPr>
      <w:r>
        <w:t>We have continued developing a suite of</w:t>
      </w:r>
      <w:r w:rsidR="00105C75">
        <w:t xml:space="preserve"> online</w:t>
      </w:r>
      <w:r>
        <w:t xml:space="preserve"> training modules for lay members, which will enable them to access training resources at a time which is convenient for them. We developed training content in </w:t>
      </w:r>
      <w:r w:rsidR="002B05A0">
        <w:t>the Electronic Staff Record (</w:t>
      </w:r>
      <w:r>
        <w:t>ESR</w:t>
      </w:r>
      <w:r w:rsidR="002B05A0">
        <w:t>) platform,</w:t>
      </w:r>
      <w:r>
        <w:t xml:space="preserve"> using the functions available for staff training. Lay members then tested the training modules using ESR as the platform to access them. We received valuable feedback from our users. Challenges with different </w:t>
      </w:r>
      <w:r>
        <w:lastRenderedPageBreak/>
        <w:t>web browsers and incompatibility with Apple products meant that ESR did not ultimately meet our requirements.</w:t>
      </w:r>
    </w:p>
    <w:p w14:paraId="51DA67FE" w14:textId="1B68EAF9" w:rsidR="00B37905" w:rsidRPr="00E16058" w:rsidRDefault="00105C75" w:rsidP="00B37905">
      <w:pPr>
        <w:pStyle w:val="Paragraph"/>
      </w:pPr>
      <w:r>
        <w:t xml:space="preserve">Following the </w:t>
      </w:r>
      <w:r w:rsidR="00B37905">
        <w:t>user testing we have continued to explore how and where we can make training modules available to lay members. We have continued to develop modules using Power</w:t>
      </w:r>
      <w:r w:rsidR="00C41C8F">
        <w:t>P</w:t>
      </w:r>
      <w:r w:rsidR="00B37905">
        <w:t>oint and voice-overs. In 2020/21 we will trial NICE Share as a potential platform to enable access to training modules. This will give us less sophisticated content as it will be in Power</w:t>
      </w:r>
      <w:r w:rsidR="00C41C8F">
        <w:t>P</w:t>
      </w:r>
      <w:r w:rsidR="00B37905">
        <w:t>oint format but should enable the modules to be made available and easily accessible to our users.</w:t>
      </w:r>
    </w:p>
    <w:p w14:paraId="03E43ECF" w14:textId="049DF14B" w:rsidR="00F36A32" w:rsidRDefault="00F36A32" w:rsidP="00F36A32">
      <w:pPr>
        <w:pStyle w:val="Heading1boardreport"/>
      </w:pPr>
      <w:bookmarkStart w:id="57" w:name="_Toc48296962"/>
      <w:bookmarkStart w:id="58" w:name="_Toc49854317"/>
      <w:r>
        <w:t>Building relationships with voluntary and community sector organisations</w:t>
      </w:r>
      <w:bookmarkEnd w:id="57"/>
      <w:bookmarkEnd w:id="58"/>
    </w:p>
    <w:p w14:paraId="611F6D9D" w14:textId="3B238D5F" w:rsidR="00F36A32" w:rsidRDefault="002318C1" w:rsidP="002318C1">
      <w:pPr>
        <w:pStyle w:val="Paragraph"/>
      </w:pPr>
      <w:r>
        <w:t xml:space="preserve">Voluntary and community sector </w:t>
      </w:r>
      <w:r w:rsidR="004E6BF2">
        <w:t xml:space="preserve">(VCS) </w:t>
      </w:r>
      <w:r>
        <w:t xml:space="preserve">organisations are a key stakeholder </w:t>
      </w:r>
      <w:r w:rsidR="000D1E25">
        <w:t xml:space="preserve">group </w:t>
      </w:r>
      <w:r>
        <w:t>for NICE. They make an invaluable contribution to our work throughout guidance development</w:t>
      </w:r>
      <w:r w:rsidR="00A27451">
        <w:t>,</w:t>
      </w:r>
      <w:r>
        <w:t xml:space="preserve"> and </w:t>
      </w:r>
      <w:r w:rsidR="00A27451">
        <w:t xml:space="preserve">in </w:t>
      </w:r>
      <w:r>
        <w:t xml:space="preserve">supporting and promoting the uptake of </w:t>
      </w:r>
      <w:r w:rsidR="002B05A0">
        <w:t>our</w:t>
      </w:r>
      <w:r>
        <w:t xml:space="preserve"> guidance. </w:t>
      </w:r>
      <w:r w:rsidR="004E6BF2">
        <w:t xml:space="preserve">Developing and strengthening our relationships with VCS organisations is a key component of PIP’s work and </w:t>
      </w:r>
      <w:r w:rsidR="00A27451">
        <w:t xml:space="preserve">one of </w:t>
      </w:r>
      <w:proofErr w:type="gramStart"/>
      <w:r w:rsidR="00A27451">
        <w:t xml:space="preserve">the </w:t>
      </w:r>
      <w:r w:rsidR="004E6BF2">
        <w:t>means by which</w:t>
      </w:r>
      <w:proofErr w:type="gramEnd"/>
      <w:r w:rsidR="004E6BF2">
        <w:t xml:space="preserve"> we can achieve meaningful patient and public involvement.</w:t>
      </w:r>
    </w:p>
    <w:p w14:paraId="542CE0AB" w14:textId="77777777" w:rsidR="006C0362" w:rsidRDefault="006C0362" w:rsidP="006C0362">
      <w:pPr>
        <w:pStyle w:val="Heading2boardreport"/>
      </w:pPr>
      <w:bookmarkStart w:id="59" w:name="_Toc7711259"/>
      <w:bookmarkStart w:id="60" w:name="_Toc47606721"/>
      <w:bookmarkStart w:id="61" w:name="_Toc48296963"/>
      <w:bookmarkStart w:id="62" w:name="_Toc49854318"/>
      <w:r>
        <w:t>Speaking engagements and meetings with voluntary and community sector organisations</w:t>
      </w:r>
      <w:bookmarkEnd w:id="59"/>
      <w:bookmarkEnd w:id="60"/>
      <w:bookmarkEnd w:id="61"/>
      <w:bookmarkEnd w:id="62"/>
    </w:p>
    <w:p w14:paraId="09E25FD5" w14:textId="24823CF4" w:rsidR="006C0362" w:rsidRDefault="006C0362" w:rsidP="000C4CBC">
      <w:pPr>
        <w:pStyle w:val="Paragraph"/>
      </w:pPr>
      <w:r>
        <w:t>In 201</w:t>
      </w:r>
      <w:r w:rsidR="00881D0A">
        <w:t>9</w:t>
      </w:r>
      <w:r>
        <w:t>/</w:t>
      </w:r>
      <w:r w:rsidR="00881D0A">
        <w:t>20</w:t>
      </w:r>
      <w:r>
        <w:t xml:space="preserve"> PIP </w:t>
      </w:r>
      <w:r w:rsidR="00881D0A">
        <w:t>took part in</w:t>
      </w:r>
      <w:r>
        <w:t xml:space="preserve"> </w:t>
      </w:r>
      <w:r w:rsidR="00881D0A">
        <w:t>9</w:t>
      </w:r>
      <w:r>
        <w:t xml:space="preserve"> national and international events</w:t>
      </w:r>
      <w:r w:rsidR="00881D0A">
        <w:t xml:space="preserve"> as a speaker or panel member to share our learning and experiences of involving patients and the public in guidance development. We also </w:t>
      </w:r>
      <w:r>
        <w:t>held 1</w:t>
      </w:r>
      <w:r w:rsidR="000C4CBC">
        <w:t>2</w:t>
      </w:r>
      <w:r>
        <w:t xml:space="preserve"> meetings with voluntary and community sector organisations or umbrella groups. These meetings discussed NICE work in a specific topic area</w:t>
      </w:r>
      <w:r w:rsidR="006B2FA7">
        <w:t>,</w:t>
      </w:r>
      <w:r w:rsidR="00C333C2">
        <w:t xml:space="preserve"> gave an induction to </w:t>
      </w:r>
      <w:r w:rsidR="002B05A0">
        <w:t>the organisation</w:t>
      </w:r>
      <w:r w:rsidR="00C333C2">
        <w:t xml:space="preserve"> for </w:t>
      </w:r>
      <w:r w:rsidR="002B05A0">
        <w:t>those</w:t>
      </w:r>
      <w:r w:rsidR="00C333C2">
        <w:t xml:space="preserve"> who are new to </w:t>
      </w:r>
      <w:r w:rsidR="002B05A0">
        <w:t xml:space="preserve">working with </w:t>
      </w:r>
      <w:r w:rsidR="00C333C2">
        <w:t>us</w:t>
      </w:r>
      <w:r w:rsidR="002B05A0">
        <w:t>,</w:t>
      </w:r>
      <w:r w:rsidR="00C333C2">
        <w:t xml:space="preserve"> </w:t>
      </w:r>
      <w:r w:rsidR="002B05A0">
        <w:t>and</w:t>
      </w:r>
      <w:r w:rsidR="006B2FA7">
        <w:t xml:space="preserve"> provided opportunit</w:t>
      </w:r>
      <w:r w:rsidR="002B05A0">
        <w:t>ies</w:t>
      </w:r>
      <w:r w:rsidR="006B2FA7">
        <w:t xml:space="preserve"> to address any issues raised</w:t>
      </w:r>
      <w:r w:rsidR="00C333C2">
        <w:t>.</w:t>
      </w:r>
    </w:p>
    <w:p w14:paraId="19ABAC95" w14:textId="5A93577E" w:rsidR="004C0D92" w:rsidRDefault="004C0D92" w:rsidP="004C0D92">
      <w:pPr>
        <w:pStyle w:val="Heading2boardreport"/>
      </w:pPr>
      <w:bookmarkStart w:id="63" w:name="_Toc47606722"/>
      <w:bookmarkStart w:id="64" w:name="_Toc48296964"/>
      <w:bookmarkStart w:id="65" w:name="_Toc49854319"/>
      <w:r>
        <w:t>Training and support for voluntary and community sector organisations</w:t>
      </w:r>
      <w:bookmarkEnd w:id="63"/>
      <w:bookmarkEnd w:id="64"/>
      <w:bookmarkEnd w:id="65"/>
      <w:r>
        <w:t xml:space="preserve"> </w:t>
      </w:r>
    </w:p>
    <w:p w14:paraId="255ED120" w14:textId="46C25C35" w:rsidR="009C5F81" w:rsidRDefault="004C0D92" w:rsidP="000C4CBC">
      <w:pPr>
        <w:pStyle w:val="Paragraph"/>
      </w:pPr>
      <w:r>
        <w:t xml:space="preserve">During the year we held two masterclasses for voluntary and community sector organisations. </w:t>
      </w:r>
      <w:r w:rsidR="009C5F81">
        <w:t>The</w:t>
      </w:r>
      <w:r w:rsidR="00A27451">
        <w:t>se</w:t>
      </w:r>
      <w:r w:rsidR="009C5F81">
        <w:t xml:space="preserve"> were free to attend and were held in our London office. </w:t>
      </w:r>
    </w:p>
    <w:p w14:paraId="0F48D450" w14:textId="6274C971" w:rsidR="00F10040" w:rsidRDefault="006E478D" w:rsidP="00E97973">
      <w:pPr>
        <w:pStyle w:val="Paragraph"/>
      </w:pPr>
      <w:r>
        <w:rPr>
          <w:noProof/>
        </w:rPr>
        <mc:AlternateContent>
          <mc:Choice Requires="wps">
            <w:drawing>
              <wp:inline distT="0" distB="0" distL="0" distR="0" wp14:anchorId="7F19405D" wp14:editId="15D3474C">
                <wp:extent cx="5715000" cy="704850"/>
                <wp:effectExtent l="0" t="0" r="19050" b="19050"/>
                <wp:docPr id="1" name="Text Box 2" descr="Quotation box saying: ‘Overall really helpful and I would definitely recommend to anyone thinking of engaging with NICE process’ – NICE lay me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04850"/>
                        </a:xfrm>
                        <a:prstGeom prst="rect">
                          <a:avLst/>
                        </a:prstGeom>
                        <a:solidFill>
                          <a:srgbClr val="451551"/>
                        </a:solidFill>
                        <a:ln>
                          <a:solidFill>
                            <a:srgbClr val="451551"/>
                          </a:solidFill>
                          <a:headEnd/>
                          <a:tailEnd/>
                        </a:ln>
                      </wps:spPr>
                      <wps:style>
                        <a:lnRef idx="2">
                          <a:schemeClr val="accent1"/>
                        </a:lnRef>
                        <a:fillRef idx="1">
                          <a:schemeClr val="lt1"/>
                        </a:fillRef>
                        <a:effectRef idx="0">
                          <a:schemeClr val="accent1"/>
                        </a:effectRef>
                        <a:fontRef idx="minor">
                          <a:schemeClr val="dk1"/>
                        </a:fontRef>
                      </wps:style>
                      <wps:txbx>
                        <w:txbxContent>
                          <w:p w14:paraId="36E57D0A" w14:textId="77777777" w:rsidR="006E478D" w:rsidRPr="001060BF" w:rsidRDefault="006E478D" w:rsidP="006E478D">
                            <w:pPr>
                              <w:pStyle w:val="Paragraph"/>
                              <w:numPr>
                                <w:ilvl w:val="0"/>
                                <w:numId w:val="0"/>
                              </w:numPr>
                              <w:spacing w:before="120" w:after="120"/>
                              <w:rPr>
                                <w:rFonts w:ascii="Lato" w:hAnsi="Lato"/>
                                <w:color w:val="FFFFFF" w:themeColor="background1"/>
                              </w:rPr>
                            </w:pPr>
                            <w:r w:rsidRPr="001060BF">
                              <w:rPr>
                                <w:rFonts w:ascii="Lato" w:hAnsi="Lato"/>
                                <w:i/>
                                <w:color w:val="FFFFFF" w:themeColor="background1"/>
                              </w:rPr>
                              <w:t>‘</w:t>
                            </w:r>
                            <w:r w:rsidRPr="001060BF">
                              <w:rPr>
                                <w:rFonts w:ascii="Lato" w:hAnsi="Lato" w:cs="Arial"/>
                                <w:bCs/>
                                <w:i/>
                                <w:iCs/>
                                <w:color w:val="FFFFFF" w:themeColor="background1"/>
                              </w:rPr>
                              <w:t>Overall really helpful and I would definitely recommend to anyone thinking of engaging with NICE process</w:t>
                            </w:r>
                            <w:r w:rsidRPr="001060BF">
                              <w:rPr>
                                <w:rFonts w:ascii="Lato" w:hAnsi="Lato"/>
                                <w:i/>
                                <w:color w:val="FFFFFF" w:themeColor="background1"/>
                              </w:rPr>
                              <w:t xml:space="preserve">.’ </w:t>
                            </w:r>
                            <w:r w:rsidRPr="001060BF">
                              <w:rPr>
                                <w:rFonts w:ascii="Lato" w:hAnsi="Lato"/>
                                <w:color w:val="FFFFFF" w:themeColor="background1"/>
                              </w:rPr>
                              <w:t>– masterclass participant</w:t>
                            </w:r>
                          </w:p>
                          <w:p w14:paraId="1CFAC0D3" w14:textId="77777777" w:rsidR="006E478D" w:rsidRPr="00EC2093" w:rsidRDefault="006E478D" w:rsidP="006E478D">
                            <w:pPr>
                              <w:rPr>
                                <w:color w:val="00506A"/>
                              </w:rPr>
                            </w:pPr>
                          </w:p>
                          <w:p w14:paraId="5AC43079" w14:textId="77777777" w:rsidR="006E478D" w:rsidRPr="00EC2093" w:rsidRDefault="006E478D" w:rsidP="006E478D">
                            <w:pPr>
                              <w:rPr>
                                <w:color w:val="00506A"/>
                              </w:rPr>
                            </w:pPr>
                          </w:p>
                        </w:txbxContent>
                      </wps:txbx>
                      <wps:bodyPr rot="0" vert="horz" wrap="square" lIns="91440" tIns="45720" rIns="91440" bIns="45720" anchor="t" anchorCtr="0">
                        <a:noAutofit/>
                      </wps:bodyPr>
                    </wps:wsp>
                  </a:graphicData>
                </a:graphic>
              </wp:inline>
            </w:drawing>
          </mc:Choice>
          <mc:Fallback>
            <w:pict>
              <v:shape w14:anchorId="7F19405D" id="_x0000_s1029" type="#_x0000_t202" alt="Quotation box saying: ‘Overall really helpful and I would definitely recommend to anyone thinking of engaging with NICE process’ – NICE lay member" style="width:450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" fillcolor="#451551" strokecolor="#451551" strokeweight="2pt">
                <v:textbox>
                  <w:txbxContent>
                    <w:p w14:paraId="36E57D0A" w14:textId="77777777" w:rsidR="006E478D" w:rsidRPr="001060BF" w:rsidRDefault="006E478D" w:rsidP="006E478D">
                      <w:pPr>
                        <w:pStyle w:val="Paragraph"/>
                        <w:numPr>
                          <w:ilvl w:val="0"/>
                          <w:numId w:val="0"/>
                        </w:numPr>
                        <w:spacing w:before="120" w:after="120"/>
                        <w:rPr>
                          <w:rFonts w:ascii="Lato" w:hAnsi="Lato"/>
                          <w:color w:val="FFFFFF" w:themeColor="background1"/>
                        </w:rPr>
                      </w:pPr>
                      <w:r w:rsidRPr="001060BF">
                        <w:rPr>
                          <w:rFonts w:ascii="Lato" w:hAnsi="Lato"/>
                          <w:i/>
                          <w:color w:val="FFFFFF" w:themeColor="background1"/>
                        </w:rPr>
                        <w:t>‘</w:t>
                      </w:r>
                      <w:r w:rsidRPr="001060BF">
                        <w:rPr>
                          <w:rFonts w:ascii="Lato" w:hAnsi="Lato" w:cs="Arial"/>
                          <w:bCs/>
                          <w:i/>
                          <w:iCs/>
                          <w:color w:val="FFFFFF" w:themeColor="background1"/>
                        </w:rPr>
                        <w:t>Overall really helpful and I would definitely recommend to anyone thinking of engaging with NICE process</w:t>
                      </w:r>
                      <w:r w:rsidRPr="001060BF">
                        <w:rPr>
                          <w:rFonts w:ascii="Lato" w:hAnsi="Lato"/>
                          <w:i/>
                          <w:color w:val="FFFFFF" w:themeColor="background1"/>
                        </w:rPr>
                        <w:t xml:space="preserve">.’ </w:t>
                      </w:r>
                      <w:r w:rsidRPr="001060BF">
                        <w:rPr>
                          <w:rFonts w:ascii="Lato" w:hAnsi="Lato"/>
                          <w:color w:val="FFFFFF" w:themeColor="background1"/>
                        </w:rPr>
                        <w:t>– masterclass participant</w:t>
                      </w:r>
                    </w:p>
                    <w:p w14:paraId="1CFAC0D3" w14:textId="77777777" w:rsidR="006E478D" w:rsidRPr="00EC2093" w:rsidRDefault="006E478D" w:rsidP="006E478D">
                      <w:pPr>
                        <w:rPr>
                          <w:color w:val="00506A"/>
                        </w:rPr>
                      </w:pPr>
                    </w:p>
                    <w:p w14:paraId="5AC43079" w14:textId="77777777" w:rsidR="006E478D" w:rsidRPr="00EC2093" w:rsidRDefault="006E478D" w:rsidP="006E478D">
                      <w:pPr>
                        <w:rPr>
                          <w:color w:val="00506A"/>
                        </w:rPr>
                      </w:pPr>
                    </w:p>
                  </w:txbxContent>
                </v:textbox>
                <w10:anchorlock/>
              </v:shape>
            </w:pict>
          </mc:Fallback>
        </mc:AlternateContent>
      </w:r>
      <w:r w:rsidR="00627872">
        <w:t>Eighteen participants attended our</w:t>
      </w:r>
      <w:r w:rsidR="00BB0BD4">
        <w:t xml:space="preserve"> ‘</w:t>
      </w:r>
      <w:r w:rsidR="00627872">
        <w:t>Intro to NICE</w:t>
      </w:r>
      <w:r w:rsidR="00BB0BD4">
        <w:t>’</w:t>
      </w:r>
      <w:r w:rsidR="00627872">
        <w:t xml:space="preserve"> masterclass and took part in interactive sessions exploring the range of guidance NICE produces as well as the opportunities to get involved in our work. The masterclass also included insight from two organisations who have worked extensively with NICE and </w:t>
      </w:r>
      <w:r w:rsidR="00A27451">
        <w:t xml:space="preserve">who </w:t>
      </w:r>
      <w:r w:rsidR="00627872">
        <w:lastRenderedPageBreak/>
        <w:t xml:space="preserve">shared their experiences around involvement and the implementation of NICE guidance.  </w:t>
      </w:r>
    </w:p>
    <w:p w14:paraId="525C7D41" w14:textId="79739700" w:rsidR="00F10040" w:rsidRDefault="00F10040" w:rsidP="002A2234">
      <w:pPr>
        <w:pStyle w:val="Paragraph"/>
        <w:numPr>
          <w:ilvl w:val="0"/>
          <w:numId w:val="0"/>
        </w:numPr>
      </w:pPr>
    </w:p>
    <w:p w14:paraId="4DA5CC81" w14:textId="77777777" w:rsidR="009E2085" w:rsidRDefault="003C08E4" w:rsidP="000C4CBC">
      <w:pPr>
        <w:pStyle w:val="Paragraph"/>
      </w:pPr>
      <w:r>
        <w:t xml:space="preserve">Our second masterclass specifically </w:t>
      </w:r>
      <w:r w:rsidR="000A2C30">
        <w:t xml:space="preserve">explored the highly specialised technologies (HST) programme. </w:t>
      </w:r>
      <w:r w:rsidR="00F84503">
        <w:t>Fifteen</w:t>
      </w:r>
      <w:r w:rsidR="000A2C30">
        <w:t xml:space="preserve"> participants from a range of rare disease organisations attended and took part in a range of activities to both build their knowledge about HST evaluations and discuss effective participation in the programme.  </w:t>
      </w:r>
    </w:p>
    <w:p w14:paraId="29237BA2" w14:textId="23F8675C" w:rsidR="003C08E4" w:rsidRDefault="009D76B0" w:rsidP="000C4CBC">
      <w:pPr>
        <w:pStyle w:val="Paragraph"/>
      </w:pPr>
      <w:r>
        <w:t>For both masterclasses we received detailed, thoughtful, and generally positive feedback from participants which is invaluable for planning future sessions. We</w:t>
      </w:r>
      <w:r w:rsidR="00A33CBE">
        <w:t xml:space="preserve"> a</w:t>
      </w:r>
      <w:r>
        <w:t>re grateful to NICE staff, lay members, and</w:t>
      </w:r>
      <w:r w:rsidR="00A33CBE">
        <w:t xml:space="preserve"> the</w:t>
      </w:r>
      <w:r>
        <w:t xml:space="preserve"> staff from voluntary and community sector organisations who contributed to the agenda for our masterclasses</w:t>
      </w:r>
      <w:r w:rsidR="00A33CBE">
        <w:t>,</w:t>
      </w:r>
      <w:r>
        <w:t xml:space="preserve"> and to all participants for their engagement and interest.</w:t>
      </w:r>
    </w:p>
    <w:p w14:paraId="2CE70951" w14:textId="6606F2EF" w:rsidR="009C5F81" w:rsidRDefault="009C5F81" w:rsidP="000C4CBC">
      <w:pPr>
        <w:pStyle w:val="Paragraph"/>
      </w:pPr>
      <w:r>
        <w:t xml:space="preserve">A further masterclass was planned for March 2020 with an agenda specifically covering implementation and the role of voluntary and community sector organisation in supporting and promoting the uptake of </w:t>
      </w:r>
      <w:r w:rsidR="002B05A0">
        <w:t>our</w:t>
      </w:r>
      <w:r>
        <w:t xml:space="preserve"> guidance. Due to the COVID-19 pandemic this masterclass was postponed and will be rescheduled to take place virtually.</w:t>
      </w:r>
    </w:p>
    <w:p w14:paraId="5CBD5080" w14:textId="39D0D039" w:rsidR="006C0362" w:rsidRDefault="00B174B0" w:rsidP="00B174B0">
      <w:pPr>
        <w:pStyle w:val="Heading2boardreport"/>
      </w:pPr>
      <w:bookmarkStart w:id="66" w:name="_Toc47606723"/>
      <w:bookmarkStart w:id="67" w:name="_Toc48296965"/>
      <w:bookmarkStart w:id="68" w:name="_Toc49854320"/>
      <w:r>
        <w:t>Patient involvement in health technology assessments: taking a coproduction approach</w:t>
      </w:r>
      <w:bookmarkEnd w:id="66"/>
      <w:bookmarkEnd w:id="67"/>
      <w:bookmarkEnd w:id="68"/>
    </w:p>
    <w:p w14:paraId="1AD0F05A" w14:textId="2382C03D" w:rsidR="00B174B0" w:rsidRDefault="00B174B0" w:rsidP="00B174B0">
      <w:pPr>
        <w:pStyle w:val="Paragraph"/>
      </w:pPr>
      <w:r>
        <w:t>Starting in late 2018 and concluding in late 2019 we engaged voluntary and community sector organisations</w:t>
      </w:r>
      <w:r w:rsidR="001A28E1">
        <w:t xml:space="preserve"> in a piece of work to look at ways of improving patient involvement in health technology assessments across NICE. This was part of a broader programme of </w:t>
      </w:r>
      <w:r w:rsidR="004A6DE5">
        <w:t xml:space="preserve">transformation </w:t>
      </w:r>
      <w:r w:rsidR="001A28E1">
        <w:t>work undertaken by the Centre for Health Technology Evaluation.</w:t>
      </w:r>
    </w:p>
    <w:p w14:paraId="10DADDF4" w14:textId="30BA5AF3" w:rsidR="001A28E1" w:rsidRDefault="001A28E1" w:rsidP="00B174B0">
      <w:pPr>
        <w:pStyle w:val="Paragraph"/>
      </w:pPr>
      <w:r>
        <w:t>The work took a co</w:t>
      </w:r>
      <w:r w:rsidR="00A20025">
        <w:t>-</w:t>
      </w:r>
      <w:r>
        <w:t xml:space="preserve">production approach, overseen by a working group which included 6 people from voluntary and community sector organisations, working alongside NICE staff. Wider engagement and consultation took place with voluntary and community sector organisations including an </w:t>
      </w:r>
      <w:proofErr w:type="gramStart"/>
      <w:r>
        <w:t>independently-facilitated</w:t>
      </w:r>
      <w:proofErr w:type="gramEnd"/>
      <w:r>
        <w:t xml:space="preserve"> stakeholder workshop attended by 22 organisations</w:t>
      </w:r>
      <w:r w:rsidR="004A6DE5">
        <w:t>. We conducted</w:t>
      </w:r>
      <w:r>
        <w:t xml:space="preserve"> a targeted consultation</w:t>
      </w:r>
      <w:r w:rsidR="00BE114A">
        <w:t xml:space="preserve">, via a survey, </w:t>
      </w:r>
      <w:r>
        <w:t>which yielded responses from 52 organisations. Throughout the project external engagement</w:t>
      </w:r>
      <w:r w:rsidR="004A6DE5">
        <w:t>,</w:t>
      </w:r>
      <w:r>
        <w:t xml:space="preserve"> such as speaking engagements and meetings with organisations</w:t>
      </w:r>
      <w:r w:rsidR="004A6DE5">
        <w:t>,</w:t>
      </w:r>
      <w:r>
        <w:t xml:space="preserve"> took place to encourage participation in the work.</w:t>
      </w:r>
    </w:p>
    <w:p w14:paraId="590A7822" w14:textId="393F205F" w:rsidR="001A28E1" w:rsidRDefault="001A28E1" w:rsidP="00B174B0">
      <w:pPr>
        <w:pStyle w:val="Paragraph"/>
      </w:pPr>
      <w:r>
        <w:t>A</w:t>
      </w:r>
      <w:r w:rsidR="004F4B81">
        <w:t>reas for development</w:t>
      </w:r>
      <w:r w:rsidR="004A6DE5">
        <w:t xml:space="preserve"> within </w:t>
      </w:r>
      <w:r w:rsidR="001A119A">
        <w:t>our</w:t>
      </w:r>
      <w:r w:rsidR="004A6DE5">
        <w:t xml:space="preserve"> processes, as identified by our </w:t>
      </w:r>
      <w:r w:rsidR="004F4B81">
        <w:t xml:space="preserve">voluntary and community sector </w:t>
      </w:r>
      <w:r w:rsidR="004A6DE5">
        <w:t xml:space="preserve">stakeholders, </w:t>
      </w:r>
      <w:r w:rsidR="004F4B81">
        <w:t>included:</w:t>
      </w:r>
    </w:p>
    <w:p w14:paraId="682C8F7C" w14:textId="23262AF6" w:rsidR="004F4B81" w:rsidRPr="004F4B81" w:rsidRDefault="00690A35" w:rsidP="004F4B81">
      <w:pPr>
        <w:pStyle w:val="Bulletslast"/>
      </w:pPr>
      <w:r>
        <w:lastRenderedPageBreak/>
        <w:t>p</w:t>
      </w:r>
      <w:r w:rsidR="004F4B81" w:rsidRPr="004F4B81">
        <w:t>roviding information about uncertainties that patient evidence might help address</w:t>
      </w:r>
    </w:p>
    <w:p w14:paraId="10897EF6" w14:textId="0A4AE5A7" w:rsidR="004F4B81" w:rsidRPr="004F4B81" w:rsidRDefault="00690A35" w:rsidP="004F4B81">
      <w:pPr>
        <w:pStyle w:val="Bulletslast"/>
      </w:pPr>
      <w:r>
        <w:t>e</w:t>
      </w:r>
      <w:r w:rsidR="004F4B81" w:rsidRPr="004F4B81">
        <w:t>xploring the role of real-world evidence in patient involvement</w:t>
      </w:r>
    </w:p>
    <w:p w14:paraId="05D860F6" w14:textId="7658F9AD" w:rsidR="004F4B81" w:rsidRPr="004F4B81" w:rsidRDefault="00690A35" w:rsidP="004F4B81">
      <w:pPr>
        <w:pStyle w:val="Bulletslast"/>
      </w:pPr>
      <w:r>
        <w:t>p</w:t>
      </w:r>
      <w:r w:rsidR="004F4B81" w:rsidRPr="004F4B81">
        <w:t xml:space="preserve">roviding training and support to patient organisations </w:t>
      </w:r>
    </w:p>
    <w:p w14:paraId="590C7CAE" w14:textId="4E6F6306" w:rsidR="004F4B81" w:rsidRPr="004F4B81" w:rsidRDefault="00690A35" w:rsidP="004F4B81">
      <w:pPr>
        <w:pStyle w:val="Bulletslast"/>
      </w:pPr>
      <w:r>
        <w:t>c</w:t>
      </w:r>
      <w:r w:rsidR="004F4B81" w:rsidRPr="004F4B81">
        <w:t>reating inclusive committee cultures</w:t>
      </w:r>
    </w:p>
    <w:p w14:paraId="4F180BB5" w14:textId="2236BCB7" w:rsidR="004F4B81" w:rsidRPr="004F4B81" w:rsidRDefault="00690A35" w:rsidP="004F4B81">
      <w:pPr>
        <w:pStyle w:val="Bulletslast"/>
      </w:pPr>
      <w:r>
        <w:t>i</w:t>
      </w:r>
      <w:r w:rsidR="004F4B81" w:rsidRPr="004F4B81">
        <w:t>ncluding additional steps during HTAs to incorporate patient evidence.</w:t>
      </w:r>
    </w:p>
    <w:p w14:paraId="56488C31" w14:textId="7A23AFDD" w:rsidR="004C0D92" w:rsidRDefault="004F4B81" w:rsidP="00CF7D17">
      <w:pPr>
        <w:pStyle w:val="Paragraph"/>
      </w:pPr>
      <w:r>
        <w:t>A final report, containing 18 detailed recommendations has been submitted to the Centre for Health Technology Evaluation and these will be considered for inclusion in updated process and methods guides which will be subject to public consultation</w:t>
      </w:r>
      <w:r w:rsidR="004A6DE5">
        <w:t xml:space="preserve"> during 2020</w:t>
      </w:r>
      <w:r>
        <w:t>.</w:t>
      </w:r>
      <w:r w:rsidR="006D0C46">
        <w:t xml:space="preserve">  We will also consider how these recommendations might apply in relation to the Centre for Guidelines and </w:t>
      </w:r>
      <w:r w:rsidR="00CA7AA4">
        <w:t xml:space="preserve">across </w:t>
      </w:r>
      <w:r w:rsidR="006D0C46">
        <w:t>other NICE programmes.</w:t>
      </w:r>
    </w:p>
    <w:p w14:paraId="0083FF3B" w14:textId="500F0C13" w:rsidR="00292B08" w:rsidRDefault="00292B08" w:rsidP="00292B08">
      <w:pPr>
        <w:pStyle w:val="Heading2boardreport"/>
      </w:pPr>
      <w:bookmarkStart w:id="69" w:name="_Toc48296966"/>
      <w:bookmarkStart w:id="70" w:name="_Toc49854321"/>
      <w:r>
        <w:t>Beyond guidance development</w:t>
      </w:r>
      <w:bookmarkEnd w:id="69"/>
      <w:bookmarkEnd w:id="70"/>
    </w:p>
    <w:p w14:paraId="4A61B98A" w14:textId="7149B9D0" w:rsidR="00292B08" w:rsidRPr="00F36A32" w:rsidRDefault="00292B08" w:rsidP="009A4206">
      <w:pPr>
        <w:pStyle w:val="Paragraph"/>
      </w:pPr>
      <w:r>
        <w:t xml:space="preserve">Voluntary and community sector organisations have engaged with NICE beyond our usual guidance development processes. They have contributed perspectives and insight to </w:t>
      </w:r>
      <w:hyperlink r:id="rId16" w:history="1">
        <w:r w:rsidRPr="00BB0BD4">
          <w:rPr>
            <w:rStyle w:val="Hyperlink"/>
          </w:rPr>
          <w:t>NICE Impact reports</w:t>
        </w:r>
      </w:hyperlink>
      <w:r>
        <w:t xml:space="preserve"> and helped to develop a number of NICE </w:t>
      </w:r>
      <w:hyperlink r:id="rId17" w:history="1">
        <w:r w:rsidRPr="00D5136A">
          <w:rPr>
            <w:rStyle w:val="Hyperlink"/>
          </w:rPr>
          <w:t>patient decision aids</w:t>
        </w:r>
      </w:hyperlink>
      <w:r>
        <w:t>.</w:t>
      </w:r>
    </w:p>
    <w:p w14:paraId="4FBBAA09" w14:textId="6396F781" w:rsidR="00A706A7" w:rsidRPr="002261DA" w:rsidRDefault="006C0362" w:rsidP="002E111E">
      <w:pPr>
        <w:pStyle w:val="Heading1boardreport"/>
        <w:spacing w:before="240"/>
      </w:pPr>
      <w:bookmarkStart w:id="71" w:name="_Toc48296967"/>
      <w:bookmarkStart w:id="72" w:name="_Toc49854322"/>
      <w:bookmarkEnd w:id="46"/>
      <w:r>
        <w:t>Working internationally</w:t>
      </w:r>
      <w:bookmarkEnd w:id="71"/>
      <w:bookmarkEnd w:id="72"/>
    </w:p>
    <w:p w14:paraId="7EAF0603" w14:textId="75B29335" w:rsidR="00F73521" w:rsidRPr="00A706A7" w:rsidRDefault="00F73521" w:rsidP="00F73521">
      <w:pPr>
        <w:pStyle w:val="Paragraph"/>
      </w:pPr>
      <w:r>
        <w:t xml:space="preserve">In </w:t>
      </w:r>
      <w:r w:rsidR="00F36A32">
        <w:t>2019/20</w:t>
      </w:r>
      <w:r>
        <w:t xml:space="preserve"> </w:t>
      </w:r>
      <w:r w:rsidR="00F36A32">
        <w:t>PIP has maintained</w:t>
      </w:r>
      <w:r w:rsidR="00241F02">
        <w:t xml:space="preserve"> and built on</w:t>
      </w:r>
      <w:r w:rsidR="00F36A32">
        <w:t xml:space="preserve"> it</w:t>
      </w:r>
      <w:r w:rsidR="006C0362">
        <w:t>s</w:t>
      </w:r>
      <w:r w:rsidR="00F36A32">
        <w:t xml:space="preserve"> profile as a world leader in patient and public involvement</w:t>
      </w:r>
      <w:r w:rsidR="006C0362">
        <w:t xml:space="preserve">. </w:t>
      </w:r>
    </w:p>
    <w:p w14:paraId="62C11770" w14:textId="74FAEEF8" w:rsidR="00A706A7" w:rsidRPr="00CA195E" w:rsidRDefault="00A706A7" w:rsidP="00241F02">
      <w:pPr>
        <w:pStyle w:val="Heading2boardreport"/>
      </w:pPr>
      <w:bookmarkStart w:id="73" w:name="_Toc47605805"/>
      <w:bookmarkStart w:id="74" w:name="_Toc47606727"/>
      <w:bookmarkStart w:id="75" w:name="_Toc48296969"/>
      <w:bookmarkStart w:id="76" w:name="_Toc49854323"/>
      <w:r w:rsidRPr="00A706A7">
        <w:t>Guidelines International Network</w:t>
      </w:r>
      <w:r w:rsidR="002140E1">
        <w:t xml:space="preserve"> (G-I-N)</w:t>
      </w:r>
      <w:bookmarkEnd w:id="73"/>
      <w:bookmarkEnd w:id="74"/>
      <w:bookmarkEnd w:id="75"/>
      <w:bookmarkEnd w:id="76"/>
    </w:p>
    <w:p w14:paraId="5242DA38" w14:textId="4D0CC853" w:rsidR="00B335F5" w:rsidRDefault="00107838" w:rsidP="00CA195E">
      <w:pPr>
        <w:pStyle w:val="Paragraph"/>
      </w:pPr>
      <w:r>
        <w:t>The</w:t>
      </w:r>
      <w:r w:rsidR="00A706A7" w:rsidRPr="00A706A7">
        <w:t xml:space="preserve"> </w:t>
      </w:r>
      <w:hyperlink r:id="rId18" w:history="1">
        <w:r w:rsidR="00A706A7" w:rsidRPr="00C9018E">
          <w:rPr>
            <w:rStyle w:val="Hyperlink"/>
          </w:rPr>
          <w:t>G-I-N Public working group</w:t>
        </w:r>
      </w:hyperlink>
      <w:r w:rsidR="00A706A7" w:rsidRPr="00A706A7">
        <w:t xml:space="preserve"> </w:t>
      </w:r>
      <w:r w:rsidR="00241F02">
        <w:t>(</w:t>
      </w:r>
      <w:r>
        <w:t xml:space="preserve">currently </w:t>
      </w:r>
      <w:r w:rsidR="00241F02">
        <w:t>c</w:t>
      </w:r>
      <w:r>
        <w:t>haired by a PIP staff member</w:t>
      </w:r>
      <w:r w:rsidR="00241F02">
        <w:t>)</w:t>
      </w:r>
      <w:r w:rsidR="00A706A7" w:rsidRPr="00A706A7">
        <w:t xml:space="preserve"> promotes good practice on involving patients and the public in developing and implementing guidelines</w:t>
      </w:r>
      <w:r w:rsidR="00241F02">
        <w:t xml:space="preserve"> across international guideline developers</w:t>
      </w:r>
      <w:r w:rsidR="00A706A7" w:rsidRPr="00A706A7">
        <w:t xml:space="preserve">. </w:t>
      </w:r>
      <w:r w:rsidR="006C0362">
        <w:t xml:space="preserve">Led by </w:t>
      </w:r>
      <w:r>
        <w:t>NICE and including chapters written by members of the PIP team</w:t>
      </w:r>
      <w:r w:rsidR="006C0362">
        <w:t>,</w:t>
      </w:r>
      <w:r>
        <w:t xml:space="preserve"> the</w:t>
      </w:r>
      <w:r w:rsidR="006C0362">
        <w:t xml:space="preserve"> G-I-N public</w:t>
      </w:r>
      <w:r>
        <w:t xml:space="preserve"> working group</w:t>
      </w:r>
      <w:r w:rsidR="006C0362">
        <w:t xml:space="preserve"> </w:t>
      </w:r>
      <w:r>
        <w:t>is</w:t>
      </w:r>
      <w:r w:rsidR="006C0362">
        <w:t xml:space="preserve"> updating the </w:t>
      </w:r>
      <w:hyperlink r:id="rId19" w:history="1">
        <w:r w:rsidR="00E157EC" w:rsidRPr="00A706A7">
          <w:rPr>
            <w:rStyle w:val="Hyperlink"/>
          </w:rPr>
          <w:t>G-I-N Public Toolkit</w:t>
        </w:r>
      </w:hyperlink>
      <w:r>
        <w:t xml:space="preserve"> and aims to publish an updated toolkit in 2020/21.</w:t>
      </w:r>
      <w:r w:rsidR="00E157EC">
        <w:t xml:space="preserve"> </w:t>
      </w:r>
    </w:p>
    <w:p w14:paraId="1207FAE3" w14:textId="0E6019C1" w:rsidR="00A706A7" w:rsidRPr="00CA195E" w:rsidRDefault="00CA195E" w:rsidP="00241F02">
      <w:pPr>
        <w:pStyle w:val="Heading2boardreport"/>
      </w:pPr>
      <w:bookmarkStart w:id="77" w:name="_Toc47605806"/>
      <w:bookmarkStart w:id="78" w:name="_Toc47606728"/>
      <w:bookmarkStart w:id="79" w:name="_Toc48296970"/>
      <w:bookmarkStart w:id="80" w:name="_Toc49854324"/>
      <w:r w:rsidRPr="00CA195E">
        <w:t xml:space="preserve">Health Technology </w:t>
      </w:r>
      <w:r w:rsidRPr="00241F02">
        <w:t>Assessment</w:t>
      </w:r>
      <w:r w:rsidRPr="00CA195E">
        <w:t xml:space="preserve"> International (</w:t>
      </w:r>
      <w:proofErr w:type="spellStart"/>
      <w:r w:rsidRPr="00CA195E">
        <w:t>HTAi</w:t>
      </w:r>
      <w:proofErr w:type="spellEnd"/>
      <w:r w:rsidRPr="00CA195E">
        <w:t>)</w:t>
      </w:r>
      <w:bookmarkEnd w:id="77"/>
      <w:bookmarkEnd w:id="78"/>
      <w:bookmarkEnd w:id="79"/>
      <w:bookmarkEnd w:id="80"/>
    </w:p>
    <w:p w14:paraId="75F5965F" w14:textId="7FBFF09A" w:rsidR="00F32D89" w:rsidRDefault="006C0362" w:rsidP="005613E0">
      <w:pPr>
        <w:pStyle w:val="Paragraph"/>
      </w:pPr>
      <w:r>
        <w:t xml:space="preserve">PIP have continued </w:t>
      </w:r>
      <w:r w:rsidR="00241F02">
        <w:t>our</w:t>
      </w:r>
      <w:r>
        <w:t xml:space="preserve"> involvement in the</w:t>
      </w:r>
      <w:r w:rsidR="00A706A7" w:rsidRPr="00A706A7">
        <w:t xml:space="preserve"> </w:t>
      </w:r>
      <w:hyperlink r:id="rId20" w:history="1">
        <w:r w:rsidR="00A706A7" w:rsidRPr="00A706A7">
          <w:rPr>
            <w:rStyle w:val="Hyperlink"/>
          </w:rPr>
          <w:t>Health Technology Assessment International’s Patient and Citizens’ Involvement Group</w:t>
        </w:r>
      </w:hyperlink>
      <w:r w:rsidR="00A706A7" w:rsidRPr="00A706A7">
        <w:t xml:space="preserve"> (</w:t>
      </w:r>
      <w:proofErr w:type="spellStart"/>
      <w:r w:rsidR="00A706A7" w:rsidRPr="00A706A7">
        <w:t>HTAi</w:t>
      </w:r>
      <w:proofErr w:type="spellEnd"/>
      <w:r w:rsidR="00A706A7" w:rsidRPr="00A706A7">
        <w:t xml:space="preserve"> PCIG)</w:t>
      </w:r>
      <w:r w:rsidR="00CF7D17">
        <w:t>, including as a member of the steering group for the PCIG</w:t>
      </w:r>
      <w:r w:rsidR="00A706A7" w:rsidRPr="00A706A7">
        <w:t>.</w:t>
      </w:r>
      <w:r w:rsidR="00E23527">
        <w:t xml:space="preserve"> </w:t>
      </w:r>
      <w:r w:rsidR="005613E0">
        <w:t>This</w:t>
      </w:r>
      <w:r w:rsidR="00F32D89">
        <w:t xml:space="preserve"> year we have worked on </w:t>
      </w:r>
      <w:proofErr w:type="gramStart"/>
      <w:r w:rsidR="00F32D89">
        <w:t>a number of</w:t>
      </w:r>
      <w:proofErr w:type="gramEnd"/>
      <w:r w:rsidR="00F32D89">
        <w:t xml:space="preserve"> projects with our colleagues</w:t>
      </w:r>
      <w:r w:rsidR="00CF7D17">
        <w:t>, including:</w:t>
      </w:r>
    </w:p>
    <w:p w14:paraId="7D2D0AAC" w14:textId="4B3ADEFC" w:rsidR="00512686" w:rsidRDefault="00CF7D17" w:rsidP="00857914">
      <w:pPr>
        <w:pStyle w:val="Bullets"/>
      </w:pPr>
      <w:r>
        <w:lastRenderedPageBreak/>
        <w:t>Co-leading work to develop a summary of information for patients (SIP) for patients and organisations taking part in a</w:t>
      </w:r>
      <w:r w:rsidR="00241F02">
        <w:t>n</w:t>
      </w:r>
      <w:r>
        <w:t xml:space="preserve"> HTA. The SIP provide</w:t>
      </w:r>
      <w:r w:rsidR="00241F02">
        <w:t>s</w:t>
      </w:r>
      <w:r>
        <w:t xml:space="preserve"> information about the medicine or device, written in plain language, to enable patients to provide targeted input into HTAs. The key deliverables from the work will be a template SIP for use by industry, plus guides for patients, industry and HTA agencies and an introductory slide deck.</w:t>
      </w:r>
    </w:p>
    <w:p w14:paraId="3CD8EEE7" w14:textId="39EC40FF" w:rsidR="00512686" w:rsidRDefault="005613E0" w:rsidP="00857914">
      <w:pPr>
        <w:pStyle w:val="Bullets"/>
      </w:pPr>
      <w:r>
        <w:t xml:space="preserve">Presenting </w:t>
      </w:r>
      <w:r w:rsidR="00107838">
        <w:t xml:space="preserve">two </w:t>
      </w:r>
      <w:r w:rsidR="00CF7D17">
        <w:t xml:space="preserve">vignettes, an oral presentation and taking part in </w:t>
      </w:r>
      <w:r w:rsidR="00107838">
        <w:t xml:space="preserve">a </w:t>
      </w:r>
      <w:r w:rsidR="00CF7D17">
        <w:t xml:space="preserve">panel session and workshop at the </w:t>
      </w:r>
      <w:proofErr w:type="spellStart"/>
      <w:r w:rsidR="00CF7D17">
        <w:t>HTAi</w:t>
      </w:r>
      <w:proofErr w:type="spellEnd"/>
      <w:r w:rsidR="00CF7D17">
        <w:t xml:space="preserve"> 2019 conference in Cologne</w:t>
      </w:r>
      <w:r w:rsidR="00107838">
        <w:t>.</w:t>
      </w:r>
      <w:r w:rsidR="00CF7D17">
        <w:t xml:space="preserve"> </w:t>
      </w:r>
    </w:p>
    <w:p w14:paraId="0EFEBD71" w14:textId="38BAB9CD" w:rsidR="00792EB4" w:rsidRDefault="00792EB4" w:rsidP="00241F02">
      <w:pPr>
        <w:pStyle w:val="Heading2boardreport"/>
      </w:pPr>
      <w:bookmarkStart w:id="81" w:name="_Toc47605807"/>
      <w:bookmarkStart w:id="82" w:name="_Toc47606729"/>
      <w:bookmarkStart w:id="83" w:name="_Toc48296971"/>
      <w:bookmarkStart w:id="84" w:name="_Toc49854325"/>
      <w:r>
        <w:t>PARADIGM</w:t>
      </w:r>
      <w:bookmarkEnd w:id="81"/>
      <w:bookmarkEnd w:id="82"/>
      <w:bookmarkEnd w:id="83"/>
      <w:bookmarkEnd w:id="84"/>
    </w:p>
    <w:p w14:paraId="79BBEFAB" w14:textId="0ACDE562" w:rsidR="00512686" w:rsidRDefault="00512686" w:rsidP="00165A5C">
      <w:pPr>
        <w:pStyle w:val="Paragraph"/>
      </w:pPr>
      <w:r>
        <w:t xml:space="preserve">We </w:t>
      </w:r>
      <w:r w:rsidR="0014645F">
        <w:t xml:space="preserve">took part in </w:t>
      </w:r>
      <w:r>
        <w:t xml:space="preserve">the </w:t>
      </w:r>
      <w:proofErr w:type="spellStart"/>
      <w:r>
        <w:t>HTAi</w:t>
      </w:r>
      <w:proofErr w:type="spellEnd"/>
      <w:r>
        <w:t xml:space="preserve"> PARADIGM workshop on Early Dialogues</w:t>
      </w:r>
      <w:r w:rsidR="00165A5C">
        <w:t xml:space="preserve"> (</w:t>
      </w:r>
      <w:proofErr w:type="gramStart"/>
      <w:r w:rsidR="00165A5C">
        <w:t>similar to</w:t>
      </w:r>
      <w:proofErr w:type="gramEnd"/>
      <w:r w:rsidR="00165A5C">
        <w:t xml:space="preserve"> NICE </w:t>
      </w:r>
      <w:r w:rsidR="007B25CC">
        <w:t>S</w:t>
      </w:r>
      <w:r w:rsidR="00165A5C">
        <w:t xml:space="preserve">cientific </w:t>
      </w:r>
      <w:r w:rsidR="007B25CC">
        <w:t>A</w:t>
      </w:r>
      <w:r w:rsidR="00165A5C">
        <w:t>dvice)</w:t>
      </w:r>
      <w:r>
        <w:t xml:space="preserve"> in October 2019. The workshop </w:t>
      </w:r>
      <w:r w:rsidR="00E4768E">
        <w:t>explored</w:t>
      </w:r>
      <w:r>
        <w:t xml:space="preserve"> tools to support the rationale for patient involvement, to review methods and frameworks and to develop tools for recruiting, </w:t>
      </w:r>
      <w:proofErr w:type="gramStart"/>
      <w:r>
        <w:t>interviewing</w:t>
      </w:r>
      <w:proofErr w:type="gramEnd"/>
      <w:r>
        <w:t xml:space="preserve"> and supporting patient experts in Early Dialogues. </w:t>
      </w:r>
      <w:r w:rsidR="00E4768E">
        <w:t>S</w:t>
      </w:r>
      <w:r>
        <w:t xml:space="preserve">everal </w:t>
      </w:r>
      <w:r w:rsidR="00165A5C">
        <w:t>a</w:t>
      </w:r>
      <w:r>
        <w:t xml:space="preserve">gencies </w:t>
      </w:r>
      <w:r w:rsidR="00165A5C">
        <w:t xml:space="preserve">took part </w:t>
      </w:r>
      <w:r w:rsidR="00E4768E">
        <w:t xml:space="preserve">from </w:t>
      </w:r>
      <w:r>
        <w:t xml:space="preserve">France, Germany, UK, Italy, Hungary, Spain, </w:t>
      </w:r>
      <w:proofErr w:type="gramStart"/>
      <w:r>
        <w:t>Norway</w:t>
      </w:r>
      <w:proofErr w:type="gramEnd"/>
      <w:r>
        <w:t xml:space="preserve"> and Sweden. NICE </w:t>
      </w:r>
      <w:r w:rsidR="00BA2B54">
        <w:t>was</w:t>
      </w:r>
      <w:r>
        <w:t xml:space="preserve"> invited to provide expertise and insight </w:t>
      </w:r>
      <w:r w:rsidR="00BA2B54">
        <w:t>to</w:t>
      </w:r>
      <w:r>
        <w:t xml:space="preserve"> support the development of standardised tools and resources. </w:t>
      </w:r>
    </w:p>
    <w:p w14:paraId="39E67E90" w14:textId="27D53004" w:rsidR="00512686" w:rsidRDefault="00512686" w:rsidP="00512686">
      <w:pPr>
        <w:pStyle w:val="Heading3boardreport"/>
      </w:pPr>
      <w:bookmarkStart w:id="85" w:name="_Toc47605808"/>
      <w:bookmarkStart w:id="86" w:name="_Toc47606730"/>
      <w:bookmarkStart w:id="87" w:name="_Toc48296584"/>
      <w:bookmarkStart w:id="88" w:name="_Toc48296972"/>
      <w:r>
        <w:t>There were several outcomes, including</w:t>
      </w:r>
      <w:r w:rsidR="007B25CC">
        <w:t xml:space="preserve"> agreement</w:t>
      </w:r>
      <w:r w:rsidR="002A15C6">
        <w:t xml:space="preserve"> on</w:t>
      </w:r>
      <w:r>
        <w:t>:</w:t>
      </w:r>
      <w:bookmarkEnd w:id="85"/>
      <w:bookmarkEnd w:id="86"/>
      <w:bookmarkEnd w:id="87"/>
      <w:bookmarkEnd w:id="88"/>
    </w:p>
    <w:p w14:paraId="5A923580" w14:textId="77C9209B" w:rsidR="00512686" w:rsidRDefault="00512686" w:rsidP="00165A5C">
      <w:pPr>
        <w:pStyle w:val="Bullets"/>
      </w:pPr>
      <w:r>
        <w:t xml:space="preserve">documents to support the rationale for patient involvement in Early Dialogues for all stakeholder groups (e.g., values statements, </w:t>
      </w:r>
      <w:proofErr w:type="gramStart"/>
      <w:r>
        <w:t>fact-sheets</w:t>
      </w:r>
      <w:proofErr w:type="gramEnd"/>
      <w:r>
        <w:t>, including the goals of patient involvement, and case studies to highlight the value</w:t>
      </w:r>
      <w:r w:rsidR="002A15C6">
        <w:t xml:space="preserve"> of involvement</w:t>
      </w:r>
      <w:r>
        <w:t>)</w:t>
      </w:r>
    </w:p>
    <w:p w14:paraId="361B4B83" w14:textId="7DB80D1A" w:rsidR="00512686" w:rsidRDefault="00512686" w:rsidP="00165A5C">
      <w:pPr>
        <w:pStyle w:val="Bullets"/>
      </w:pPr>
      <w:r>
        <w:t xml:space="preserve">a process framework </w:t>
      </w:r>
      <w:r w:rsidR="002A15C6">
        <w:t xml:space="preserve">for </w:t>
      </w:r>
      <w:r>
        <w:t xml:space="preserve">in Early Dialogues: interviews and the meetings (despite variation between </w:t>
      </w:r>
      <w:r w:rsidR="00165A5C">
        <w:t>a</w:t>
      </w:r>
      <w:r>
        <w:t>gencies)</w:t>
      </w:r>
    </w:p>
    <w:p w14:paraId="502CBC87" w14:textId="31FC39FD" w:rsidR="00512686" w:rsidRDefault="00512686" w:rsidP="00165A5C">
      <w:pPr>
        <w:pStyle w:val="Bullets"/>
      </w:pPr>
      <w:r>
        <w:t>the types of resources needed to support the process, including guidance for stakeholders (e.g., what companies and patients can expect) and templates (e.g., invit</w:t>
      </w:r>
      <w:r w:rsidR="002A15C6">
        <w:t>ation</w:t>
      </w:r>
      <w:r>
        <w:t xml:space="preserve"> emails, conflict of interest forms and contracts)</w:t>
      </w:r>
    </w:p>
    <w:p w14:paraId="5336E3C1" w14:textId="7EAAB1F3" w:rsidR="006C0362" w:rsidRDefault="00512686" w:rsidP="00165A5C">
      <w:pPr>
        <w:pStyle w:val="Bullets"/>
      </w:pPr>
      <w:r>
        <w:t>tools to support the interview and meeting processes, including logistical preparation checklists for meetings and guidance on interview techniques or support for the interviewer.</w:t>
      </w:r>
    </w:p>
    <w:p w14:paraId="649056B7" w14:textId="630E00B1" w:rsidR="006C0362" w:rsidRDefault="005E3687" w:rsidP="00241F02">
      <w:pPr>
        <w:pStyle w:val="Heading2boardreport"/>
      </w:pPr>
      <w:bookmarkStart w:id="89" w:name="_Toc47605809"/>
      <w:bookmarkStart w:id="90" w:name="_Toc47606731"/>
      <w:bookmarkStart w:id="91" w:name="_Toc48296973"/>
      <w:bookmarkStart w:id="92" w:name="_Toc49854326"/>
      <w:r>
        <w:t xml:space="preserve">International Network of Agencies for Health Technology Assessment </w:t>
      </w:r>
      <w:bookmarkEnd w:id="89"/>
      <w:bookmarkEnd w:id="90"/>
      <w:bookmarkEnd w:id="91"/>
      <w:bookmarkEnd w:id="92"/>
    </w:p>
    <w:p w14:paraId="7960E62D" w14:textId="184EA957" w:rsidR="006C0362" w:rsidRDefault="001A4C78" w:rsidP="00FC6529">
      <w:pPr>
        <w:pStyle w:val="Paragraph"/>
      </w:pPr>
      <w:r>
        <w:t xml:space="preserve">PIP joined the </w:t>
      </w:r>
      <w:r w:rsidRPr="00B10D85">
        <w:t>International Network of Agencies for Health Technology Assessment</w:t>
      </w:r>
      <w:r>
        <w:t xml:space="preserve"> (INAHTA) Patient Engagement Learning Group in 2019. The group</w:t>
      </w:r>
      <w:r w:rsidR="00670EAE">
        <w:t>’s purpose i</w:t>
      </w:r>
      <w:r w:rsidR="00684379">
        <w:t>s</w:t>
      </w:r>
      <w:r w:rsidR="00670EAE">
        <w:t xml:space="preserve"> to share knowledge and experience about patient engagement amongst member HTA agencies. We presented NICE’s approach to patient engagement and involvement in HTA via a webinar, focussing on our work evaluating the impact of patient input into the highly specialised technologies and interventional procedures programmes</w:t>
      </w:r>
      <w:r w:rsidR="00BC3FFE">
        <w:t>.</w:t>
      </w:r>
    </w:p>
    <w:p w14:paraId="2D0C23BB" w14:textId="419CB390" w:rsidR="006C0362" w:rsidRDefault="006C0362" w:rsidP="00241F02">
      <w:pPr>
        <w:pStyle w:val="Heading2boardreport"/>
      </w:pPr>
      <w:bookmarkStart w:id="93" w:name="_Toc47605810"/>
      <w:bookmarkStart w:id="94" w:name="_Toc47606732"/>
      <w:bookmarkStart w:id="95" w:name="_Toc48296974"/>
      <w:bookmarkStart w:id="96" w:name="_Toc49854327"/>
      <w:r>
        <w:lastRenderedPageBreak/>
        <w:t>EVOLVE</w:t>
      </w:r>
      <w:bookmarkEnd w:id="93"/>
      <w:bookmarkEnd w:id="94"/>
      <w:bookmarkEnd w:id="95"/>
      <w:bookmarkEnd w:id="96"/>
    </w:p>
    <w:p w14:paraId="37FFF653" w14:textId="38B590CA" w:rsidR="00FC6529" w:rsidRPr="006C0362" w:rsidRDefault="009A4206" w:rsidP="009A4206">
      <w:pPr>
        <w:pStyle w:val="Paragraph"/>
      </w:pPr>
      <w:r>
        <w:t xml:space="preserve">PIP has taken part in the EVOLVE </w:t>
      </w:r>
      <w:r>
        <w:rPr>
          <w:rFonts w:cs="Arial"/>
        </w:rPr>
        <w:t>(</w:t>
      </w:r>
      <w:r w:rsidRPr="00AF301F">
        <w:rPr>
          <w:rFonts w:cs="Arial"/>
        </w:rPr>
        <w:t xml:space="preserve">giving patients a </w:t>
      </w:r>
      <w:proofErr w:type="spellStart"/>
      <w:r w:rsidRPr="00AF301F">
        <w:rPr>
          <w:rFonts w:cs="Arial"/>
        </w:rPr>
        <w:t>mEaningful</w:t>
      </w:r>
      <w:proofErr w:type="spellEnd"/>
      <w:r w:rsidRPr="00AF301F">
        <w:rPr>
          <w:rFonts w:cs="Arial"/>
        </w:rPr>
        <w:t xml:space="preserve"> </w:t>
      </w:r>
      <w:proofErr w:type="spellStart"/>
      <w:r w:rsidRPr="00AF301F">
        <w:rPr>
          <w:rFonts w:cs="Arial"/>
        </w:rPr>
        <w:t>VOice</w:t>
      </w:r>
      <w:proofErr w:type="spellEnd"/>
      <w:r>
        <w:rPr>
          <w:rFonts w:cs="Arial"/>
        </w:rPr>
        <w:t xml:space="preserve"> in the design and </w:t>
      </w:r>
      <w:proofErr w:type="spellStart"/>
      <w:r>
        <w:rPr>
          <w:rFonts w:cs="Arial"/>
        </w:rPr>
        <w:t>deLiVery</w:t>
      </w:r>
      <w:proofErr w:type="spellEnd"/>
      <w:r>
        <w:rPr>
          <w:rFonts w:cs="Arial"/>
        </w:rPr>
        <w:t xml:space="preserve"> of care)</w:t>
      </w:r>
      <w:r>
        <w:t xml:space="preserve"> study as a steering group member, contributing to the research protocol and advising the project team. The aim of the EVOLVE study is to evaluate patient and public involvement (PPI) in clinical practice guidelines and to design and test an involvement model for PPI in urolog</w:t>
      </w:r>
      <w:r w:rsidR="006B131D">
        <w:t xml:space="preserve">ical cancer guidelines. The University of Aberdeen </w:t>
      </w:r>
      <w:r w:rsidR="00662EE8">
        <w:t xml:space="preserve">is the sponsor for the study with endorsement from </w:t>
      </w:r>
      <w:r w:rsidR="00662EE8" w:rsidRPr="00662EE8">
        <w:t>European Association of Urology (EAU) Guidelines Office</w:t>
      </w:r>
      <w:r w:rsidR="00662EE8">
        <w:t xml:space="preserve">. The study is funded by Scottish </w:t>
      </w:r>
      <w:r w:rsidR="00662EE8" w:rsidRPr="00662EE8">
        <w:t>urological cancer charity UCAN.</w:t>
      </w:r>
    </w:p>
    <w:p w14:paraId="7BCB9930" w14:textId="4D0C82D5" w:rsidR="00AE1E04" w:rsidRDefault="0029360A" w:rsidP="00241F02">
      <w:pPr>
        <w:pStyle w:val="Heading1boardreport"/>
      </w:pPr>
      <w:bookmarkStart w:id="97" w:name="_Toc7711250"/>
      <w:bookmarkStart w:id="98" w:name="_Toc48296975"/>
      <w:bookmarkStart w:id="99" w:name="_Toc49854328"/>
      <w:r>
        <w:t>Supporting shared decision</w:t>
      </w:r>
      <w:r w:rsidR="00F44CDA">
        <w:t>-</w:t>
      </w:r>
      <w:r>
        <w:t>making</w:t>
      </w:r>
      <w:bookmarkEnd w:id="97"/>
      <w:bookmarkEnd w:id="98"/>
      <w:bookmarkEnd w:id="99"/>
    </w:p>
    <w:p w14:paraId="240B1BFE" w14:textId="039903D8" w:rsidR="0029360A" w:rsidRDefault="0029360A" w:rsidP="00684379">
      <w:pPr>
        <w:pStyle w:val="Heading2boardreport"/>
      </w:pPr>
      <w:bookmarkStart w:id="100" w:name="_Toc47605812"/>
      <w:bookmarkStart w:id="101" w:name="_Toc48296976"/>
      <w:bookmarkStart w:id="102" w:name="_Toc49854329"/>
      <w:r>
        <w:t>NICE Shared Decision</w:t>
      </w:r>
      <w:r w:rsidR="00F44CDA">
        <w:t>-</w:t>
      </w:r>
      <w:r>
        <w:t>Making Collaborative</w:t>
      </w:r>
      <w:bookmarkEnd w:id="100"/>
      <w:bookmarkEnd w:id="101"/>
      <w:bookmarkEnd w:id="102"/>
    </w:p>
    <w:p w14:paraId="414BF267" w14:textId="5A94D171" w:rsidR="004F092C" w:rsidRDefault="00AE1E04" w:rsidP="004F092C">
      <w:pPr>
        <w:pStyle w:val="Paragraph"/>
      </w:pPr>
      <w:r>
        <w:t>In June 201</w:t>
      </w:r>
      <w:r w:rsidR="002F6A3E">
        <w:t>9</w:t>
      </w:r>
      <w:r>
        <w:t xml:space="preserve"> PIP </w:t>
      </w:r>
      <w:r w:rsidR="00510871">
        <w:t>convened</w:t>
      </w:r>
      <w:r>
        <w:t xml:space="preserve"> the </w:t>
      </w:r>
      <w:r w:rsidR="006C0362">
        <w:t>6</w:t>
      </w:r>
      <w:r w:rsidR="004A041D" w:rsidRPr="004A041D">
        <w:rPr>
          <w:vertAlign w:val="superscript"/>
        </w:rPr>
        <w:t>th</w:t>
      </w:r>
      <w:r w:rsidR="004A041D">
        <w:t xml:space="preserve"> meeting of the NICE Shared Decision</w:t>
      </w:r>
      <w:r w:rsidR="00F44CDA">
        <w:t>-</w:t>
      </w:r>
      <w:r w:rsidR="004A041D">
        <w:t>Making Collaborative.</w:t>
      </w:r>
      <w:r w:rsidR="00FC6529">
        <w:t xml:space="preserve"> Forty-eight people attended the event representing academia, voluntary and community sector organisations, professional organisations, regulators, Arm</w:t>
      </w:r>
      <w:r w:rsidR="007B25CC">
        <w:t>’</w:t>
      </w:r>
      <w:r w:rsidR="00FC6529">
        <w:t xml:space="preserve">s Length </w:t>
      </w:r>
      <w:proofErr w:type="gramStart"/>
      <w:r w:rsidR="00FC6529">
        <w:t>Bodies</w:t>
      </w:r>
      <w:proofErr w:type="gramEnd"/>
      <w:r w:rsidR="00FC6529">
        <w:t xml:space="preserve"> </w:t>
      </w:r>
      <w:r w:rsidR="004F092C">
        <w:t>and commercial organisations</w:t>
      </w:r>
      <w:r w:rsidR="00510871">
        <w:t>, all of whom have a commitment to and interest in shared decision</w:t>
      </w:r>
      <w:r w:rsidR="00F44CDA">
        <w:t>-</w:t>
      </w:r>
      <w:r w:rsidR="00510871">
        <w:t>making</w:t>
      </w:r>
      <w:r w:rsidR="004F092C">
        <w:t>. The agenda facilitated updates on shared decision</w:t>
      </w:r>
      <w:r w:rsidR="00BB0BD4">
        <w:t>-</w:t>
      </w:r>
      <w:r w:rsidR="004F092C">
        <w:t>making from a range of speakers, capturing national and international developments and addressing issues around health literacy and risk communication.</w:t>
      </w:r>
    </w:p>
    <w:p w14:paraId="3A4D0F1F" w14:textId="5E61B317" w:rsidR="0023231E" w:rsidRDefault="004F092C" w:rsidP="00B335F5">
      <w:pPr>
        <w:pStyle w:val="Paragraph"/>
      </w:pPr>
      <w:r>
        <w:t xml:space="preserve">A ‘World Café’ approach was taken for the afternoon session where participants moved through </w:t>
      </w:r>
      <w:proofErr w:type="gramStart"/>
      <w:r>
        <w:t>a number of</w:t>
      </w:r>
      <w:proofErr w:type="gramEnd"/>
      <w:r>
        <w:t xml:space="preserve"> different groups, discussing key areas for action around shared decision making. New actions for the Collaborative were identified and refined at a follow-up meeting of core Collaborative members in November 2019. Launch and promotion of the new areas for action was planned for March 2020 but has been postponed to a more appropriate time given the COVID-19 pandemic</w:t>
      </w:r>
      <w:r w:rsidR="001A119A">
        <w:t xml:space="preserve"> and consultation on the upcoming shared decision-making guideline</w:t>
      </w:r>
      <w:r>
        <w:t>.</w:t>
      </w:r>
      <w:bookmarkStart w:id="103" w:name="_Toc7711256"/>
    </w:p>
    <w:p w14:paraId="3CBBC333" w14:textId="6D982CB8" w:rsidR="00B335F5" w:rsidRDefault="00A706A7" w:rsidP="00B335F5">
      <w:pPr>
        <w:pStyle w:val="Heading1boardreport"/>
      </w:pPr>
      <w:bookmarkStart w:id="104" w:name="_Toc48296977"/>
      <w:bookmarkStart w:id="105" w:name="_Toc49854330"/>
      <w:r>
        <w:t>Communications</w:t>
      </w:r>
      <w:bookmarkEnd w:id="103"/>
      <w:bookmarkEnd w:id="104"/>
      <w:bookmarkEnd w:id="105"/>
    </w:p>
    <w:p w14:paraId="03A6F1AE" w14:textId="1EBE6E35" w:rsidR="00A706A7" w:rsidRDefault="00A706A7" w:rsidP="00293D0B">
      <w:pPr>
        <w:pStyle w:val="Heading2boardreport"/>
      </w:pPr>
      <w:bookmarkStart w:id="106" w:name="_Toc7711257"/>
      <w:bookmarkStart w:id="107" w:name="_Toc48296978"/>
      <w:bookmarkStart w:id="108" w:name="_Toc49854331"/>
      <w:r>
        <w:t>Social media</w:t>
      </w:r>
      <w:bookmarkStart w:id="109" w:name="social_media"/>
      <w:bookmarkEnd w:id="106"/>
      <w:bookmarkEnd w:id="107"/>
      <w:bookmarkEnd w:id="108"/>
    </w:p>
    <w:bookmarkEnd w:id="109"/>
    <w:p w14:paraId="13BEA4F3" w14:textId="0BDF0FB9" w:rsidR="00560E83" w:rsidRDefault="00A706A7" w:rsidP="00273944">
      <w:pPr>
        <w:pStyle w:val="Paragraph"/>
      </w:pPr>
      <w:r>
        <w:t>We</w:t>
      </w:r>
      <w:r w:rsidR="0098086C">
        <w:t xml:space="preserve"> have</w:t>
      </w:r>
      <w:r>
        <w:t xml:space="preserve"> </w:t>
      </w:r>
      <w:r w:rsidR="00CB39E6">
        <w:t xml:space="preserve">increased </w:t>
      </w:r>
      <w:r>
        <w:t>our presence on social media using the</w:t>
      </w:r>
      <w:r w:rsidR="00957CB6">
        <w:t xml:space="preserve"> PIP team’s</w:t>
      </w:r>
      <w:r>
        <w:t xml:space="preserve"> </w:t>
      </w:r>
      <w:hyperlink r:id="rId21" w:history="1">
        <w:r w:rsidRPr="008D1E21">
          <w:rPr>
            <w:rStyle w:val="Hyperlink"/>
          </w:rPr>
          <w:t>@NICE</w:t>
        </w:r>
        <w:r w:rsidR="00851935">
          <w:rPr>
            <w:rStyle w:val="Hyperlink"/>
          </w:rPr>
          <w:t>G</w:t>
        </w:r>
        <w:r w:rsidRPr="008D1E21">
          <w:rPr>
            <w:rStyle w:val="Hyperlink"/>
          </w:rPr>
          <w:t>etinvolved</w:t>
        </w:r>
      </w:hyperlink>
      <w:r w:rsidRPr="00A706A7">
        <w:t xml:space="preserve"> </w:t>
      </w:r>
      <w:r>
        <w:t>account. This has helped us to</w:t>
      </w:r>
      <w:r w:rsidR="000C1989">
        <w:t xml:space="preserve"> </w:t>
      </w:r>
      <w:r w:rsidRPr="00B5575E">
        <w:t>reach more members of the public and different communitie</w:t>
      </w:r>
      <w:r w:rsidR="00273944">
        <w:t>s</w:t>
      </w:r>
      <w:r w:rsidR="000B5958">
        <w:t>,</w:t>
      </w:r>
      <w:r w:rsidR="00273944">
        <w:t xml:space="preserve"> </w:t>
      </w:r>
      <w:r w:rsidRPr="00B5575E">
        <w:t>work and communicate more effectively with our stakeholders</w:t>
      </w:r>
      <w:r w:rsidR="00851935">
        <w:t xml:space="preserve">, </w:t>
      </w:r>
      <w:r w:rsidR="00CB39E6">
        <w:t>and</w:t>
      </w:r>
      <w:r w:rsidR="00851935">
        <w:t xml:space="preserve"> to</w:t>
      </w:r>
      <w:r w:rsidR="00CB39E6">
        <w:t xml:space="preserve"> take part in campaigns with our voluntary and community sector stakeholders.</w:t>
      </w:r>
    </w:p>
    <w:p w14:paraId="076AD067" w14:textId="5C2D5514" w:rsidR="00C9018E" w:rsidRDefault="00C9018E" w:rsidP="00273944">
      <w:pPr>
        <w:pStyle w:val="Paragraph"/>
      </w:pPr>
      <w:r>
        <w:t>In 2019/20 we achieved:</w:t>
      </w:r>
    </w:p>
    <w:p w14:paraId="72566C5C" w14:textId="77777777" w:rsidR="00C9018E" w:rsidRDefault="00C9018E" w:rsidP="00F44CDA">
      <w:pPr>
        <w:pStyle w:val="Bulletslast"/>
        <w:rPr>
          <w:sz w:val="20"/>
        </w:rPr>
      </w:pPr>
      <w:r>
        <w:lastRenderedPageBreak/>
        <w:t>715 tweets</w:t>
      </w:r>
    </w:p>
    <w:p w14:paraId="788802EC" w14:textId="77777777" w:rsidR="00C9018E" w:rsidRDefault="00C9018E" w:rsidP="00F44CDA">
      <w:pPr>
        <w:pStyle w:val="Bulletslast"/>
      </w:pPr>
      <w:r>
        <w:t>951,200 impressions</w:t>
      </w:r>
    </w:p>
    <w:p w14:paraId="14E52188" w14:textId="77777777" w:rsidR="00C9018E" w:rsidRDefault="00C9018E" w:rsidP="00F44CDA">
      <w:pPr>
        <w:pStyle w:val="Bulletslast"/>
      </w:pPr>
      <w:r>
        <w:t>8 thousand profile views</w:t>
      </w:r>
    </w:p>
    <w:p w14:paraId="1F6F3012" w14:textId="694A8B8C" w:rsidR="00C9018E" w:rsidRDefault="00C9018E" w:rsidP="00F44CDA">
      <w:pPr>
        <w:pStyle w:val="Bulletslast"/>
      </w:pPr>
      <w:r>
        <w:t>18% more followers.</w:t>
      </w:r>
    </w:p>
    <w:p w14:paraId="2820FF40" w14:textId="3726E772" w:rsidR="00CB39E6" w:rsidRPr="00F44CDA" w:rsidRDefault="00CB39E6" w:rsidP="00953307">
      <w:pPr>
        <w:pStyle w:val="Paragraph"/>
        <w:rPr>
          <w:sz w:val="22"/>
          <w:szCs w:val="22"/>
        </w:rPr>
      </w:pPr>
      <w:r>
        <w:t xml:space="preserve">In October 2019 </w:t>
      </w:r>
      <w:hyperlink r:id="rId22" w:history="1">
        <w:r w:rsidRPr="008D1E21">
          <w:rPr>
            <w:rStyle w:val="Hyperlink"/>
          </w:rPr>
          <w:t>@NICE</w:t>
        </w:r>
        <w:r w:rsidR="00851935">
          <w:rPr>
            <w:rStyle w:val="Hyperlink"/>
          </w:rPr>
          <w:t>G</w:t>
        </w:r>
        <w:r w:rsidRPr="008D1E21">
          <w:rPr>
            <w:rStyle w:val="Hyperlink"/>
          </w:rPr>
          <w:t>etinvolved</w:t>
        </w:r>
      </w:hyperlink>
      <w:r>
        <w:rPr>
          <w:rStyle w:val="Hyperlink"/>
        </w:rPr>
        <w:t xml:space="preserve"> </w:t>
      </w:r>
      <w:r>
        <w:t xml:space="preserve">ran a twitter campaign for </w:t>
      </w:r>
      <w:r w:rsidR="00851935">
        <w:t>W</w:t>
      </w:r>
      <w:r>
        <w:t>or</w:t>
      </w:r>
      <w:r w:rsidR="00851935">
        <w:t>l</w:t>
      </w:r>
      <w:r>
        <w:t xml:space="preserve">d </w:t>
      </w:r>
      <w:r w:rsidR="00851935">
        <w:t>M</w:t>
      </w:r>
      <w:r>
        <w:t xml:space="preserve">ental </w:t>
      </w:r>
      <w:r w:rsidR="00851935">
        <w:t>H</w:t>
      </w:r>
      <w:r>
        <w:t>ealth day. The campaign was delivered in partnership with our lay members and key stakeholders, promoting relevant NICE guidance, user experience, and examples of how services are being improved. 516 users directly engaged with the campaign, with messages generating 57,151 impressions.</w:t>
      </w:r>
    </w:p>
    <w:p w14:paraId="6A89C5DF" w14:textId="77777777" w:rsidR="00C9018E" w:rsidRPr="00953307" w:rsidRDefault="00C9018E" w:rsidP="008F7521">
      <w:pPr>
        <w:pStyle w:val="Paragraph"/>
        <w:numPr>
          <w:ilvl w:val="0"/>
          <w:numId w:val="0"/>
        </w:numPr>
        <w:ind w:left="426"/>
        <w:rPr>
          <w:sz w:val="22"/>
          <w:szCs w:val="22"/>
        </w:rPr>
      </w:pPr>
    </w:p>
    <w:p w14:paraId="0E5C77ED" w14:textId="1ABD0CFD" w:rsidR="00857914" w:rsidRPr="00857914" w:rsidRDefault="0023231E" w:rsidP="00857914">
      <w:pPr>
        <w:pStyle w:val="Heading1boardreport"/>
      </w:pPr>
      <w:bookmarkStart w:id="110" w:name="_Toc48296980"/>
      <w:bookmarkStart w:id="111" w:name="_Toc49854332"/>
      <w:r>
        <w:t>Public involvement in a pandemic – meeting the c</w:t>
      </w:r>
      <w:r w:rsidR="009E73BD">
        <w:t>hallenge of COVID-19</w:t>
      </w:r>
      <w:bookmarkEnd w:id="110"/>
      <w:bookmarkEnd w:id="111"/>
    </w:p>
    <w:p w14:paraId="60D6FDA5" w14:textId="767F74C7" w:rsidR="00A706A7" w:rsidRDefault="009F4AC1" w:rsidP="00B37905">
      <w:pPr>
        <w:pStyle w:val="Paragraph"/>
      </w:pPr>
      <w:r>
        <w:t xml:space="preserve">The emergence of the COVID-19 pandemic </w:t>
      </w:r>
      <w:r w:rsidR="00F60331">
        <w:t>in the spring o</w:t>
      </w:r>
      <w:r w:rsidR="007B25CC">
        <w:t>f</w:t>
      </w:r>
      <w:r w:rsidR="00F60331">
        <w:t xml:space="preserve"> 2020 has had a profound effect on the way we work</w:t>
      </w:r>
      <w:r w:rsidR="00851935">
        <w:t>,</w:t>
      </w:r>
      <w:r w:rsidR="00F60331">
        <w:t xml:space="preserve"> and on the challenges faced by those we seek to involve. Although largely </w:t>
      </w:r>
      <w:r w:rsidR="00851935">
        <w:t>beyond</w:t>
      </w:r>
      <w:r w:rsidR="00F60331">
        <w:t xml:space="preserve"> the parameters for this annual report (2019/20 financial year) it would be remiss not to </w:t>
      </w:r>
      <w:r w:rsidR="003E28D6">
        <w:t xml:space="preserve">provide an update on the impact of COVID-19 </w:t>
      </w:r>
      <w:r w:rsidR="00851935">
        <w:t xml:space="preserve">on our work, </w:t>
      </w:r>
      <w:r w:rsidR="003E28D6">
        <w:t>and the contributions of voluntary and community sector organisations to NICE’s response to the pandemic.</w:t>
      </w:r>
    </w:p>
    <w:p w14:paraId="01C00CC1" w14:textId="6515143B" w:rsidR="00857914" w:rsidRDefault="00857914" w:rsidP="00857914">
      <w:pPr>
        <w:pStyle w:val="Heading2boardreport"/>
      </w:pPr>
      <w:bookmarkStart w:id="112" w:name="_Toc48296981"/>
      <w:bookmarkStart w:id="113" w:name="_Toc49854333"/>
      <w:r>
        <w:t>COVID-19 rapid guidelines</w:t>
      </w:r>
      <w:bookmarkEnd w:id="112"/>
      <w:bookmarkEnd w:id="113"/>
    </w:p>
    <w:p w14:paraId="0E47F76B" w14:textId="72D4CE4B" w:rsidR="0013439A" w:rsidRDefault="003E28D6" w:rsidP="00B37905">
      <w:pPr>
        <w:pStyle w:val="Paragraph"/>
      </w:pPr>
      <w:proofErr w:type="gramStart"/>
      <w:r>
        <w:t>Early on in the</w:t>
      </w:r>
      <w:proofErr w:type="gramEnd"/>
      <w:r>
        <w:t xml:space="preserve"> pandemic NICE was commissioned to develop and publish rapid guidance on a range of issues related to COVID-19. This necessitated a </w:t>
      </w:r>
      <w:r w:rsidR="007B25CC">
        <w:t>highly</w:t>
      </w:r>
      <w:r w:rsidR="0013439A">
        <w:t xml:space="preserve"> </w:t>
      </w:r>
      <w:r>
        <w:t xml:space="preserve">accelerated development process, in some cases reduced to one week. </w:t>
      </w:r>
      <w:r w:rsidR="0013439A">
        <w:t xml:space="preserve">A targeted consultation exercise with stakeholders formed part of the process with a consultation period in some cases of only 5 hours, with </w:t>
      </w:r>
      <w:proofErr w:type="gramStart"/>
      <w:r w:rsidR="00C9018E">
        <w:t>2 or 3</w:t>
      </w:r>
      <w:r w:rsidR="00F44CDA">
        <w:t xml:space="preserve"> </w:t>
      </w:r>
      <w:r w:rsidR="00C9018E">
        <w:t>days’</w:t>
      </w:r>
      <w:proofErr w:type="gramEnd"/>
      <w:r w:rsidR="0013439A">
        <w:t xml:space="preserve"> notice. </w:t>
      </w:r>
    </w:p>
    <w:p w14:paraId="61C67B03" w14:textId="17E58EC3" w:rsidR="003E28D6" w:rsidRDefault="0013439A" w:rsidP="00B37905">
      <w:pPr>
        <w:pStyle w:val="Paragraph"/>
      </w:pPr>
      <w:r>
        <w:t xml:space="preserve">PIP worked to identify voluntary and community sector organisations to take part in the targeted consultations and engaged with those organisations to explain the constraints we were working under and to encourage their participation </w:t>
      </w:r>
      <w:r w:rsidR="00B315B5">
        <w:t>where possible</w:t>
      </w:r>
      <w:r w:rsidR="00446912">
        <w:t>. As a consequence of our work building relationships with those stakeholders, as detailed earlier in this report, the response from voluntary and community sector organisations was overwhelmingly positive and they stepped up to the challenge magnificently, providing insightful comments across the COVID-19 rapid guideline topics.</w:t>
      </w:r>
    </w:p>
    <w:p w14:paraId="4F6273C1" w14:textId="586B518C" w:rsidR="00446912" w:rsidRDefault="00446912" w:rsidP="00B37905">
      <w:pPr>
        <w:pStyle w:val="Paragraph"/>
      </w:pPr>
      <w:r>
        <w:t xml:space="preserve">We are aware however that the COVID-19 pandemic has had a profound effect on the voluntary and community sector with significant numbers of staff being furloughed and with huge uncertainty over funding for those organisations. PIP </w:t>
      </w:r>
      <w:r>
        <w:lastRenderedPageBreak/>
        <w:t>has maintained a dialogue with key voluntary and community sector umbrella groups to understand the impact on organisations and work with them to support their continued involvement where we can.</w:t>
      </w:r>
    </w:p>
    <w:p w14:paraId="28244DB0" w14:textId="1F1C3CDD" w:rsidR="00857914" w:rsidRDefault="00857914" w:rsidP="00857914">
      <w:pPr>
        <w:pStyle w:val="Heading2boardreport"/>
      </w:pPr>
      <w:bookmarkStart w:id="114" w:name="_Toc48296982"/>
      <w:bookmarkStart w:id="115" w:name="_Toc49854334"/>
      <w:r>
        <w:t>Involvement in a virtual world</w:t>
      </w:r>
      <w:bookmarkEnd w:id="114"/>
      <w:bookmarkEnd w:id="115"/>
    </w:p>
    <w:p w14:paraId="3CEE4577" w14:textId="3289A5DB" w:rsidR="00857914" w:rsidRDefault="00857914" w:rsidP="00857914">
      <w:pPr>
        <w:pStyle w:val="Paragraph"/>
      </w:pPr>
      <w:r>
        <w:t>The lockdown implemented in response to the threat from COVID-19 has moved patient and public involvement into the virtual world. NICE committee meetings are now held via videoconference which presents new challenges and opportunities for the meaningful involvement of lay members and patient experts in committee meetings.</w:t>
      </w:r>
    </w:p>
    <w:p w14:paraId="65AC9341" w14:textId="4776A3BD" w:rsidR="00857914" w:rsidRDefault="00857914" w:rsidP="00857914">
      <w:pPr>
        <w:pStyle w:val="Paragraph"/>
      </w:pPr>
      <w:r>
        <w:t xml:space="preserve">Led by </w:t>
      </w:r>
      <w:r w:rsidR="00903503">
        <w:t>a cross-NICE team</w:t>
      </w:r>
      <w:r w:rsidR="00B315B5">
        <w:t>,</w:t>
      </w:r>
      <w:r>
        <w:t xml:space="preserve"> training and support has been provided to committee members to enable them to take part in meetings successfully in the new virtual environment</w:t>
      </w:r>
      <w:r w:rsidR="00B315B5">
        <w:t>, and to train other members of staff to run virtual meetings.</w:t>
      </w:r>
      <w:r>
        <w:t xml:space="preserve"> PIP has supported lay members in this change and regularly gathers informal feedback about people’s experiences of working in this way</w:t>
      </w:r>
      <w:r w:rsidR="001A119A">
        <w:t xml:space="preserve"> to ensure their contributions continue to be meaningful</w:t>
      </w:r>
      <w:r>
        <w:t>.</w:t>
      </w:r>
    </w:p>
    <w:p w14:paraId="46C8237A" w14:textId="039896A2" w:rsidR="00857914" w:rsidRDefault="00857914" w:rsidP="00857914">
      <w:pPr>
        <w:pStyle w:val="Paragraph"/>
      </w:pPr>
      <w:r>
        <w:t xml:space="preserve">Use of virtual meeting software has allowed PIP to engage with patient experts attending committee meetings in a different way. </w:t>
      </w:r>
      <w:r w:rsidR="00A54DB5">
        <w:t xml:space="preserve">An adviser from PIP has attended each technology appraisals committee meeting to provide support to patient experts joining those meetings. </w:t>
      </w:r>
      <w:r>
        <w:t xml:space="preserve">We have implemented a group waiting room for patient experts where PIP can provide information and answer any questions people might have before they move to the main committee group. The chat function in virtual meeting software means that participants </w:t>
      </w:r>
      <w:r w:rsidR="00183B75">
        <w:t xml:space="preserve">have been able to </w:t>
      </w:r>
      <w:r>
        <w:t xml:space="preserve">ask PIP questions </w:t>
      </w:r>
      <w:proofErr w:type="gramStart"/>
      <w:r w:rsidR="00183B75">
        <w:t xml:space="preserve">privately, </w:t>
      </w:r>
      <w:r>
        <w:t>or</w:t>
      </w:r>
      <w:proofErr w:type="gramEnd"/>
      <w:r>
        <w:t xml:space="preserve"> ask for clarification </w:t>
      </w:r>
      <w:r w:rsidR="00A54DB5">
        <w:t>during a meeting – something that wouldn’t be possible face-to-face in a large meeting room.</w:t>
      </w:r>
    </w:p>
    <w:p w14:paraId="16E74CD1" w14:textId="2FA05654" w:rsidR="002234A8" w:rsidRDefault="002234A8" w:rsidP="002234A8">
      <w:pPr>
        <w:pStyle w:val="Heading1boardreport"/>
      </w:pPr>
      <w:bookmarkStart w:id="116" w:name="_Toc7711265"/>
      <w:bookmarkStart w:id="117" w:name="_Toc48296983"/>
      <w:bookmarkStart w:id="118" w:name="_Toc49854335"/>
      <w:r>
        <w:t>Conclusion</w:t>
      </w:r>
      <w:r w:rsidR="00755E71">
        <w:t xml:space="preserve"> and </w:t>
      </w:r>
      <w:proofErr w:type="gramStart"/>
      <w:r w:rsidR="00755E71">
        <w:t>future plans</w:t>
      </w:r>
      <w:bookmarkEnd w:id="116"/>
      <w:bookmarkEnd w:id="117"/>
      <w:bookmarkEnd w:id="118"/>
      <w:proofErr w:type="gramEnd"/>
    </w:p>
    <w:p w14:paraId="3970646E" w14:textId="6122A25F" w:rsidR="0008542F" w:rsidRDefault="00DE4792" w:rsidP="00DE4792">
      <w:pPr>
        <w:pStyle w:val="Paragraph"/>
      </w:pPr>
      <w:r>
        <w:t xml:space="preserve">As ever the Public Involvement Programme’s </w:t>
      </w:r>
      <w:proofErr w:type="gramStart"/>
      <w:r>
        <w:t>future plans</w:t>
      </w:r>
      <w:proofErr w:type="gramEnd"/>
      <w:r>
        <w:t xml:space="preserve"> will be </w:t>
      </w:r>
      <w:r w:rsidR="009E1569">
        <w:t>guided by</w:t>
      </w:r>
      <w:r>
        <w:t xml:space="preserve"> NICE’s overall strategic development. </w:t>
      </w:r>
      <w:proofErr w:type="gramStart"/>
      <w:r>
        <w:t>However</w:t>
      </w:r>
      <w:proofErr w:type="gramEnd"/>
      <w:r>
        <w:t xml:space="preserve"> there are several strands of work </w:t>
      </w:r>
      <w:r w:rsidR="00C368CA">
        <w:t xml:space="preserve">for which </w:t>
      </w:r>
      <w:r>
        <w:t>we have ambitions over the coming months. These include:</w:t>
      </w:r>
    </w:p>
    <w:p w14:paraId="4540D210" w14:textId="4A9EF8E0" w:rsidR="002E2DA9" w:rsidRDefault="002E2DA9" w:rsidP="001060BF">
      <w:pPr>
        <w:pStyle w:val="Heading2boardreport"/>
      </w:pPr>
      <w:bookmarkStart w:id="119" w:name="_Toc48296984"/>
      <w:bookmarkStart w:id="120" w:name="_Toc49854336"/>
      <w:r>
        <w:t>Policy and service review</w:t>
      </w:r>
      <w:bookmarkEnd w:id="119"/>
      <w:bookmarkEnd w:id="120"/>
    </w:p>
    <w:p w14:paraId="71557843" w14:textId="584F5B5C" w:rsidR="00DE4792" w:rsidRDefault="00D814BB" w:rsidP="001060BF">
      <w:pPr>
        <w:pStyle w:val="Paragraph"/>
      </w:pPr>
      <w:r>
        <w:t>We will</w:t>
      </w:r>
      <w:r w:rsidR="00C368CA">
        <w:t xml:space="preserve"> initiate</w:t>
      </w:r>
      <w:r w:rsidR="00DE4792">
        <w:t xml:space="preserve"> a formal policy review to ensure that we are adhering to best practice in relation to public involvement. As part of this we are planning to develop a conceptual framework for involvement so that our intentions and practice are transparent and explicit. This will lead into a review of our services and what we can offer to the internal and external landscape</w:t>
      </w:r>
      <w:r>
        <w:t>.</w:t>
      </w:r>
    </w:p>
    <w:p w14:paraId="6B1AD00F" w14:textId="719A81E8" w:rsidR="002E2DA9" w:rsidRDefault="002E2DA9" w:rsidP="001060BF">
      <w:pPr>
        <w:pStyle w:val="Heading2boardreport"/>
      </w:pPr>
      <w:bookmarkStart w:id="121" w:name="_Toc48296985"/>
      <w:bookmarkStart w:id="122" w:name="_Toc49854337"/>
      <w:r>
        <w:lastRenderedPageBreak/>
        <w:t>Strategic relationships with patient</w:t>
      </w:r>
      <w:r w:rsidR="00A475BD">
        <w:t xml:space="preserve">, voluntary </w:t>
      </w:r>
      <w:r>
        <w:t>and community stakeholders</w:t>
      </w:r>
      <w:bookmarkEnd w:id="121"/>
      <w:bookmarkEnd w:id="122"/>
    </w:p>
    <w:p w14:paraId="6869B748" w14:textId="60CD3657" w:rsidR="00DE4792" w:rsidRDefault="00A475BD" w:rsidP="001060BF">
      <w:pPr>
        <w:pStyle w:val="Paragraph"/>
      </w:pPr>
      <w:r>
        <w:t>We</w:t>
      </w:r>
      <w:r w:rsidR="00C368CA">
        <w:t xml:space="preserve"> wi</w:t>
      </w:r>
      <w:r>
        <w:t>ll develop and plan our</w:t>
      </w:r>
      <w:r w:rsidR="00DE4792">
        <w:t xml:space="preserve"> future strategic relationship with patient, </w:t>
      </w:r>
      <w:proofErr w:type="gramStart"/>
      <w:r w:rsidR="00DE4792">
        <w:t>community</w:t>
      </w:r>
      <w:proofErr w:type="gramEnd"/>
      <w:r w:rsidR="00DE4792">
        <w:t xml:space="preserve"> and voluntary sector organisations, particularly building on the experience and learning during the pandemic which has significantly adversely affected our stakeholder community. </w:t>
      </w:r>
      <w:r>
        <w:t xml:space="preserve">Working with external stakeholders and </w:t>
      </w:r>
      <w:r w:rsidR="00DE4792">
        <w:t xml:space="preserve">internal colleagues </w:t>
      </w:r>
      <w:r w:rsidR="00183B75">
        <w:t xml:space="preserve">from the Audience Insight team </w:t>
      </w:r>
      <w:r>
        <w:t>we will</w:t>
      </w:r>
      <w:r w:rsidR="00DE4792">
        <w:t xml:space="preserve"> consider how stakeholder engagement might be reconceptualised in a way that </w:t>
      </w:r>
      <w:r>
        <w:t>works well</w:t>
      </w:r>
      <w:r w:rsidR="00DE4792">
        <w:t xml:space="preserve"> for </w:t>
      </w:r>
      <w:r>
        <w:t>our stakeholders, enables them to contribute to our work efficiently and effectively,</w:t>
      </w:r>
      <w:r w:rsidR="00DE4792">
        <w:t xml:space="preserve"> and</w:t>
      </w:r>
      <w:r>
        <w:t xml:space="preserve"> is</w:t>
      </w:r>
      <w:r w:rsidR="00DE4792">
        <w:t xml:space="preserve"> useful for us. Our relationship with </w:t>
      </w:r>
      <w:r>
        <w:t>patient, community and voluntary sector organisations</w:t>
      </w:r>
      <w:r w:rsidDel="00A475BD">
        <w:t xml:space="preserve"> </w:t>
      </w:r>
      <w:r w:rsidR="00DE4792">
        <w:t xml:space="preserve">is </w:t>
      </w:r>
      <w:r>
        <w:t>fundamental to our work</w:t>
      </w:r>
      <w:r w:rsidR="00DE4792">
        <w:t xml:space="preserve"> and we need to make sure that it is fit for the future</w:t>
      </w:r>
      <w:r>
        <w:t xml:space="preserve"> and takes into account the challenges that our stakeholders face</w:t>
      </w:r>
      <w:r w:rsidR="00C368CA">
        <w:t xml:space="preserve">, especially </w:t>
      </w:r>
      <w:r w:rsidR="00903503">
        <w:t xml:space="preserve">in the ongoing context of </w:t>
      </w:r>
      <w:r w:rsidR="00C368CA">
        <w:t>COVID-19</w:t>
      </w:r>
      <w:r w:rsidR="00DE4792">
        <w:t>.</w:t>
      </w:r>
    </w:p>
    <w:p w14:paraId="74339D7E" w14:textId="3B66E861" w:rsidR="00D02775" w:rsidRDefault="00D02775" w:rsidP="001060BF">
      <w:pPr>
        <w:pStyle w:val="Heading2boardreport"/>
      </w:pPr>
      <w:bookmarkStart w:id="123" w:name="_Toc48296986"/>
      <w:bookmarkStart w:id="124" w:name="_Toc49854338"/>
      <w:r>
        <w:t>Deliberative public engagement</w:t>
      </w:r>
      <w:bookmarkEnd w:id="123"/>
      <w:bookmarkEnd w:id="124"/>
    </w:p>
    <w:p w14:paraId="0D2F2571" w14:textId="2D66F83B" w:rsidR="00DE4792" w:rsidRDefault="00A475BD" w:rsidP="00D02775">
      <w:pPr>
        <w:pStyle w:val="Paragraph"/>
      </w:pPr>
      <w:r>
        <w:t>We will w</w:t>
      </w:r>
      <w:r w:rsidR="00DE4792">
        <w:t>ork with our colleagues in the Science Policy and Research team to revive NICE’s activities in relation to deliberative engagement with members of the public, enabling us to gain the UK citizen’s perspective on issues of ethical concern and debate.</w:t>
      </w:r>
    </w:p>
    <w:p w14:paraId="624DB4E4" w14:textId="5F49AB06" w:rsidR="00327780" w:rsidRDefault="00327780" w:rsidP="00327780">
      <w:pPr>
        <w:pStyle w:val="Heading2boardreport"/>
      </w:pPr>
      <w:bookmarkStart w:id="125" w:name="_Toc49854339"/>
      <w:r>
        <w:t>Equality and Diversity</w:t>
      </w:r>
      <w:bookmarkEnd w:id="125"/>
    </w:p>
    <w:p w14:paraId="6D948403" w14:textId="3C41FD1E" w:rsidR="00327780" w:rsidRDefault="00327780" w:rsidP="00327780">
      <w:pPr>
        <w:pStyle w:val="Paragraph"/>
      </w:pPr>
      <w:r>
        <w:t>We will work to support NICE’s ongoing commitment to supporting equality and increasing the diversity of our lay members and of the organisations with whom we work.  We will also work with our colleagues in the guidance producing centres on any future developments of the equality impact assessments associated with all guidance.</w:t>
      </w:r>
    </w:p>
    <w:p w14:paraId="7FE10384" w14:textId="5ED24933" w:rsidR="00D02775" w:rsidRDefault="003E2FE3" w:rsidP="00D02775">
      <w:pPr>
        <w:pStyle w:val="Heading2boardreport"/>
      </w:pPr>
      <w:bookmarkStart w:id="126" w:name="_Toc48296987"/>
      <w:bookmarkStart w:id="127" w:name="_Toc49854340"/>
      <w:r>
        <w:t>International work</w:t>
      </w:r>
      <w:bookmarkEnd w:id="126"/>
      <w:bookmarkEnd w:id="127"/>
    </w:p>
    <w:p w14:paraId="48DAD82E" w14:textId="76DDA121" w:rsidR="00D02775" w:rsidRDefault="009E1569" w:rsidP="00D02775">
      <w:pPr>
        <w:pStyle w:val="Paragraph"/>
      </w:pPr>
      <w:r>
        <w:t>We</w:t>
      </w:r>
      <w:r w:rsidR="00C368CA">
        <w:t xml:space="preserve"> will</w:t>
      </w:r>
      <w:r>
        <w:t xml:space="preserve"> work with </w:t>
      </w:r>
      <w:r w:rsidR="00D02775">
        <w:t xml:space="preserve">our colleagues in the Communications directorate to help plan and deliver NICE’s hosting of the 2021 </w:t>
      </w:r>
      <w:proofErr w:type="spellStart"/>
      <w:r w:rsidR="00D02775">
        <w:t>HTAi</w:t>
      </w:r>
      <w:proofErr w:type="spellEnd"/>
      <w:r w:rsidR="00D02775">
        <w:t xml:space="preserve"> conference, to be held in Manchester</w:t>
      </w:r>
      <w:r>
        <w:t>. O</w:t>
      </w:r>
      <w:r w:rsidR="00D02775">
        <w:t>ne of the key plenary sessions is ‘patients at the heart of innovation’ which is an opportunity to showcase the different methods and processes by which patient organisations and individual patients are involved in supporting access to new medicines and other technologies.</w:t>
      </w:r>
    </w:p>
    <w:p w14:paraId="656A2C64" w14:textId="537F8F6A" w:rsidR="00D02775" w:rsidRDefault="00D02775" w:rsidP="00D02775">
      <w:pPr>
        <w:pStyle w:val="Paragraph"/>
      </w:pPr>
      <w:r>
        <w:t xml:space="preserve">We will continue to support international initiatives such as </w:t>
      </w:r>
      <w:r w:rsidR="00027949">
        <w:t>the European Patients Academy for Therapeutic Innovation (</w:t>
      </w:r>
      <w:r>
        <w:t>EUPATI</w:t>
      </w:r>
      <w:r w:rsidR="00027949">
        <w:t>)</w:t>
      </w:r>
      <w:r>
        <w:t xml:space="preserve"> of which we are part of the founding and ongoing faculty</w:t>
      </w:r>
      <w:r w:rsidR="00FF4A92">
        <w:t>. This gives</w:t>
      </w:r>
      <w:r w:rsidR="00F93939">
        <w:t xml:space="preserve"> patient advocates across Europe the opportunity for intensive and practical study in the field of </w:t>
      </w:r>
      <w:r w:rsidR="00FF4A92">
        <w:t xml:space="preserve">medicines development from the laboratory, to licensing and </w:t>
      </w:r>
      <w:r w:rsidR="00F93939">
        <w:t>health technology assessment.</w:t>
      </w:r>
    </w:p>
    <w:p w14:paraId="4CBB1816" w14:textId="173A83D4" w:rsidR="0082540F" w:rsidRDefault="006D0C46" w:rsidP="00D02775">
      <w:pPr>
        <w:pStyle w:val="Paragraph"/>
      </w:pPr>
      <w:r>
        <w:lastRenderedPageBreak/>
        <w:t xml:space="preserve">Our role as Chair of </w:t>
      </w:r>
      <w:r w:rsidR="0082540F">
        <w:t xml:space="preserve">the G-I-N public working group </w:t>
      </w:r>
      <w:r>
        <w:t>continues, and we will</w:t>
      </w:r>
      <w:r w:rsidR="0082540F">
        <w:t xml:space="preserve"> play a key role in developing and publishing the revised G-I-N public toolkit</w:t>
      </w:r>
      <w:r>
        <w:t xml:space="preserve"> for developing guidelines in a patient-centred way</w:t>
      </w:r>
      <w:r w:rsidR="0082540F">
        <w:t xml:space="preserve">. We will also work with INAHTA to </w:t>
      </w:r>
      <w:r w:rsidR="009E1569">
        <w:t>publish a Patient Engagement Position Statement.</w:t>
      </w:r>
      <w:r w:rsidR="0082540F">
        <w:t xml:space="preserve"> </w:t>
      </w:r>
    </w:p>
    <w:p w14:paraId="4761D9F2" w14:textId="3AE02D2A" w:rsidR="00D02775" w:rsidRDefault="00D02775" w:rsidP="00D02775">
      <w:pPr>
        <w:pStyle w:val="Paragraph"/>
      </w:pPr>
      <w:r>
        <w:t xml:space="preserve">We will </w:t>
      </w:r>
      <w:r w:rsidR="00570DD5">
        <w:t xml:space="preserve">collaborate with </w:t>
      </w:r>
      <w:r>
        <w:t>our colleagues within NICE International to ensure that patient and public involvement is high on the agenda for international engagement</w:t>
      </w:r>
    </w:p>
    <w:p w14:paraId="4657CBFD" w14:textId="705CD26C" w:rsidR="00D02775" w:rsidRDefault="00D02775" w:rsidP="001060BF">
      <w:pPr>
        <w:pStyle w:val="Heading2boardreport"/>
      </w:pPr>
      <w:bookmarkStart w:id="128" w:name="_Toc48296988"/>
      <w:bookmarkStart w:id="129" w:name="_Toc49854341"/>
      <w:r>
        <w:t>‘People like us’</w:t>
      </w:r>
      <w:bookmarkEnd w:id="128"/>
      <w:bookmarkEnd w:id="129"/>
    </w:p>
    <w:p w14:paraId="63DDC565" w14:textId="77777777" w:rsidR="001A119A" w:rsidRDefault="008F7521" w:rsidP="00D02775">
      <w:pPr>
        <w:pStyle w:val="Paragraph"/>
      </w:pPr>
      <w:r>
        <w:t>The collaboration with</w:t>
      </w:r>
      <w:r w:rsidR="00D02775">
        <w:t xml:space="preserve"> our colleagues in the other Arm’s Length </w:t>
      </w:r>
      <w:r w:rsidR="00F93939">
        <w:t>B</w:t>
      </w:r>
      <w:r w:rsidR="00D02775">
        <w:t>odies (through the People and Communities Forum)</w:t>
      </w:r>
      <w:r>
        <w:t xml:space="preserve"> will be maintained,</w:t>
      </w:r>
      <w:r w:rsidR="00D02775">
        <w:t xml:space="preserve"> to ensure we are sharing good practice and working jointly and collaboratively wherever possible on matters of engagement with patients and the public.</w:t>
      </w:r>
      <w:r w:rsidR="00F93939">
        <w:t xml:space="preserve"> </w:t>
      </w:r>
    </w:p>
    <w:p w14:paraId="34017996" w14:textId="2D745B42" w:rsidR="00D02775" w:rsidRDefault="00F93939" w:rsidP="00D02775">
      <w:pPr>
        <w:pStyle w:val="Paragraph"/>
      </w:pPr>
      <w:r>
        <w:t xml:space="preserve">We will also offer advice </w:t>
      </w:r>
      <w:r w:rsidR="008F7521">
        <w:t xml:space="preserve">to other organisations within the health and social care field who wish to develop their patient and public involvement strategies, </w:t>
      </w:r>
      <w:proofErr w:type="gramStart"/>
      <w:r>
        <w:t>in order to</w:t>
      </w:r>
      <w:proofErr w:type="gramEnd"/>
      <w:r>
        <w:t xml:space="preserve"> build capacity </w:t>
      </w:r>
      <w:r w:rsidR="008F7521">
        <w:t>and promote good practice</w:t>
      </w:r>
      <w:r>
        <w:t>.</w:t>
      </w:r>
    </w:p>
    <w:p w14:paraId="1527D658" w14:textId="5170593A" w:rsidR="00C368CA" w:rsidRDefault="00C368CA" w:rsidP="00452245">
      <w:pPr>
        <w:pStyle w:val="Paragraph"/>
        <w:numPr>
          <w:ilvl w:val="0"/>
          <w:numId w:val="0"/>
        </w:numPr>
        <w:ind w:left="426"/>
      </w:pPr>
    </w:p>
    <w:p w14:paraId="6B2C14D3" w14:textId="77777777" w:rsidR="00C368CA" w:rsidRPr="00C368CA" w:rsidRDefault="00C368CA" w:rsidP="00C368CA">
      <w:pPr>
        <w:pStyle w:val="Paragraph"/>
        <w:numPr>
          <w:ilvl w:val="0"/>
          <w:numId w:val="0"/>
        </w:numPr>
        <w:ind w:left="426"/>
      </w:pPr>
    </w:p>
    <w:p w14:paraId="739196B8" w14:textId="4A8B74A7" w:rsidR="00DB6F82" w:rsidRPr="00DB6F82" w:rsidRDefault="00DB6F82" w:rsidP="00DB6F82">
      <w:pPr>
        <w:pStyle w:val="Paragraphnonumbers"/>
      </w:pPr>
      <w:r w:rsidRPr="00DB6F82">
        <w:t xml:space="preserve">© NICE </w:t>
      </w:r>
      <w:r w:rsidR="006C5171">
        <w:t>20</w:t>
      </w:r>
      <w:r w:rsidR="00F36A32">
        <w:t>20</w:t>
      </w:r>
      <w:r w:rsidR="006C5171">
        <w:t>.</w:t>
      </w:r>
      <w:r w:rsidRPr="00DB6F82">
        <w:t xml:space="preserve"> All rights reserved. </w:t>
      </w:r>
      <w:hyperlink r:id="rId23" w:anchor="notice-of-rights" w:history="1">
        <w:r w:rsidRPr="00DB6F82">
          <w:rPr>
            <w:rStyle w:val="Hyperlink"/>
          </w:rPr>
          <w:t>Subject to Notice of rights</w:t>
        </w:r>
      </w:hyperlink>
      <w:r w:rsidRPr="00DB6F82">
        <w:t>.</w:t>
      </w:r>
    </w:p>
    <w:p w14:paraId="334FFE9D" w14:textId="57EB5E55" w:rsidR="00BB592B" w:rsidRDefault="0023231E">
      <w:pPr>
        <w:pStyle w:val="Paragraphnonumbers"/>
      </w:pPr>
      <w:r>
        <w:t>September</w:t>
      </w:r>
      <w:r w:rsidR="006C5171">
        <w:t xml:space="preserve"> 20</w:t>
      </w:r>
      <w:r w:rsidR="00F36A32">
        <w:t>20</w:t>
      </w:r>
    </w:p>
    <w:sectPr w:rsidR="00BB592B" w:rsidSect="00D97DA6">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9929E" w14:textId="77777777" w:rsidR="00676C25" w:rsidRDefault="00676C25" w:rsidP="00446BEE">
      <w:r>
        <w:separator/>
      </w:r>
    </w:p>
  </w:endnote>
  <w:endnote w:type="continuationSeparator" w:id="0">
    <w:p w14:paraId="454A64A4" w14:textId="77777777" w:rsidR="00676C25" w:rsidRDefault="00676C2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C3F1" w14:textId="51D11BB2" w:rsidR="00452245" w:rsidRPr="001B5BC4" w:rsidRDefault="00452245" w:rsidP="001B5BC4">
    <w:pPr>
      <w:pStyle w:val="Footer"/>
      <w:tabs>
        <w:tab w:val="clear" w:pos="4513"/>
        <w:tab w:val="clear" w:pos="9026"/>
        <w:tab w:val="right" w:pos="8931"/>
        <w:tab w:val="right" w:pos="13892"/>
      </w:tabs>
      <w:rPr>
        <w:szCs w:val="16"/>
      </w:rPr>
    </w:pPr>
    <w:r w:rsidRPr="002A231B">
      <w:rPr>
        <w:szCs w:val="16"/>
      </w:rPr>
      <w:tab/>
      <w:t xml:space="preserve">Page </w:t>
    </w:r>
    <w:r w:rsidRPr="002A231B">
      <w:rPr>
        <w:szCs w:val="16"/>
      </w:rPr>
      <w:fldChar w:fldCharType="begin"/>
    </w:r>
    <w:r w:rsidRPr="002A231B">
      <w:rPr>
        <w:szCs w:val="16"/>
      </w:rPr>
      <w:instrText xml:space="preserve"> PAGE  \* Arabic  \* MERGEFORMAT </w:instrText>
    </w:r>
    <w:r w:rsidRPr="002A231B">
      <w:rPr>
        <w:szCs w:val="16"/>
      </w:rPr>
      <w:fldChar w:fldCharType="separate"/>
    </w:r>
    <w:r>
      <w:rPr>
        <w:noProof/>
        <w:szCs w:val="16"/>
      </w:rPr>
      <w:t>7</w:t>
    </w:r>
    <w:r w:rsidRPr="002A231B">
      <w:rPr>
        <w:szCs w:val="16"/>
      </w:rPr>
      <w:fldChar w:fldCharType="end"/>
    </w:r>
    <w:r w:rsidRPr="002A231B">
      <w:rPr>
        <w:szCs w:val="16"/>
      </w:rPr>
      <w:t xml:space="preserve"> of </w:t>
    </w:r>
    <w:r w:rsidRPr="002A231B">
      <w:rPr>
        <w:szCs w:val="16"/>
      </w:rPr>
      <w:fldChar w:fldCharType="begin"/>
    </w:r>
    <w:r w:rsidRPr="002A231B">
      <w:rPr>
        <w:szCs w:val="16"/>
      </w:rPr>
      <w:instrText xml:space="preserve"> NUMPAGES  \* Arabic  \* MERGEFORMAT </w:instrText>
    </w:r>
    <w:r w:rsidRPr="002A231B">
      <w:rPr>
        <w:szCs w:val="16"/>
      </w:rPr>
      <w:fldChar w:fldCharType="separate"/>
    </w:r>
    <w:r>
      <w:rPr>
        <w:noProof/>
        <w:szCs w:val="16"/>
      </w:rPr>
      <w:t>8</w:t>
    </w:r>
    <w:r w:rsidRPr="002A231B">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F69A" w14:textId="77777777" w:rsidR="00676C25" w:rsidRDefault="00676C25" w:rsidP="00446BEE">
      <w:r>
        <w:separator/>
      </w:r>
    </w:p>
  </w:footnote>
  <w:footnote w:type="continuationSeparator" w:id="0">
    <w:p w14:paraId="5A3BC8ED" w14:textId="77777777" w:rsidR="00676C25" w:rsidRDefault="00676C2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3062" w14:textId="230E3C55" w:rsidR="00452245" w:rsidRDefault="00452245" w:rsidP="004C5B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15797"/>
    <w:multiLevelType w:val="hybridMultilevel"/>
    <w:tmpl w:val="14788724"/>
    <w:lvl w:ilvl="0" w:tplc="01824A9C">
      <w:start w:val="1"/>
      <w:numFmt w:val="decimal"/>
      <w:pStyle w:val="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516F18"/>
    <w:multiLevelType w:val="hybridMultilevel"/>
    <w:tmpl w:val="8CFC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444DE"/>
    <w:multiLevelType w:val="hybridMultilevel"/>
    <w:tmpl w:val="7258226E"/>
    <w:lvl w:ilvl="0" w:tplc="1C3474B8">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35A12"/>
    <w:multiLevelType w:val="hybridMultilevel"/>
    <w:tmpl w:val="3744877A"/>
    <w:lvl w:ilvl="0" w:tplc="C0A652C4">
      <w:start w:val="1"/>
      <w:numFmt w:val="decimal"/>
      <w:lvlText w:val="%1."/>
      <w:lvlJc w:val="left"/>
      <w:pPr>
        <w:ind w:left="743" w:hanging="360"/>
      </w:pPr>
      <w:rPr>
        <w:rFonts w:ascii="Arial" w:eastAsia="Arial" w:hAnsi="Arial" w:cs="Arial" w:hint="default"/>
        <w:spacing w:val="-4"/>
        <w:w w:val="100"/>
        <w:sz w:val="24"/>
        <w:szCs w:val="24"/>
        <w:lang w:val="en-GB" w:eastAsia="en-GB" w:bidi="en-GB"/>
      </w:rPr>
    </w:lvl>
    <w:lvl w:ilvl="1" w:tplc="7C683CBE">
      <w:numFmt w:val="bullet"/>
      <w:lvlText w:val=""/>
      <w:lvlJc w:val="left"/>
      <w:pPr>
        <w:ind w:left="1233" w:hanging="454"/>
      </w:pPr>
      <w:rPr>
        <w:rFonts w:ascii="Symbol" w:eastAsia="Symbol" w:hAnsi="Symbol" w:cs="Symbol" w:hint="default"/>
        <w:w w:val="100"/>
        <w:sz w:val="24"/>
        <w:szCs w:val="24"/>
        <w:lang w:val="en-GB" w:eastAsia="en-GB" w:bidi="en-GB"/>
      </w:rPr>
    </w:lvl>
    <w:lvl w:ilvl="2" w:tplc="98C40E3E">
      <w:numFmt w:val="bullet"/>
      <w:lvlText w:val="•"/>
      <w:lvlJc w:val="left"/>
      <w:pPr>
        <w:ind w:left="1360" w:hanging="454"/>
      </w:pPr>
      <w:rPr>
        <w:rFonts w:hint="default"/>
        <w:lang w:val="en-GB" w:eastAsia="en-GB" w:bidi="en-GB"/>
      </w:rPr>
    </w:lvl>
    <w:lvl w:ilvl="3" w:tplc="D7E4C2A0">
      <w:numFmt w:val="bullet"/>
      <w:lvlText w:val="•"/>
      <w:lvlJc w:val="left"/>
      <w:pPr>
        <w:ind w:left="2340" w:hanging="454"/>
      </w:pPr>
      <w:rPr>
        <w:rFonts w:hint="default"/>
        <w:lang w:val="en-GB" w:eastAsia="en-GB" w:bidi="en-GB"/>
      </w:rPr>
    </w:lvl>
    <w:lvl w:ilvl="4" w:tplc="F1C4933E">
      <w:numFmt w:val="bullet"/>
      <w:lvlText w:val="•"/>
      <w:lvlJc w:val="left"/>
      <w:pPr>
        <w:ind w:left="3321" w:hanging="454"/>
      </w:pPr>
      <w:rPr>
        <w:rFonts w:hint="default"/>
        <w:lang w:val="en-GB" w:eastAsia="en-GB" w:bidi="en-GB"/>
      </w:rPr>
    </w:lvl>
    <w:lvl w:ilvl="5" w:tplc="18329EB4">
      <w:numFmt w:val="bullet"/>
      <w:lvlText w:val="•"/>
      <w:lvlJc w:val="left"/>
      <w:pPr>
        <w:ind w:left="4302" w:hanging="454"/>
      </w:pPr>
      <w:rPr>
        <w:rFonts w:hint="default"/>
        <w:lang w:val="en-GB" w:eastAsia="en-GB" w:bidi="en-GB"/>
      </w:rPr>
    </w:lvl>
    <w:lvl w:ilvl="6" w:tplc="DF8A5DDC">
      <w:numFmt w:val="bullet"/>
      <w:lvlText w:val="•"/>
      <w:lvlJc w:val="left"/>
      <w:pPr>
        <w:ind w:left="5283" w:hanging="454"/>
      </w:pPr>
      <w:rPr>
        <w:rFonts w:hint="default"/>
        <w:lang w:val="en-GB" w:eastAsia="en-GB" w:bidi="en-GB"/>
      </w:rPr>
    </w:lvl>
    <w:lvl w:ilvl="7" w:tplc="2D8C9D04">
      <w:numFmt w:val="bullet"/>
      <w:lvlText w:val="•"/>
      <w:lvlJc w:val="left"/>
      <w:pPr>
        <w:ind w:left="6264" w:hanging="454"/>
      </w:pPr>
      <w:rPr>
        <w:rFonts w:hint="default"/>
        <w:lang w:val="en-GB" w:eastAsia="en-GB" w:bidi="en-GB"/>
      </w:rPr>
    </w:lvl>
    <w:lvl w:ilvl="8" w:tplc="226CDBFE">
      <w:numFmt w:val="bullet"/>
      <w:lvlText w:val="•"/>
      <w:lvlJc w:val="left"/>
      <w:pPr>
        <w:ind w:left="7244" w:hanging="454"/>
      </w:pPr>
      <w:rPr>
        <w:rFonts w:hint="default"/>
        <w:lang w:val="en-GB" w:eastAsia="en-GB" w:bidi="en-GB"/>
      </w:rPr>
    </w:lvl>
  </w:abstractNum>
  <w:abstractNum w:abstractNumId="4"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C3584"/>
    <w:multiLevelType w:val="multilevel"/>
    <w:tmpl w:val="721069A2"/>
    <w:name w:val="numberedheadings"/>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6" w15:restartNumberingAfterBreak="0">
    <w:nsid w:val="31D0302C"/>
    <w:multiLevelType w:val="hybridMultilevel"/>
    <w:tmpl w:val="A60E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8F5152"/>
    <w:multiLevelType w:val="hybridMultilevel"/>
    <w:tmpl w:val="0918248C"/>
    <w:lvl w:ilvl="0" w:tplc="9DE6FEEA">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8F00F8B"/>
    <w:multiLevelType w:val="hybridMultilevel"/>
    <w:tmpl w:val="FAF641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F94455B"/>
    <w:multiLevelType w:val="hybridMultilevel"/>
    <w:tmpl w:val="FF2AB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2015FC6"/>
    <w:multiLevelType w:val="multilevel"/>
    <w:tmpl w:val="18140818"/>
    <w:lvl w:ilvl="0">
      <w:start w:val="1"/>
      <w:numFmt w:val="none"/>
      <w:suff w:val="nothing"/>
      <w:lvlText w:val="%1"/>
      <w:lvlJc w:val="left"/>
      <w:pPr>
        <w:ind w:left="0" w:firstLine="0"/>
      </w:pPr>
      <w:rPr>
        <w:rFonts w:ascii="Arial" w:hAnsi="Arial" w:hint="default"/>
        <w:sz w:val="24"/>
      </w:rPr>
    </w:lvl>
    <w:lvl w:ilvl="1">
      <w:start w:val="1"/>
      <w:numFmt w:val="decimal"/>
      <w:lvlText w:val="%2."/>
      <w:lvlJc w:val="left"/>
      <w:pPr>
        <w:tabs>
          <w:tab w:val="num" w:pos="567"/>
        </w:tabs>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8E21FC2"/>
    <w:multiLevelType w:val="hybridMultilevel"/>
    <w:tmpl w:val="2018B2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
  </w:num>
  <w:num w:numId="5">
    <w:abstractNumId w:val="5"/>
  </w:num>
  <w:num w:numId="6">
    <w:abstractNumId w:val="1"/>
  </w:num>
  <w:num w:numId="7">
    <w:abstractNumId w:val="11"/>
  </w:num>
  <w:num w:numId="8">
    <w:abstractNumId w:val="9"/>
  </w:num>
  <w:num w:numId="9">
    <w:abstractNumId w:val="3"/>
  </w:num>
  <w:num w:numId="10">
    <w:abstractNumId w:val="8"/>
  </w:num>
  <w:num w:numId="11">
    <w:abstractNumId w:val="6"/>
  </w:num>
  <w:num w:numId="12">
    <w:abstractNumId w:val="7"/>
  </w:num>
  <w:num w:numId="13">
    <w:abstractNumId w:val="12"/>
  </w:num>
  <w:num w:numId="14">
    <w:abstractNumId w:val="13"/>
    <w:lvlOverride w:ilvl="0">
      <w:startOverride w:val="1"/>
    </w:lvlOverride>
  </w:num>
  <w:num w:numId="1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BD"/>
    <w:rsid w:val="00002594"/>
    <w:rsid w:val="000037EA"/>
    <w:rsid w:val="000053F8"/>
    <w:rsid w:val="00007073"/>
    <w:rsid w:val="000137B9"/>
    <w:rsid w:val="0002415D"/>
    <w:rsid w:val="00024D0A"/>
    <w:rsid w:val="00027949"/>
    <w:rsid w:val="000320E4"/>
    <w:rsid w:val="00036942"/>
    <w:rsid w:val="000438A2"/>
    <w:rsid w:val="000457CA"/>
    <w:rsid w:val="000472DC"/>
    <w:rsid w:val="00047F22"/>
    <w:rsid w:val="000524A5"/>
    <w:rsid w:val="000637B4"/>
    <w:rsid w:val="000657C2"/>
    <w:rsid w:val="00070065"/>
    <w:rsid w:val="0007140C"/>
    <w:rsid w:val="00072620"/>
    <w:rsid w:val="000734FE"/>
    <w:rsid w:val="00073A09"/>
    <w:rsid w:val="00076A80"/>
    <w:rsid w:val="00080208"/>
    <w:rsid w:val="0008542F"/>
    <w:rsid w:val="000A15FF"/>
    <w:rsid w:val="000A1D84"/>
    <w:rsid w:val="000A2C30"/>
    <w:rsid w:val="000A4FEE"/>
    <w:rsid w:val="000A5020"/>
    <w:rsid w:val="000A6213"/>
    <w:rsid w:val="000B0064"/>
    <w:rsid w:val="000B5939"/>
    <w:rsid w:val="000B5958"/>
    <w:rsid w:val="000B5DD7"/>
    <w:rsid w:val="000C0B4E"/>
    <w:rsid w:val="000C1989"/>
    <w:rsid w:val="000C26E5"/>
    <w:rsid w:val="000C4B53"/>
    <w:rsid w:val="000C4CBC"/>
    <w:rsid w:val="000D0E82"/>
    <w:rsid w:val="000D1E25"/>
    <w:rsid w:val="000D5CA0"/>
    <w:rsid w:val="000D7443"/>
    <w:rsid w:val="000E05D6"/>
    <w:rsid w:val="000E3C07"/>
    <w:rsid w:val="000E472B"/>
    <w:rsid w:val="000F038D"/>
    <w:rsid w:val="000F2221"/>
    <w:rsid w:val="00100AFC"/>
    <w:rsid w:val="001024B1"/>
    <w:rsid w:val="001044EC"/>
    <w:rsid w:val="00105C75"/>
    <w:rsid w:val="001060BF"/>
    <w:rsid w:val="00107838"/>
    <w:rsid w:val="00111744"/>
    <w:rsid w:val="00111CCE"/>
    <w:rsid w:val="001134E7"/>
    <w:rsid w:val="00131DB8"/>
    <w:rsid w:val="00134171"/>
    <w:rsid w:val="0013439A"/>
    <w:rsid w:val="00136FBB"/>
    <w:rsid w:val="00144CBD"/>
    <w:rsid w:val="0014645F"/>
    <w:rsid w:val="00150268"/>
    <w:rsid w:val="00165A5C"/>
    <w:rsid w:val="00165BFC"/>
    <w:rsid w:val="001661B6"/>
    <w:rsid w:val="0017149E"/>
    <w:rsid w:val="0017169E"/>
    <w:rsid w:val="00175536"/>
    <w:rsid w:val="001772C5"/>
    <w:rsid w:val="00180BE2"/>
    <w:rsid w:val="00181A4A"/>
    <w:rsid w:val="001828A3"/>
    <w:rsid w:val="00182BEF"/>
    <w:rsid w:val="00182FBE"/>
    <w:rsid w:val="00183B75"/>
    <w:rsid w:val="00191BFB"/>
    <w:rsid w:val="00191E87"/>
    <w:rsid w:val="00197AE6"/>
    <w:rsid w:val="001A119A"/>
    <w:rsid w:val="001A28E1"/>
    <w:rsid w:val="001A4C78"/>
    <w:rsid w:val="001A57CF"/>
    <w:rsid w:val="001B0EE9"/>
    <w:rsid w:val="001B1376"/>
    <w:rsid w:val="001B310A"/>
    <w:rsid w:val="001B5BC4"/>
    <w:rsid w:val="001B65B3"/>
    <w:rsid w:val="001C0E83"/>
    <w:rsid w:val="001C157B"/>
    <w:rsid w:val="001C3E3E"/>
    <w:rsid w:val="001C5FE4"/>
    <w:rsid w:val="001C607D"/>
    <w:rsid w:val="001D04C1"/>
    <w:rsid w:val="001D09EE"/>
    <w:rsid w:val="001E29DA"/>
    <w:rsid w:val="001F09FA"/>
    <w:rsid w:val="001F0D73"/>
    <w:rsid w:val="001F2D90"/>
    <w:rsid w:val="001F2FBF"/>
    <w:rsid w:val="001F56CB"/>
    <w:rsid w:val="00200C6E"/>
    <w:rsid w:val="002020C2"/>
    <w:rsid w:val="002029A6"/>
    <w:rsid w:val="0020543A"/>
    <w:rsid w:val="002140E1"/>
    <w:rsid w:val="00214237"/>
    <w:rsid w:val="00214B24"/>
    <w:rsid w:val="0021563D"/>
    <w:rsid w:val="00221E8E"/>
    <w:rsid w:val="002234A8"/>
    <w:rsid w:val="00224C26"/>
    <w:rsid w:val="002318C1"/>
    <w:rsid w:val="00231CE3"/>
    <w:rsid w:val="0023231E"/>
    <w:rsid w:val="00233C6A"/>
    <w:rsid w:val="002408EA"/>
    <w:rsid w:val="00241CA1"/>
    <w:rsid w:val="00241F02"/>
    <w:rsid w:val="00243BA3"/>
    <w:rsid w:val="002443D1"/>
    <w:rsid w:val="00244E6B"/>
    <w:rsid w:val="00245256"/>
    <w:rsid w:val="00245FDB"/>
    <w:rsid w:val="00246621"/>
    <w:rsid w:val="002565D5"/>
    <w:rsid w:val="00257140"/>
    <w:rsid w:val="002578D5"/>
    <w:rsid w:val="002606DB"/>
    <w:rsid w:val="00264C57"/>
    <w:rsid w:val="0026510A"/>
    <w:rsid w:val="00266007"/>
    <w:rsid w:val="0026723E"/>
    <w:rsid w:val="00270450"/>
    <w:rsid w:val="00273944"/>
    <w:rsid w:val="002770D5"/>
    <w:rsid w:val="002819D7"/>
    <w:rsid w:val="00287668"/>
    <w:rsid w:val="0029182F"/>
    <w:rsid w:val="00292B08"/>
    <w:rsid w:val="0029360A"/>
    <w:rsid w:val="00293D0B"/>
    <w:rsid w:val="002A104C"/>
    <w:rsid w:val="002A15C6"/>
    <w:rsid w:val="002A231B"/>
    <w:rsid w:val="002A3FC0"/>
    <w:rsid w:val="002A6EE0"/>
    <w:rsid w:val="002A7F87"/>
    <w:rsid w:val="002B05A0"/>
    <w:rsid w:val="002B1191"/>
    <w:rsid w:val="002B1508"/>
    <w:rsid w:val="002B42BA"/>
    <w:rsid w:val="002C1A7E"/>
    <w:rsid w:val="002C26F8"/>
    <w:rsid w:val="002C5B31"/>
    <w:rsid w:val="002C758A"/>
    <w:rsid w:val="002D2397"/>
    <w:rsid w:val="002D26F5"/>
    <w:rsid w:val="002D3376"/>
    <w:rsid w:val="002E111E"/>
    <w:rsid w:val="002E2DA9"/>
    <w:rsid w:val="002E3E87"/>
    <w:rsid w:val="002F27BF"/>
    <w:rsid w:val="002F5E14"/>
    <w:rsid w:val="002F6A3E"/>
    <w:rsid w:val="00305B4F"/>
    <w:rsid w:val="00311ED0"/>
    <w:rsid w:val="00316196"/>
    <w:rsid w:val="00320BA9"/>
    <w:rsid w:val="00321534"/>
    <w:rsid w:val="003226C2"/>
    <w:rsid w:val="003226F5"/>
    <w:rsid w:val="00323518"/>
    <w:rsid w:val="00327780"/>
    <w:rsid w:val="0033215E"/>
    <w:rsid w:val="00346A2E"/>
    <w:rsid w:val="00347D3A"/>
    <w:rsid w:val="00353414"/>
    <w:rsid w:val="003604DC"/>
    <w:rsid w:val="00360CFB"/>
    <w:rsid w:val="00362358"/>
    <w:rsid w:val="003648C5"/>
    <w:rsid w:val="0036752C"/>
    <w:rsid w:val="003722FA"/>
    <w:rsid w:val="00375357"/>
    <w:rsid w:val="00375A1C"/>
    <w:rsid w:val="00380436"/>
    <w:rsid w:val="00383093"/>
    <w:rsid w:val="00384428"/>
    <w:rsid w:val="00385FE8"/>
    <w:rsid w:val="003906CB"/>
    <w:rsid w:val="00395259"/>
    <w:rsid w:val="003A3319"/>
    <w:rsid w:val="003A6BD3"/>
    <w:rsid w:val="003B7354"/>
    <w:rsid w:val="003C08E4"/>
    <w:rsid w:val="003C3F2D"/>
    <w:rsid w:val="003C3F7B"/>
    <w:rsid w:val="003C5587"/>
    <w:rsid w:val="003C66E7"/>
    <w:rsid w:val="003C7AAF"/>
    <w:rsid w:val="003D0243"/>
    <w:rsid w:val="003D0333"/>
    <w:rsid w:val="003D1CCD"/>
    <w:rsid w:val="003D5C40"/>
    <w:rsid w:val="003D60D3"/>
    <w:rsid w:val="003D7F0A"/>
    <w:rsid w:val="003E0722"/>
    <w:rsid w:val="003E076A"/>
    <w:rsid w:val="003E1183"/>
    <w:rsid w:val="003E28D6"/>
    <w:rsid w:val="003E2FE3"/>
    <w:rsid w:val="003E3115"/>
    <w:rsid w:val="003E3746"/>
    <w:rsid w:val="003E4822"/>
    <w:rsid w:val="003E6FBF"/>
    <w:rsid w:val="003F19C3"/>
    <w:rsid w:val="003F1FD0"/>
    <w:rsid w:val="003F40CE"/>
    <w:rsid w:val="003F430E"/>
    <w:rsid w:val="003F54D4"/>
    <w:rsid w:val="003F5DCB"/>
    <w:rsid w:val="003F7CD4"/>
    <w:rsid w:val="003F7F93"/>
    <w:rsid w:val="004075B6"/>
    <w:rsid w:val="0041286A"/>
    <w:rsid w:val="00413493"/>
    <w:rsid w:val="0041562B"/>
    <w:rsid w:val="00420952"/>
    <w:rsid w:val="00421567"/>
    <w:rsid w:val="004239E2"/>
    <w:rsid w:val="00425814"/>
    <w:rsid w:val="0042753C"/>
    <w:rsid w:val="004326F5"/>
    <w:rsid w:val="00433CF8"/>
    <w:rsid w:val="00433EFF"/>
    <w:rsid w:val="00437271"/>
    <w:rsid w:val="00443081"/>
    <w:rsid w:val="00446912"/>
    <w:rsid w:val="00446BEE"/>
    <w:rsid w:val="0044703C"/>
    <w:rsid w:val="004471AA"/>
    <w:rsid w:val="00450FF1"/>
    <w:rsid w:val="00452245"/>
    <w:rsid w:val="00452CDB"/>
    <w:rsid w:val="00457642"/>
    <w:rsid w:val="0046216A"/>
    <w:rsid w:val="00465FF8"/>
    <w:rsid w:val="004660D3"/>
    <w:rsid w:val="004701FC"/>
    <w:rsid w:val="00472BC5"/>
    <w:rsid w:val="004749CE"/>
    <w:rsid w:val="0048154C"/>
    <w:rsid w:val="0048237D"/>
    <w:rsid w:val="004925D3"/>
    <w:rsid w:val="004A041D"/>
    <w:rsid w:val="004A1FA3"/>
    <w:rsid w:val="004A42B6"/>
    <w:rsid w:val="004A506A"/>
    <w:rsid w:val="004A6AA7"/>
    <w:rsid w:val="004A6DE5"/>
    <w:rsid w:val="004B1378"/>
    <w:rsid w:val="004B18A0"/>
    <w:rsid w:val="004B1B8A"/>
    <w:rsid w:val="004B4236"/>
    <w:rsid w:val="004B71FD"/>
    <w:rsid w:val="004C0D92"/>
    <w:rsid w:val="004C4F67"/>
    <w:rsid w:val="004C5B36"/>
    <w:rsid w:val="004D125B"/>
    <w:rsid w:val="004D457A"/>
    <w:rsid w:val="004E2CE0"/>
    <w:rsid w:val="004E6BF2"/>
    <w:rsid w:val="004F092C"/>
    <w:rsid w:val="004F4B81"/>
    <w:rsid w:val="004F6B8E"/>
    <w:rsid w:val="004F7543"/>
    <w:rsid w:val="005012C1"/>
    <w:rsid w:val="005025A1"/>
    <w:rsid w:val="00510871"/>
    <w:rsid w:val="00512686"/>
    <w:rsid w:val="00513BBC"/>
    <w:rsid w:val="005141CD"/>
    <w:rsid w:val="00515090"/>
    <w:rsid w:val="005224F5"/>
    <w:rsid w:val="005273B4"/>
    <w:rsid w:val="005301BA"/>
    <w:rsid w:val="00532545"/>
    <w:rsid w:val="00536721"/>
    <w:rsid w:val="0054232F"/>
    <w:rsid w:val="00544ED4"/>
    <w:rsid w:val="00546298"/>
    <w:rsid w:val="00552DFA"/>
    <w:rsid w:val="00553ACB"/>
    <w:rsid w:val="00560E83"/>
    <w:rsid w:val="005613E0"/>
    <w:rsid w:val="0056144A"/>
    <w:rsid w:val="005673CA"/>
    <w:rsid w:val="00567A3E"/>
    <w:rsid w:val="00570DD5"/>
    <w:rsid w:val="005727A1"/>
    <w:rsid w:val="00576CC5"/>
    <w:rsid w:val="00580DC0"/>
    <w:rsid w:val="00581C24"/>
    <w:rsid w:val="0058402F"/>
    <w:rsid w:val="005856D9"/>
    <w:rsid w:val="00585B2F"/>
    <w:rsid w:val="005865A6"/>
    <w:rsid w:val="00597874"/>
    <w:rsid w:val="005B16A6"/>
    <w:rsid w:val="005C0F8A"/>
    <w:rsid w:val="005C1697"/>
    <w:rsid w:val="005C57C1"/>
    <w:rsid w:val="005C766D"/>
    <w:rsid w:val="005E2B3F"/>
    <w:rsid w:val="005E2C0E"/>
    <w:rsid w:val="005E3687"/>
    <w:rsid w:val="005E4DF0"/>
    <w:rsid w:val="005E5CC9"/>
    <w:rsid w:val="005E64E3"/>
    <w:rsid w:val="005F0171"/>
    <w:rsid w:val="005F10EE"/>
    <w:rsid w:val="005F613C"/>
    <w:rsid w:val="00605529"/>
    <w:rsid w:val="0061016B"/>
    <w:rsid w:val="00610685"/>
    <w:rsid w:val="00614212"/>
    <w:rsid w:val="0061502D"/>
    <w:rsid w:val="00621245"/>
    <w:rsid w:val="00624606"/>
    <w:rsid w:val="00624964"/>
    <w:rsid w:val="00626365"/>
    <w:rsid w:val="00627872"/>
    <w:rsid w:val="00631846"/>
    <w:rsid w:val="006350D2"/>
    <w:rsid w:val="00635AD5"/>
    <w:rsid w:val="00644EF0"/>
    <w:rsid w:val="006451B5"/>
    <w:rsid w:val="00655C1B"/>
    <w:rsid w:val="00655C98"/>
    <w:rsid w:val="006623E1"/>
    <w:rsid w:val="00662EE8"/>
    <w:rsid w:val="00664C42"/>
    <w:rsid w:val="006665DB"/>
    <w:rsid w:val="00666C0C"/>
    <w:rsid w:val="00670EAE"/>
    <w:rsid w:val="006747D9"/>
    <w:rsid w:val="00676C25"/>
    <w:rsid w:val="00684379"/>
    <w:rsid w:val="00687E4A"/>
    <w:rsid w:val="00690A35"/>
    <w:rsid w:val="00691D8F"/>
    <w:rsid w:val="006921E1"/>
    <w:rsid w:val="00694406"/>
    <w:rsid w:val="006958FA"/>
    <w:rsid w:val="006B131D"/>
    <w:rsid w:val="006B2FA7"/>
    <w:rsid w:val="006B49AC"/>
    <w:rsid w:val="006B652E"/>
    <w:rsid w:val="006B6BF8"/>
    <w:rsid w:val="006C0362"/>
    <w:rsid w:val="006C295C"/>
    <w:rsid w:val="006C5171"/>
    <w:rsid w:val="006D0C46"/>
    <w:rsid w:val="006D2CC2"/>
    <w:rsid w:val="006D3484"/>
    <w:rsid w:val="006E2206"/>
    <w:rsid w:val="006E227A"/>
    <w:rsid w:val="006E478D"/>
    <w:rsid w:val="006F2C67"/>
    <w:rsid w:val="006F4B25"/>
    <w:rsid w:val="006F6496"/>
    <w:rsid w:val="00703CA4"/>
    <w:rsid w:val="00707FC1"/>
    <w:rsid w:val="00721592"/>
    <w:rsid w:val="0073026C"/>
    <w:rsid w:val="00736348"/>
    <w:rsid w:val="00736821"/>
    <w:rsid w:val="00740AF6"/>
    <w:rsid w:val="0074399B"/>
    <w:rsid w:val="00743E60"/>
    <w:rsid w:val="007443E0"/>
    <w:rsid w:val="00745BEE"/>
    <w:rsid w:val="007514E8"/>
    <w:rsid w:val="00753F00"/>
    <w:rsid w:val="00754C71"/>
    <w:rsid w:val="00755E71"/>
    <w:rsid w:val="00760908"/>
    <w:rsid w:val="00766B6A"/>
    <w:rsid w:val="00772D93"/>
    <w:rsid w:val="00775DE3"/>
    <w:rsid w:val="00776426"/>
    <w:rsid w:val="00781C24"/>
    <w:rsid w:val="007848DA"/>
    <w:rsid w:val="0078632C"/>
    <w:rsid w:val="00792EB4"/>
    <w:rsid w:val="007A1C72"/>
    <w:rsid w:val="007B25CC"/>
    <w:rsid w:val="007C1195"/>
    <w:rsid w:val="007C12EA"/>
    <w:rsid w:val="007C5938"/>
    <w:rsid w:val="007C66B9"/>
    <w:rsid w:val="007D33EE"/>
    <w:rsid w:val="007D52CC"/>
    <w:rsid w:val="007D74D2"/>
    <w:rsid w:val="007E04AE"/>
    <w:rsid w:val="007E1069"/>
    <w:rsid w:val="007E1381"/>
    <w:rsid w:val="007E4212"/>
    <w:rsid w:val="007E6F8F"/>
    <w:rsid w:val="007F238D"/>
    <w:rsid w:val="00800457"/>
    <w:rsid w:val="008033C9"/>
    <w:rsid w:val="008036DF"/>
    <w:rsid w:val="00803C26"/>
    <w:rsid w:val="00810393"/>
    <w:rsid w:val="00810ABA"/>
    <w:rsid w:val="00815B85"/>
    <w:rsid w:val="00815D49"/>
    <w:rsid w:val="00816936"/>
    <w:rsid w:val="00820ED8"/>
    <w:rsid w:val="008210D5"/>
    <w:rsid w:val="0082160E"/>
    <w:rsid w:val="0082540F"/>
    <w:rsid w:val="00826058"/>
    <w:rsid w:val="00826077"/>
    <w:rsid w:val="00832002"/>
    <w:rsid w:val="00834341"/>
    <w:rsid w:val="00836E0B"/>
    <w:rsid w:val="00837264"/>
    <w:rsid w:val="00842355"/>
    <w:rsid w:val="0084781E"/>
    <w:rsid w:val="00851935"/>
    <w:rsid w:val="00856EB9"/>
    <w:rsid w:val="00857914"/>
    <w:rsid w:val="00861B92"/>
    <w:rsid w:val="008653C7"/>
    <w:rsid w:val="0086595E"/>
    <w:rsid w:val="00871AA6"/>
    <w:rsid w:val="008768AE"/>
    <w:rsid w:val="008814FB"/>
    <w:rsid w:val="008819B4"/>
    <w:rsid w:val="00881D0A"/>
    <w:rsid w:val="00891853"/>
    <w:rsid w:val="00893257"/>
    <w:rsid w:val="008A0626"/>
    <w:rsid w:val="008A28E0"/>
    <w:rsid w:val="008B17B5"/>
    <w:rsid w:val="008B68E9"/>
    <w:rsid w:val="008C1939"/>
    <w:rsid w:val="008C7A71"/>
    <w:rsid w:val="008D2875"/>
    <w:rsid w:val="008E0014"/>
    <w:rsid w:val="008E0186"/>
    <w:rsid w:val="008E7186"/>
    <w:rsid w:val="008F26B1"/>
    <w:rsid w:val="008F2DD7"/>
    <w:rsid w:val="008F3254"/>
    <w:rsid w:val="008F473C"/>
    <w:rsid w:val="008F49A2"/>
    <w:rsid w:val="008F5613"/>
    <w:rsid w:val="008F5E30"/>
    <w:rsid w:val="008F7521"/>
    <w:rsid w:val="00900E65"/>
    <w:rsid w:val="00901F13"/>
    <w:rsid w:val="00902233"/>
    <w:rsid w:val="00902A19"/>
    <w:rsid w:val="00903503"/>
    <w:rsid w:val="00904F87"/>
    <w:rsid w:val="009068AC"/>
    <w:rsid w:val="00914B43"/>
    <w:rsid w:val="00914D7F"/>
    <w:rsid w:val="009261FF"/>
    <w:rsid w:val="00934096"/>
    <w:rsid w:val="0094017B"/>
    <w:rsid w:val="00947210"/>
    <w:rsid w:val="0094747B"/>
    <w:rsid w:val="00953307"/>
    <w:rsid w:val="009549E3"/>
    <w:rsid w:val="0095646B"/>
    <w:rsid w:val="00957CB6"/>
    <w:rsid w:val="00980028"/>
    <w:rsid w:val="0098086C"/>
    <w:rsid w:val="00995FD8"/>
    <w:rsid w:val="009963CF"/>
    <w:rsid w:val="009A0472"/>
    <w:rsid w:val="009A2A7D"/>
    <w:rsid w:val="009A2EE5"/>
    <w:rsid w:val="009A34F9"/>
    <w:rsid w:val="009A3A2F"/>
    <w:rsid w:val="009A4206"/>
    <w:rsid w:val="009A4328"/>
    <w:rsid w:val="009A67D7"/>
    <w:rsid w:val="009A7C8C"/>
    <w:rsid w:val="009B021A"/>
    <w:rsid w:val="009B3022"/>
    <w:rsid w:val="009C4CE3"/>
    <w:rsid w:val="009C5F81"/>
    <w:rsid w:val="009D76B0"/>
    <w:rsid w:val="009E1569"/>
    <w:rsid w:val="009E2085"/>
    <w:rsid w:val="009E2C0E"/>
    <w:rsid w:val="009E2FD6"/>
    <w:rsid w:val="009E61E8"/>
    <w:rsid w:val="009E680B"/>
    <w:rsid w:val="009E7265"/>
    <w:rsid w:val="009E73BD"/>
    <w:rsid w:val="009F05AE"/>
    <w:rsid w:val="009F4AC1"/>
    <w:rsid w:val="009F4DCE"/>
    <w:rsid w:val="00A0023C"/>
    <w:rsid w:val="00A06B8E"/>
    <w:rsid w:val="00A06F01"/>
    <w:rsid w:val="00A077F6"/>
    <w:rsid w:val="00A15A1F"/>
    <w:rsid w:val="00A20025"/>
    <w:rsid w:val="00A214D7"/>
    <w:rsid w:val="00A21DEA"/>
    <w:rsid w:val="00A2351F"/>
    <w:rsid w:val="00A24FE6"/>
    <w:rsid w:val="00A266D8"/>
    <w:rsid w:val="00A27451"/>
    <w:rsid w:val="00A27A3E"/>
    <w:rsid w:val="00A31BEF"/>
    <w:rsid w:val="00A3325A"/>
    <w:rsid w:val="00A33288"/>
    <w:rsid w:val="00A33CBE"/>
    <w:rsid w:val="00A36032"/>
    <w:rsid w:val="00A401E4"/>
    <w:rsid w:val="00A42FA8"/>
    <w:rsid w:val="00A43013"/>
    <w:rsid w:val="00A460F9"/>
    <w:rsid w:val="00A475BD"/>
    <w:rsid w:val="00A4769B"/>
    <w:rsid w:val="00A521DA"/>
    <w:rsid w:val="00A53CE4"/>
    <w:rsid w:val="00A54DB5"/>
    <w:rsid w:val="00A55C76"/>
    <w:rsid w:val="00A57174"/>
    <w:rsid w:val="00A61372"/>
    <w:rsid w:val="00A62478"/>
    <w:rsid w:val="00A6627D"/>
    <w:rsid w:val="00A67D4D"/>
    <w:rsid w:val="00A706A7"/>
    <w:rsid w:val="00A76B95"/>
    <w:rsid w:val="00A80F48"/>
    <w:rsid w:val="00A869FF"/>
    <w:rsid w:val="00A90246"/>
    <w:rsid w:val="00A906F6"/>
    <w:rsid w:val="00A93618"/>
    <w:rsid w:val="00AA6200"/>
    <w:rsid w:val="00AA7417"/>
    <w:rsid w:val="00AA7954"/>
    <w:rsid w:val="00AB3AF8"/>
    <w:rsid w:val="00AB6D66"/>
    <w:rsid w:val="00AB7E4B"/>
    <w:rsid w:val="00AD2121"/>
    <w:rsid w:val="00AD25B5"/>
    <w:rsid w:val="00AD4487"/>
    <w:rsid w:val="00AE03BE"/>
    <w:rsid w:val="00AE1E04"/>
    <w:rsid w:val="00AE3A5A"/>
    <w:rsid w:val="00AE5566"/>
    <w:rsid w:val="00AF108A"/>
    <w:rsid w:val="00AF17E3"/>
    <w:rsid w:val="00B02BFE"/>
    <w:rsid w:val="00B02E55"/>
    <w:rsid w:val="00B036C1"/>
    <w:rsid w:val="00B0669F"/>
    <w:rsid w:val="00B10D85"/>
    <w:rsid w:val="00B1688E"/>
    <w:rsid w:val="00B174B0"/>
    <w:rsid w:val="00B17A72"/>
    <w:rsid w:val="00B21B17"/>
    <w:rsid w:val="00B2319A"/>
    <w:rsid w:val="00B259DB"/>
    <w:rsid w:val="00B30959"/>
    <w:rsid w:val="00B30BFC"/>
    <w:rsid w:val="00B315B5"/>
    <w:rsid w:val="00B333A6"/>
    <w:rsid w:val="00B335F5"/>
    <w:rsid w:val="00B34377"/>
    <w:rsid w:val="00B367D3"/>
    <w:rsid w:val="00B3771C"/>
    <w:rsid w:val="00B37905"/>
    <w:rsid w:val="00B405A6"/>
    <w:rsid w:val="00B41B5D"/>
    <w:rsid w:val="00B43E83"/>
    <w:rsid w:val="00B4593E"/>
    <w:rsid w:val="00B538D4"/>
    <w:rsid w:val="00B5431F"/>
    <w:rsid w:val="00B54C14"/>
    <w:rsid w:val="00B54F33"/>
    <w:rsid w:val="00B5575E"/>
    <w:rsid w:val="00B569AC"/>
    <w:rsid w:val="00B571F4"/>
    <w:rsid w:val="00B57343"/>
    <w:rsid w:val="00B607D1"/>
    <w:rsid w:val="00B670A8"/>
    <w:rsid w:val="00B73D84"/>
    <w:rsid w:val="00B823B6"/>
    <w:rsid w:val="00B87748"/>
    <w:rsid w:val="00B87B22"/>
    <w:rsid w:val="00B905C3"/>
    <w:rsid w:val="00BA0C55"/>
    <w:rsid w:val="00BA2B54"/>
    <w:rsid w:val="00BB09F5"/>
    <w:rsid w:val="00BB0BD4"/>
    <w:rsid w:val="00BB20D3"/>
    <w:rsid w:val="00BB592B"/>
    <w:rsid w:val="00BC0FAC"/>
    <w:rsid w:val="00BC3FFE"/>
    <w:rsid w:val="00BC542E"/>
    <w:rsid w:val="00BD56E3"/>
    <w:rsid w:val="00BD644C"/>
    <w:rsid w:val="00BE114A"/>
    <w:rsid w:val="00BF0BB2"/>
    <w:rsid w:val="00BF7429"/>
    <w:rsid w:val="00BF7ADB"/>
    <w:rsid w:val="00BF7FE0"/>
    <w:rsid w:val="00C12E39"/>
    <w:rsid w:val="00C145D3"/>
    <w:rsid w:val="00C15B24"/>
    <w:rsid w:val="00C1771C"/>
    <w:rsid w:val="00C3011F"/>
    <w:rsid w:val="00C30FD9"/>
    <w:rsid w:val="00C333C2"/>
    <w:rsid w:val="00C35561"/>
    <w:rsid w:val="00C368CA"/>
    <w:rsid w:val="00C41C8F"/>
    <w:rsid w:val="00C5611B"/>
    <w:rsid w:val="00C639CF"/>
    <w:rsid w:val="00C6676B"/>
    <w:rsid w:val="00C719A5"/>
    <w:rsid w:val="00C730CC"/>
    <w:rsid w:val="00C77955"/>
    <w:rsid w:val="00C81104"/>
    <w:rsid w:val="00C84FA2"/>
    <w:rsid w:val="00C9018E"/>
    <w:rsid w:val="00C93E4A"/>
    <w:rsid w:val="00C93EAB"/>
    <w:rsid w:val="00C9517F"/>
    <w:rsid w:val="00C96411"/>
    <w:rsid w:val="00C96C32"/>
    <w:rsid w:val="00CA195E"/>
    <w:rsid w:val="00CA2A73"/>
    <w:rsid w:val="00CA473E"/>
    <w:rsid w:val="00CA7AA4"/>
    <w:rsid w:val="00CB046C"/>
    <w:rsid w:val="00CB1AAE"/>
    <w:rsid w:val="00CB39E6"/>
    <w:rsid w:val="00CB5671"/>
    <w:rsid w:val="00CC03B2"/>
    <w:rsid w:val="00CC4E87"/>
    <w:rsid w:val="00CC4F39"/>
    <w:rsid w:val="00CD27DE"/>
    <w:rsid w:val="00CD2CC8"/>
    <w:rsid w:val="00CD2D2E"/>
    <w:rsid w:val="00CD7F4B"/>
    <w:rsid w:val="00CE6AF1"/>
    <w:rsid w:val="00CE76AC"/>
    <w:rsid w:val="00CF58B7"/>
    <w:rsid w:val="00CF5FEF"/>
    <w:rsid w:val="00CF62FE"/>
    <w:rsid w:val="00CF7AE3"/>
    <w:rsid w:val="00CF7D17"/>
    <w:rsid w:val="00D00BD9"/>
    <w:rsid w:val="00D02775"/>
    <w:rsid w:val="00D05D47"/>
    <w:rsid w:val="00D117B6"/>
    <w:rsid w:val="00D2417E"/>
    <w:rsid w:val="00D27A23"/>
    <w:rsid w:val="00D3106A"/>
    <w:rsid w:val="00D314EE"/>
    <w:rsid w:val="00D33871"/>
    <w:rsid w:val="00D351C1"/>
    <w:rsid w:val="00D358EC"/>
    <w:rsid w:val="00D35EFB"/>
    <w:rsid w:val="00D37BC1"/>
    <w:rsid w:val="00D406AA"/>
    <w:rsid w:val="00D474CA"/>
    <w:rsid w:val="00D504B3"/>
    <w:rsid w:val="00D5136A"/>
    <w:rsid w:val="00D5749D"/>
    <w:rsid w:val="00D579D4"/>
    <w:rsid w:val="00D61218"/>
    <w:rsid w:val="00D6327E"/>
    <w:rsid w:val="00D64E96"/>
    <w:rsid w:val="00D654D0"/>
    <w:rsid w:val="00D814BB"/>
    <w:rsid w:val="00D81929"/>
    <w:rsid w:val="00D838D2"/>
    <w:rsid w:val="00D85F48"/>
    <w:rsid w:val="00D86BF0"/>
    <w:rsid w:val="00D959FE"/>
    <w:rsid w:val="00D96ADB"/>
    <w:rsid w:val="00D97DA6"/>
    <w:rsid w:val="00DA29AF"/>
    <w:rsid w:val="00DA4C49"/>
    <w:rsid w:val="00DA4EB8"/>
    <w:rsid w:val="00DA54A5"/>
    <w:rsid w:val="00DA621A"/>
    <w:rsid w:val="00DA6A41"/>
    <w:rsid w:val="00DB1D3A"/>
    <w:rsid w:val="00DB3F29"/>
    <w:rsid w:val="00DB6F82"/>
    <w:rsid w:val="00DB7E87"/>
    <w:rsid w:val="00DC01BD"/>
    <w:rsid w:val="00DC056C"/>
    <w:rsid w:val="00DC448B"/>
    <w:rsid w:val="00DC4A78"/>
    <w:rsid w:val="00DD12AD"/>
    <w:rsid w:val="00DD4DC6"/>
    <w:rsid w:val="00DE4792"/>
    <w:rsid w:val="00DE51B4"/>
    <w:rsid w:val="00DE63F7"/>
    <w:rsid w:val="00DE6957"/>
    <w:rsid w:val="00DE7CF5"/>
    <w:rsid w:val="00DF0E63"/>
    <w:rsid w:val="00DF1D21"/>
    <w:rsid w:val="00DF5F72"/>
    <w:rsid w:val="00DF72BF"/>
    <w:rsid w:val="00E111C6"/>
    <w:rsid w:val="00E133A3"/>
    <w:rsid w:val="00E148D7"/>
    <w:rsid w:val="00E157EC"/>
    <w:rsid w:val="00E16058"/>
    <w:rsid w:val="00E16AB3"/>
    <w:rsid w:val="00E177EC"/>
    <w:rsid w:val="00E228ED"/>
    <w:rsid w:val="00E2294E"/>
    <w:rsid w:val="00E23527"/>
    <w:rsid w:val="00E31A1C"/>
    <w:rsid w:val="00E41D42"/>
    <w:rsid w:val="00E42ECC"/>
    <w:rsid w:val="00E452C1"/>
    <w:rsid w:val="00E4599B"/>
    <w:rsid w:val="00E45FEA"/>
    <w:rsid w:val="00E4768E"/>
    <w:rsid w:val="00E5102D"/>
    <w:rsid w:val="00E51920"/>
    <w:rsid w:val="00E5638D"/>
    <w:rsid w:val="00E5785A"/>
    <w:rsid w:val="00E60A0D"/>
    <w:rsid w:val="00E616A9"/>
    <w:rsid w:val="00E64120"/>
    <w:rsid w:val="00E64D41"/>
    <w:rsid w:val="00E660A1"/>
    <w:rsid w:val="00E737EB"/>
    <w:rsid w:val="00E7483A"/>
    <w:rsid w:val="00E76596"/>
    <w:rsid w:val="00E7753C"/>
    <w:rsid w:val="00E86629"/>
    <w:rsid w:val="00E95A27"/>
    <w:rsid w:val="00E95C4C"/>
    <w:rsid w:val="00E9630A"/>
    <w:rsid w:val="00E97973"/>
    <w:rsid w:val="00EA0BFD"/>
    <w:rsid w:val="00EA1186"/>
    <w:rsid w:val="00EA2E91"/>
    <w:rsid w:val="00EA3609"/>
    <w:rsid w:val="00EA3CCF"/>
    <w:rsid w:val="00EA3E24"/>
    <w:rsid w:val="00EB392B"/>
    <w:rsid w:val="00EC18A0"/>
    <w:rsid w:val="00EC2093"/>
    <w:rsid w:val="00EC292A"/>
    <w:rsid w:val="00EC3C48"/>
    <w:rsid w:val="00EC3DE9"/>
    <w:rsid w:val="00EC474B"/>
    <w:rsid w:val="00ED2E9E"/>
    <w:rsid w:val="00ED742D"/>
    <w:rsid w:val="00EE262D"/>
    <w:rsid w:val="00EE5C45"/>
    <w:rsid w:val="00EE7FE7"/>
    <w:rsid w:val="00EF5A4D"/>
    <w:rsid w:val="00F02E9F"/>
    <w:rsid w:val="00F030E5"/>
    <w:rsid w:val="00F055F1"/>
    <w:rsid w:val="00F10040"/>
    <w:rsid w:val="00F160CF"/>
    <w:rsid w:val="00F1711D"/>
    <w:rsid w:val="00F17584"/>
    <w:rsid w:val="00F24660"/>
    <w:rsid w:val="00F25704"/>
    <w:rsid w:val="00F2582D"/>
    <w:rsid w:val="00F26389"/>
    <w:rsid w:val="00F27DF1"/>
    <w:rsid w:val="00F32D89"/>
    <w:rsid w:val="00F34597"/>
    <w:rsid w:val="00F36A32"/>
    <w:rsid w:val="00F37142"/>
    <w:rsid w:val="00F44CDA"/>
    <w:rsid w:val="00F52A05"/>
    <w:rsid w:val="00F55B15"/>
    <w:rsid w:val="00F60331"/>
    <w:rsid w:val="00F610AF"/>
    <w:rsid w:val="00F625B3"/>
    <w:rsid w:val="00F64472"/>
    <w:rsid w:val="00F73521"/>
    <w:rsid w:val="00F822FD"/>
    <w:rsid w:val="00F83BAB"/>
    <w:rsid w:val="00F84503"/>
    <w:rsid w:val="00F854C8"/>
    <w:rsid w:val="00F86531"/>
    <w:rsid w:val="00F878E5"/>
    <w:rsid w:val="00F87C4F"/>
    <w:rsid w:val="00F93939"/>
    <w:rsid w:val="00FA1C9C"/>
    <w:rsid w:val="00FA2C5A"/>
    <w:rsid w:val="00FB0B93"/>
    <w:rsid w:val="00FB6E70"/>
    <w:rsid w:val="00FC244B"/>
    <w:rsid w:val="00FC2D11"/>
    <w:rsid w:val="00FC6230"/>
    <w:rsid w:val="00FC637F"/>
    <w:rsid w:val="00FC6529"/>
    <w:rsid w:val="00FD39D5"/>
    <w:rsid w:val="00FD4DC8"/>
    <w:rsid w:val="00FE16CD"/>
    <w:rsid w:val="00FE2D5C"/>
    <w:rsid w:val="00FF2C19"/>
    <w:rsid w:val="00FF4A92"/>
    <w:rsid w:val="00FF4C1C"/>
    <w:rsid w:val="00FF61E7"/>
    <w:rsid w:val="00FF7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9F135"/>
  <w15:docId w15:val="{69726320-C838-4D9E-BAFE-3D6181E1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uiPriority="1" w:qFormat="1"/>
    <w:lsdException w:name="heading 2" w:locked="0" w:semiHidden="1"/>
    <w:lsdException w:name="heading 3" w:locked="0" w:semiHidden="1" w:uiPriority="3"/>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semiHidden="1" w:qFormat="1"/>
    <w:lsdException w:name="Emphasis" w:semiHidden="1"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9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0"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0"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locked="0"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locked="0"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0"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qFormat/>
    <w:rsid w:val="000734FE"/>
    <w:rPr>
      <w:sz w:val="24"/>
      <w:szCs w:val="24"/>
    </w:rPr>
  </w:style>
  <w:style w:type="paragraph" w:styleId="Heading1">
    <w:name w:val="heading 1"/>
    <w:basedOn w:val="Normal"/>
    <w:next w:val="Paragraph"/>
    <w:link w:val="Heading1Char"/>
    <w:uiPriority w:val="1"/>
    <w:qFormat/>
    <w:locked/>
    <w:rsid w:val="00CB5671"/>
    <w:pPr>
      <w:keepNext/>
      <w:spacing w:after="120"/>
      <w:outlineLvl w:val="0"/>
    </w:pPr>
    <w:rPr>
      <w:rFonts w:ascii="Arial" w:hAnsi="Arial"/>
      <w:b/>
      <w:bCs/>
      <w:kern w:val="32"/>
      <w:sz w:val="28"/>
      <w:szCs w:val="32"/>
    </w:rPr>
  </w:style>
  <w:style w:type="paragraph" w:styleId="Heading2">
    <w:name w:val="heading 2"/>
    <w:basedOn w:val="Heading1"/>
    <w:next w:val="Paragraph"/>
    <w:link w:val="Heading2Char"/>
    <w:uiPriority w:val="2"/>
    <w:locked/>
    <w:rsid w:val="00D959FE"/>
    <w:pPr>
      <w:spacing w:after="240"/>
      <w:outlineLvl w:val="1"/>
    </w:pPr>
    <w:rPr>
      <w:b w:val="0"/>
    </w:rPr>
  </w:style>
  <w:style w:type="paragraph" w:styleId="Heading3">
    <w:name w:val="heading 3"/>
    <w:basedOn w:val="Normal"/>
    <w:next w:val="Paragraph"/>
    <w:link w:val="Heading3Char"/>
    <w:uiPriority w:val="3"/>
    <w:locked/>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3D0243"/>
    <w:pPr>
      <w:numPr>
        <w:numId w:val="3"/>
      </w:numPr>
      <w:tabs>
        <w:tab w:val="left" w:pos="426"/>
      </w:tabs>
      <w:ind w:left="426" w:hanging="426"/>
    </w:pPr>
  </w:style>
  <w:style w:type="paragraph" w:styleId="Title">
    <w:name w:val="Title"/>
    <w:basedOn w:val="Normal"/>
    <w:next w:val="Heading1"/>
    <w:link w:val="TitleChar"/>
    <w:qFormat/>
    <w:rsid w:val="008036DF"/>
    <w:pPr>
      <w:spacing w:before="120" w:after="240"/>
      <w:jc w:val="center"/>
      <w:outlineLvl w:val="0"/>
    </w:pPr>
    <w:rPr>
      <w:rFonts w:ascii="Arial" w:hAnsi="Arial"/>
      <w:b/>
      <w:bCs/>
      <w:kern w:val="28"/>
      <w:sz w:val="40"/>
      <w:szCs w:val="32"/>
    </w:rPr>
  </w:style>
  <w:style w:type="character" w:customStyle="1" w:styleId="TitleChar">
    <w:name w:val="Title Char"/>
    <w:link w:val="Title"/>
    <w:rsid w:val="008036DF"/>
    <w:rPr>
      <w:rFonts w:ascii="Arial" w:hAnsi="Arial"/>
      <w:b/>
      <w:bCs/>
      <w:kern w:val="28"/>
      <w:sz w:val="40"/>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rsid w:val="00383093"/>
    <w:pPr>
      <w:tabs>
        <w:tab w:val="center" w:pos="4513"/>
        <w:tab w:val="right" w:pos="9026"/>
      </w:tabs>
    </w:pPr>
    <w:rPr>
      <w:rFonts w:ascii="Arial" w:hAnsi="Arial"/>
      <w:b/>
    </w:rPr>
  </w:style>
  <w:style w:type="character" w:customStyle="1" w:styleId="HeaderChar">
    <w:name w:val="Header Char"/>
    <w:link w:val="Header"/>
    <w:uiPriority w:val="99"/>
    <w:rsid w:val="00383093"/>
    <w:rPr>
      <w:rFonts w:ascii="Arial" w:hAnsi="Arial"/>
      <w:b/>
      <w:sz w:val="24"/>
      <w:szCs w:val="24"/>
    </w:rPr>
  </w:style>
  <w:style w:type="paragraph" w:styleId="Footer">
    <w:name w:val="footer"/>
    <w:basedOn w:val="Normal"/>
    <w:link w:val="FooterChar"/>
    <w:rsid w:val="00383093"/>
    <w:pPr>
      <w:tabs>
        <w:tab w:val="center" w:pos="4513"/>
        <w:tab w:val="right" w:pos="9026"/>
      </w:tabs>
    </w:pPr>
    <w:rPr>
      <w:rFonts w:ascii="Arial" w:hAnsi="Arial"/>
      <w:sz w:val="16"/>
    </w:rPr>
  </w:style>
  <w:style w:type="character" w:customStyle="1" w:styleId="FooterChar">
    <w:name w:val="Footer Char"/>
    <w:link w:val="Footer"/>
    <w:rsid w:val="00383093"/>
    <w:rPr>
      <w:rFonts w:ascii="Arial" w:hAnsi="Arial"/>
      <w:sz w:val="16"/>
      <w:szCs w:val="24"/>
    </w:rPr>
  </w:style>
  <w:style w:type="paragraph" w:styleId="BalloonText">
    <w:name w:val="Balloon Text"/>
    <w:basedOn w:val="Normal"/>
    <w:link w:val="BalloonTextChar"/>
    <w:semiHidden/>
    <w:locked/>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D959FE"/>
    <w:rPr>
      <w:rFonts w:ascii="Arial" w:hAnsi="Arial"/>
      <w:bCs/>
      <w:kern w:val="32"/>
      <w:sz w:val="28"/>
      <w:szCs w:val="32"/>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link w:val="ParagraphnonumbersChar"/>
    <w:uiPriority w:val="99"/>
    <w:qFormat/>
    <w:rsid w:val="00CB5671"/>
    <w:pPr>
      <w:spacing w:after="240" w:line="276" w:lineRule="auto"/>
    </w:pPr>
    <w:rPr>
      <w:rFonts w:ascii="Arial" w:hAnsi="Arial"/>
    </w:rPr>
  </w:style>
  <w:style w:type="paragraph" w:styleId="TOC1">
    <w:name w:val="toc 1"/>
    <w:basedOn w:val="Normal"/>
    <w:next w:val="Normal"/>
    <w:autoRedefine/>
    <w:uiPriority w:val="39"/>
    <w:locked/>
    <w:rsid w:val="00F610AF"/>
    <w:rPr>
      <w:rFonts w:ascii="Arial" w:hAnsi="Arial"/>
    </w:rPr>
  </w:style>
  <w:style w:type="paragraph" w:styleId="TOC2">
    <w:name w:val="toc 2"/>
    <w:basedOn w:val="Normal"/>
    <w:next w:val="Normal"/>
    <w:autoRedefine/>
    <w:uiPriority w:val="39"/>
    <w:locked/>
    <w:rsid w:val="00F610AF"/>
    <w:pPr>
      <w:ind w:left="240"/>
    </w:pPr>
    <w:rPr>
      <w:rFonts w:ascii="Arial" w:hAnsi="Arial"/>
    </w:rPr>
  </w:style>
  <w:style w:type="paragraph" w:styleId="TOC3">
    <w:name w:val="toc 3"/>
    <w:basedOn w:val="Normal"/>
    <w:next w:val="Normal"/>
    <w:autoRedefine/>
    <w:uiPriority w:val="39"/>
    <w:locked/>
    <w:rsid w:val="00F610AF"/>
    <w:pPr>
      <w:ind w:left="480"/>
    </w:pPr>
    <w:rPr>
      <w:rFonts w:ascii="Arial" w:hAnsi="Arial"/>
    </w:rPr>
  </w:style>
  <w:style w:type="paragraph" w:styleId="TOC4">
    <w:name w:val="toc 4"/>
    <w:basedOn w:val="Normal"/>
    <w:next w:val="Normal"/>
    <w:autoRedefine/>
    <w:semiHidden/>
    <w:locked/>
    <w:rsid w:val="00F610AF"/>
    <w:pPr>
      <w:ind w:left="720"/>
    </w:pPr>
    <w:rPr>
      <w:rFonts w:ascii="Arial" w:hAnsi="Arial"/>
    </w:rPr>
  </w:style>
  <w:style w:type="paragraph" w:styleId="TOAHeading">
    <w:name w:val="toa heading"/>
    <w:basedOn w:val="Normal"/>
    <w:next w:val="Normal"/>
    <w:semiHidden/>
    <w:locked/>
    <w:rsid w:val="00F610AF"/>
    <w:pPr>
      <w:spacing w:before="120"/>
    </w:pPr>
    <w:rPr>
      <w:rFonts w:ascii="Arial" w:hAnsi="Arial"/>
      <w:b/>
      <w:bCs/>
    </w:rPr>
  </w:style>
  <w:style w:type="paragraph" w:customStyle="1" w:styleId="Title16pt">
    <w:name w:val="Title 16 pt"/>
    <w:basedOn w:val="Title"/>
    <w:rsid w:val="008036DF"/>
    <w:pPr>
      <w:keepNext/>
      <w:spacing w:before="240"/>
    </w:pPr>
    <w:rPr>
      <w:rFonts w:cs="Arial"/>
      <w:sz w:val="32"/>
      <w:lang w:eastAsia="en-US"/>
    </w:rPr>
  </w:style>
  <w:style w:type="paragraph" w:customStyle="1" w:styleId="Heading1boardreport">
    <w:name w:val="Heading 1 board report"/>
    <w:basedOn w:val="Heading1"/>
    <w:next w:val="Paragraph"/>
    <w:link w:val="Heading1boardreportChar"/>
    <w:qFormat/>
    <w:rsid w:val="00772D93"/>
    <w:pPr>
      <w:spacing w:after="240"/>
    </w:pPr>
    <w:rPr>
      <w:color w:val="004650"/>
      <w:sz w:val="36"/>
      <w:szCs w:val="36"/>
    </w:rPr>
  </w:style>
  <w:style w:type="character" w:customStyle="1" w:styleId="Heading1boardreportChar">
    <w:name w:val="Heading 1 board report Char"/>
    <w:basedOn w:val="Heading1Char"/>
    <w:link w:val="Heading1boardreport"/>
    <w:rsid w:val="00772D93"/>
    <w:rPr>
      <w:rFonts w:ascii="Arial" w:hAnsi="Arial"/>
      <w:b/>
      <w:bCs/>
      <w:color w:val="004650"/>
      <w:kern w:val="32"/>
      <w:sz w:val="36"/>
      <w:szCs w:val="36"/>
    </w:rPr>
  </w:style>
  <w:style w:type="table" w:styleId="TableGrid">
    <w:name w:val="Table Grid"/>
    <w:basedOn w:val="TableNormal"/>
    <w:uiPriority w:val="99"/>
    <w:rsid w:val="009A2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onumbersChar">
    <w:name w:val="Paragraph no numbers Char"/>
    <w:basedOn w:val="DefaultParagraphFont"/>
    <w:link w:val="Paragraphnonumbers"/>
    <w:uiPriority w:val="99"/>
    <w:rsid w:val="000C0B4E"/>
    <w:rPr>
      <w:rFonts w:ascii="Arial" w:hAnsi="Arial"/>
      <w:sz w:val="24"/>
      <w:szCs w:val="24"/>
    </w:rPr>
  </w:style>
  <w:style w:type="paragraph" w:customStyle="1" w:styleId="Tabletext">
    <w:name w:val="Table text"/>
    <w:basedOn w:val="Normal"/>
    <w:link w:val="TabletextChar"/>
    <w:qFormat/>
    <w:rsid w:val="00A0023C"/>
    <w:pPr>
      <w:spacing w:before="60" w:after="60" w:line="276" w:lineRule="auto"/>
    </w:pPr>
    <w:rPr>
      <w:rFonts w:ascii="Arial" w:hAnsi="Arial"/>
      <w:sz w:val="22"/>
      <w:szCs w:val="20"/>
    </w:rPr>
  </w:style>
  <w:style w:type="paragraph" w:customStyle="1" w:styleId="Tablecolumnheading">
    <w:name w:val="Table column heading"/>
    <w:basedOn w:val="Tabletext"/>
    <w:link w:val="TablecolumnheadingChar"/>
    <w:qFormat/>
    <w:rsid w:val="00245256"/>
    <w:rPr>
      <w:b/>
    </w:rPr>
  </w:style>
  <w:style w:type="paragraph" w:customStyle="1" w:styleId="Tableandgraphheading">
    <w:name w:val="Table and graph heading"/>
    <w:basedOn w:val="Heading3"/>
    <w:link w:val="TableandgraphheadingChar"/>
    <w:qFormat/>
    <w:rsid w:val="00772D93"/>
    <w:rPr>
      <w:color w:val="004650"/>
    </w:rPr>
  </w:style>
  <w:style w:type="character" w:customStyle="1" w:styleId="TabletextChar">
    <w:name w:val="Table text Char"/>
    <w:basedOn w:val="DefaultParagraphFont"/>
    <w:link w:val="Tabletext"/>
    <w:rsid w:val="00A0023C"/>
    <w:rPr>
      <w:rFonts w:ascii="Arial" w:hAnsi="Arial"/>
      <w:sz w:val="22"/>
      <w:szCs w:val="24"/>
    </w:rPr>
  </w:style>
  <w:style w:type="character" w:customStyle="1" w:styleId="TablecolumnheadingChar">
    <w:name w:val="Table column heading Char"/>
    <w:basedOn w:val="TabletextChar"/>
    <w:link w:val="Tablecolumnheading"/>
    <w:rsid w:val="00245256"/>
    <w:rPr>
      <w:rFonts w:ascii="Arial" w:hAnsi="Arial"/>
      <w:b/>
      <w:sz w:val="22"/>
      <w:szCs w:val="24"/>
    </w:rPr>
  </w:style>
  <w:style w:type="character" w:customStyle="1" w:styleId="TableandgraphheadingChar">
    <w:name w:val="Table and graph heading Char"/>
    <w:basedOn w:val="Heading3Char"/>
    <w:link w:val="Tableandgraphheading"/>
    <w:rsid w:val="00772D93"/>
    <w:rPr>
      <w:rFonts w:ascii="Arial" w:hAnsi="Arial"/>
      <w:b/>
      <w:bCs/>
      <w:color w:val="004650"/>
      <w:sz w:val="24"/>
      <w:szCs w:val="26"/>
    </w:rPr>
  </w:style>
  <w:style w:type="paragraph" w:customStyle="1" w:styleId="Bulletslast">
    <w:name w:val="Bullets last"/>
    <w:basedOn w:val="Bullets"/>
    <w:qFormat/>
    <w:rsid w:val="003E6FBF"/>
    <w:pPr>
      <w:spacing w:after="240"/>
    </w:pPr>
    <w:rPr>
      <w:szCs w:val="20"/>
    </w:rPr>
  </w:style>
  <w:style w:type="paragraph" w:customStyle="1" w:styleId="Subbulletslast">
    <w:name w:val="Sub bullets last"/>
    <w:basedOn w:val="Subbullets"/>
    <w:qFormat/>
    <w:rsid w:val="00A0023C"/>
    <w:pPr>
      <w:spacing w:after="240"/>
    </w:pPr>
    <w:rPr>
      <w:szCs w:val="20"/>
    </w:rPr>
  </w:style>
  <w:style w:type="paragraph" w:customStyle="1" w:styleId="Heading2boardreport">
    <w:name w:val="Heading 2 board report"/>
    <w:basedOn w:val="Heading2"/>
    <w:qFormat/>
    <w:rsid w:val="00D959FE"/>
  </w:style>
  <w:style w:type="paragraph" w:customStyle="1" w:styleId="Heading3boardreport">
    <w:name w:val="Heading 3 board report"/>
    <w:basedOn w:val="Heading3"/>
    <w:qFormat/>
    <w:rsid w:val="00D959FE"/>
    <w:pPr>
      <w:ind w:left="426"/>
    </w:pPr>
    <w:rPr>
      <w:b w:val="0"/>
      <w:bCs w:val="0"/>
    </w:rPr>
  </w:style>
  <w:style w:type="character" w:styleId="Hyperlink">
    <w:name w:val="Hyperlink"/>
    <w:basedOn w:val="DefaultParagraphFont"/>
    <w:uiPriority w:val="99"/>
    <w:rsid w:val="004A1FA3"/>
    <w:rPr>
      <w:color w:val="0000FF" w:themeColor="hyperlink"/>
      <w:u w:val="single"/>
    </w:rPr>
  </w:style>
  <w:style w:type="paragraph" w:customStyle="1" w:styleId="Tablebullet">
    <w:name w:val="Table bullet"/>
    <w:basedOn w:val="Tabletext"/>
    <w:qFormat/>
    <w:rsid w:val="00810393"/>
    <w:pPr>
      <w:numPr>
        <w:numId w:val="4"/>
      </w:numPr>
    </w:pPr>
  </w:style>
  <w:style w:type="paragraph" w:customStyle="1" w:styleId="Commenttextred">
    <w:name w:val="Comment text red"/>
    <w:basedOn w:val="CommentText"/>
    <w:qFormat/>
    <w:rsid w:val="002A3FC0"/>
    <w:rPr>
      <w:color w:val="FF0000"/>
      <w:lang w:eastAsia="en-US"/>
    </w:rPr>
  </w:style>
  <w:style w:type="paragraph" w:customStyle="1" w:styleId="Commenttextbold">
    <w:name w:val="Comment text bold"/>
    <w:basedOn w:val="CommentText"/>
    <w:qFormat/>
    <w:rsid w:val="002A3FC0"/>
    <w:rPr>
      <w:b/>
      <w:lang w:val="x-none" w:eastAsia="en-US"/>
    </w:rPr>
  </w:style>
  <w:style w:type="paragraph" w:customStyle="1" w:styleId="Commenttextblue">
    <w:name w:val="Comment text blue"/>
    <w:basedOn w:val="CommentText"/>
    <w:qFormat/>
    <w:rsid w:val="002A3FC0"/>
    <w:rPr>
      <w:color w:val="0070C0"/>
      <w:lang w:val="x-none" w:eastAsia="en-US"/>
    </w:rPr>
  </w:style>
  <w:style w:type="paragraph" w:customStyle="1" w:styleId="Commenttextgreen">
    <w:name w:val="Comment text green"/>
    <w:basedOn w:val="CommentText"/>
    <w:qFormat/>
    <w:rsid w:val="002A3FC0"/>
    <w:rPr>
      <w:color w:val="00B050"/>
      <w:lang w:val="x-none" w:eastAsia="en-US"/>
    </w:rPr>
  </w:style>
  <w:style w:type="paragraph" w:customStyle="1" w:styleId="Commenttextitalic">
    <w:name w:val="Comment text italic"/>
    <w:basedOn w:val="CommentText"/>
    <w:qFormat/>
    <w:rsid w:val="002A3FC0"/>
    <w:rPr>
      <w:i/>
      <w:lang w:val="x-none" w:eastAsia="en-US"/>
    </w:rPr>
  </w:style>
  <w:style w:type="paragraph" w:styleId="CommentText">
    <w:name w:val="annotation text"/>
    <w:basedOn w:val="Normal"/>
    <w:link w:val="CommentTextChar"/>
    <w:semiHidden/>
    <w:unhideWhenUsed/>
    <w:rsid w:val="002A3FC0"/>
    <w:rPr>
      <w:sz w:val="20"/>
      <w:szCs w:val="20"/>
    </w:rPr>
  </w:style>
  <w:style w:type="character" w:customStyle="1" w:styleId="CommentTextChar">
    <w:name w:val="Comment Text Char"/>
    <w:basedOn w:val="DefaultParagraphFont"/>
    <w:link w:val="CommentText"/>
    <w:semiHidden/>
    <w:rsid w:val="002A3FC0"/>
  </w:style>
  <w:style w:type="character" w:styleId="CommentReference">
    <w:name w:val="annotation reference"/>
    <w:basedOn w:val="DefaultParagraphFont"/>
    <w:unhideWhenUsed/>
    <w:rsid w:val="00047F22"/>
    <w:rPr>
      <w:sz w:val="16"/>
      <w:szCs w:val="16"/>
    </w:rPr>
  </w:style>
  <w:style w:type="paragraph" w:customStyle="1" w:styleId="Numberedheading1">
    <w:name w:val="Numbered heading 1"/>
    <w:basedOn w:val="Heading1"/>
    <w:next w:val="Normal"/>
    <w:locked/>
    <w:rsid w:val="00047F22"/>
    <w:pPr>
      <w:numPr>
        <w:numId w:val="5"/>
      </w:numPr>
      <w:tabs>
        <w:tab w:val="clear" w:pos="1134"/>
        <w:tab w:val="num" w:pos="851"/>
      </w:tabs>
      <w:spacing w:before="240"/>
      <w:ind w:left="851" w:hanging="851"/>
    </w:pPr>
    <w:rPr>
      <w:rFonts w:cs="Arial"/>
      <w:sz w:val="32"/>
      <w:szCs w:val="24"/>
      <w:lang w:eastAsia="en-US"/>
    </w:rPr>
  </w:style>
  <w:style w:type="paragraph" w:customStyle="1" w:styleId="Numberedheading2">
    <w:name w:val="Numbered heading 2"/>
    <w:basedOn w:val="Heading2"/>
    <w:next w:val="Normal"/>
    <w:locked/>
    <w:rsid w:val="00047F22"/>
    <w:pPr>
      <w:numPr>
        <w:ilvl w:val="1"/>
        <w:numId w:val="5"/>
      </w:numPr>
      <w:spacing w:before="240" w:after="60"/>
    </w:pPr>
    <w:rPr>
      <w:rFonts w:cs="Arial"/>
      <w:b/>
      <w:i/>
      <w:iCs/>
      <w:kern w:val="0"/>
      <w:szCs w:val="28"/>
      <w:lang w:eastAsia="en-US"/>
    </w:rPr>
  </w:style>
  <w:style w:type="paragraph" w:customStyle="1" w:styleId="Numberedheading3">
    <w:name w:val="Numbered heading 3"/>
    <w:basedOn w:val="Heading3"/>
    <w:next w:val="Normal"/>
    <w:locked/>
    <w:rsid w:val="00047F22"/>
    <w:pPr>
      <w:numPr>
        <w:ilvl w:val="2"/>
        <w:numId w:val="5"/>
      </w:numPr>
      <w:spacing w:before="240"/>
    </w:pPr>
    <w:rPr>
      <w:rFonts w:cs="Arial"/>
      <w:sz w:val="26"/>
      <w:szCs w:val="24"/>
      <w:lang w:eastAsia="en-US"/>
    </w:rPr>
  </w:style>
  <w:style w:type="paragraph" w:customStyle="1" w:styleId="Numberedlevel4text">
    <w:name w:val="Numbered level 4 text"/>
    <w:basedOn w:val="Normal"/>
    <w:next w:val="Normal"/>
    <w:locked/>
    <w:rsid w:val="00047F22"/>
    <w:pPr>
      <w:numPr>
        <w:ilvl w:val="3"/>
        <w:numId w:val="5"/>
      </w:numPr>
      <w:spacing w:after="240"/>
    </w:pPr>
    <w:rPr>
      <w:rFonts w:ascii="Arial" w:hAnsi="Arial"/>
      <w:lang w:val="en-US" w:eastAsia="en-US"/>
    </w:rPr>
  </w:style>
  <w:style w:type="paragraph" w:styleId="CommentSubject">
    <w:name w:val="annotation subject"/>
    <w:basedOn w:val="CommentText"/>
    <w:next w:val="CommentText"/>
    <w:link w:val="CommentSubjectChar"/>
    <w:semiHidden/>
    <w:unhideWhenUsed/>
    <w:rsid w:val="00437271"/>
    <w:rPr>
      <w:b/>
      <w:bCs/>
    </w:rPr>
  </w:style>
  <w:style w:type="character" w:customStyle="1" w:styleId="CommentSubjectChar">
    <w:name w:val="Comment Subject Char"/>
    <w:basedOn w:val="CommentTextChar"/>
    <w:link w:val="CommentSubject"/>
    <w:semiHidden/>
    <w:rsid w:val="00437271"/>
    <w:rPr>
      <w:b/>
      <w:bCs/>
    </w:rPr>
  </w:style>
  <w:style w:type="character" w:styleId="FollowedHyperlink">
    <w:name w:val="FollowedHyperlink"/>
    <w:basedOn w:val="DefaultParagraphFont"/>
    <w:semiHidden/>
    <w:unhideWhenUsed/>
    <w:rsid w:val="005E4DF0"/>
    <w:rPr>
      <w:color w:val="800080" w:themeColor="followedHyperlink"/>
      <w:u w:val="single"/>
    </w:rPr>
  </w:style>
  <w:style w:type="character" w:customStyle="1" w:styleId="Characterbold">
    <w:name w:val="Character bold"/>
    <w:basedOn w:val="DefaultParagraphFont"/>
    <w:uiPriority w:val="1"/>
    <w:qFormat/>
    <w:rsid w:val="009F05AE"/>
    <w:rPr>
      <w:b/>
    </w:rPr>
  </w:style>
  <w:style w:type="character" w:customStyle="1" w:styleId="Characteritalic">
    <w:name w:val="Character italic"/>
    <w:basedOn w:val="Characterbold"/>
    <w:uiPriority w:val="1"/>
    <w:qFormat/>
    <w:rsid w:val="009F05AE"/>
    <w:rPr>
      <w:b w:val="0"/>
      <w:i/>
    </w:rPr>
  </w:style>
  <w:style w:type="character" w:customStyle="1" w:styleId="Characterred">
    <w:name w:val="Character red"/>
    <w:basedOn w:val="Characteritalic"/>
    <w:uiPriority w:val="1"/>
    <w:qFormat/>
    <w:rsid w:val="009F05AE"/>
    <w:rPr>
      <w:b w:val="0"/>
      <w:i w:val="0"/>
      <w:color w:val="FF0000"/>
    </w:rPr>
  </w:style>
  <w:style w:type="character" w:customStyle="1" w:styleId="Bold">
    <w:name w:val="Bold"/>
    <w:basedOn w:val="DefaultParagraphFont"/>
    <w:uiPriority w:val="1"/>
    <w:qFormat/>
    <w:rsid w:val="00F1711D"/>
    <w:rPr>
      <w:b/>
    </w:rPr>
  </w:style>
  <w:style w:type="character" w:customStyle="1" w:styleId="Italic">
    <w:name w:val="Italic"/>
    <w:basedOn w:val="DefaultParagraphFont"/>
    <w:uiPriority w:val="1"/>
    <w:qFormat/>
    <w:rsid w:val="00F1711D"/>
    <w:rPr>
      <w:i/>
    </w:rPr>
  </w:style>
  <w:style w:type="paragraph" w:styleId="FootnoteText">
    <w:name w:val="footnote text"/>
    <w:basedOn w:val="Normal"/>
    <w:link w:val="FootnoteTextChar"/>
    <w:semiHidden/>
    <w:unhideWhenUsed/>
    <w:rsid w:val="00A706A7"/>
    <w:rPr>
      <w:sz w:val="20"/>
      <w:szCs w:val="20"/>
    </w:rPr>
  </w:style>
  <w:style w:type="character" w:customStyle="1" w:styleId="FootnoteTextChar">
    <w:name w:val="Footnote Text Char"/>
    <w:basedOn w:val="DefaultParagraphFont"/>
    <w:link w:val="FootnoteText"/>
    <w:semiHidden/>
    <w:rsid w:val="00A706A7"/>
  </w:style>
  <w:style w:type="character" w:styleId="FootnoteReference">
    <w:name w:val="footnote reference"/>
    <w:basedOn w:val="DefaultParagraphFont"/>
    <w:semiHidden/>
    <w:unhideWhenUsed/>
    <w:rsid w:val="00A706A7"/>
    <w:rPr>
      <w:vertAlign w:val="superscript"/>
    </w:rPr>
  </w:style>
  <w:style w:type="paragraph" w:styleId="ListParagraph">
    <w:name w:val="List Paragraph"/>
    <w:basedOn w:val="Normal"/>
    <w:uiPriority w:val="34"/>
    <w:qFormat/>
    <w:locked/>
    <w:rsid w:val="00A706A7"/>
    <w:pPr>
      <w:ind w:left="720"/>
      <w:contextualSpacing/>
    </w:pPr>
  </w:style>
  <w:style w:type="character" w:styleId="UnresolvedMention">
    <w:name w:val="Unresolved Mention"/>
    <w:basedOn w:val="DefaultParagraphFont"/>
    <w:uiPriority w:val="99"/>
    <w:semiHidden/>
    <w:unhideWhenUsed/>
    <w:rsid w:val="005E2C0E"/>
    <w:rPr>
      <w:color w:val="605E5C"/>
      <w:shd w:val="clear" w:color="auto" w:fill="E1DFDD"/>
    </w:rPr>
  </w:style>
  <w:style w:type="paragraph" w:styleId="Caption">
    <w:name w:val="caption"/>
    <w:basedOn w:val="Normal"/>
    <w:next w:val="Normal"/>
    <w:semiHidden/>
    <w:unhideWhenUsed/>
    <w:qFormat/>
    <w:locked/>
    <w:rsid w:val="00243BA3"/>
    <w:pPr>
      <w:spacing w:after="200"/>
    </w:pPr>
    <w:rPr>
      <w:i/>
      <w:iCs/>
      <w:color w:val="1F497D" w:themeColor="text2"/>
      <w:sz w:val="18"/>
      <w:szCs w:val="18"/>
    </w:rPr>
  </w:style>
  <w:style w:type="paragraph" w:styleId="TOCHeading">
    <w:name w:val="TOC Heading"/>
    <w:basedOn w:val="Heading1"/>
    <w:next w:val="Normal"/>
    <w:uiPriority w:val="39"/>
    <w:unhideWhenUsed/>
    <w:qFormat/>
    <w:locked/>
    <w:rsid w:val="003226F5"/>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character" w:styleId="Emphasis">
    <w:name w:val="Emphasis"/>
    <w:basedOn w:val="DefaultParagraphFont"/>
    <w:uiPriority w:val="20"/>
    <w:qFormat/>
    <w:locked/>
    <w:rsid w:val="00D00BD9"/>
    <w:rPr>
      <w:i/>
      <w:iCs/>
    </w:rPr>
  </w:style>
  <w:style w:type="paragraph" w:customStyle="1" w:styleId="Default">
    <w:name w:val="Default"/>
    <w:rsid w:val="004F4B81"/>
    <w:pPr>
      <w:autoSpaceDE w:val="0"/>
      <w:autoSpaceDN w:val="0"/>
      <w:adjustRightInd w:val="0"/>
    </w:pPr>
    <w:rPr>
      <w:rFonts w:ascii="Calibri" w:hAnsi="Calibri" w:cs="Calibri"/>
      <w:color w:val="000000"/>
      <w:sz w:val="24"/>
      <w:szCs w:val="24"/>
    </w:rPr>
  </w:style>
  <w:style w:type="paragraph" w:customStyle="1" w:styleId="Title2">
    <w:name w:val="Title 2"/>
    <w:basedOn w:val="Title"/>
    <w:rsid w:val="004660D3"/>
    <w:pPr>
      <w:spacing w:after="120" w:line="276" w:lineRule="auto"/>
      <w:outlineLvl w:val="9"/>
    </w:pPr>
    <w:rPr>
      <w:bCs w:val="0"/>
      <w:kern w:val="0"/>
      <w:sz w:val="24"/>
    </w:rPr>
  </w:style>
  <w:style w:type="paragraph" w:styleId="Revision">
    <w:name w:val="Revision"/>
    <w:hidden/>
    <w:uiPriority w:val="99"/>
    <w:semiHidden/>
    <w:rsid w:val="008F7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23951">
      <w:bodyDiv w:val="1"/>
      <w:marLeft w:val="0"/>
      <w:marRight w:val="0"/>
      <w:marTop w:val="0"/>
      <w:marBottom w:val="0"/>
      <w:divBdr>
        <w:top w:val="none" w:sz="0" w:space="0" w:color="auto"/>
        <w:left w:val="none" w:sz="0" w:space="0" w:color="auto"/>
        <w:bottom w:val="none" w:sz="0" w:space="0" w:color="auto"/>
        <w:right w:val="none" w:sz="0" w:space="0" w:color="auto"/>
      </w:divBdr>
    </w:div>
    <w:div w:id="455755486">
      <w:bodyDiv w:val="1"/>
      <w:marLeft w:val="0"/>
      <w:marRight w:val="0"/>
      <w:marTop w:val="0"/>
      <w:marBottom w:val="0"/>
      <w:divBdr>
        <w:top w:val="none" w:sz="0" w:space="0" w:color="auto"/>
        <w:left w:val="none" w:sz="0" w:space="0" w:color="auto"/>
        <w:bottom w:val="none" w:sz="0" w:space="0" w:color="auto"/>
        <w:right w:val="none" w:sz="0" w:space="0" w:color="auto"/>
      </w:divBdr>
    </w:div>
    <w:div w:id="504249150">
      <w:bodyDiv w:val="1"/>
      <w:marLeft w:val="0"/>
      <w:marRight w:val="0"/>
      <w:marTop w:val="0"/>
      <w:marBottom w:val="0"/>
      <w:divBdr>
        <w:top w:val="none" w:sz="0" w:space="0" w:color="auto"/>
        <w:left w:val="none" w:sz="0" w:space="0" w:color="auto"/>
        <w:bottom w:val="none" w:sz="0" w:space="0" w:color="auto"/>
        <w:right w:val="none" w:sz="0" w:space="0" w:color="auto"/>
      </w:divBdr>
    </w:div>
    <w:div w:id="857355871">
      <w:bodyDiv w:val="1"/>
      <w:marLeft w:val="0"/>
      <w:marRight w:val="0"/>
      <w:marTop w:val="0"/>
      <w:marBottom w:val="0"/>
      <w:divBdr>
        <w:top w:val="none" w:sz="0" w:space="0" w:color="auto"/>
        <w:left w:val="none" w:sz="0" w:space="0" w:color="auto"/>
        <w:bottom w:val="none" w:sz="0" w:space="0" w:color="auto"/>
        <w:right w:val="none" w:sz="0" w:space="0" w:color="auto"/>
      </w:divBdr>
    </w:div>
    <w:div w:id="1276451270">
      <w:bodyDiv w:val="1"/>
      <w:marLeft w:val="0"/>
      <w:marRight w:val="0"/>
      <w:marTop w:val="0"/>
      <w:marBottom w:val="0"/>
      <w:divBdr>
        <w:top w:val="none" w:sz="0" w:space="0" w:color="auto"/>
        <w:left w:val="none" w:sz="0" w:space="0" w:color="auto"/>
        <w:bottom w:val="none" w:sz="0" w:space="0" w:color="auto"/>
        <w:right w:val="none" w:sz="0" w:space="0" w:color="auto"/>
      </w:divBdr>
    </w:div>
    <w:div w:id="1316758376">
      <w:bodyDiv w:val="1"/>
      <w:marLeft w:val="0"/>
      <w:marRight w:val="0"/>
      <w:marTop w:val="0"/>
      <w:marBottom w:val="0"/>
      <w:divBdr>
        <w:top w:val="none" w:sz="0" w:space="0" w:color="auto"/>
        <w:left w:val="none" w:sz="0" w:space="0" w:color="auto"/>
        <w:bottom w:val="none" w:sz="0" w:space="0" w:color="auto"/>
        <w:right w:val="none" w:sz="0" w:space="0" w:color="auto"/>
      </w:divBdr>
    </w:div>
    <w:div w:id="1351642263">
      <w:bodyDiv w:val="1"/>
      <w:marLeft w:val="0"/>
      <w:marRight w:val="0"/>
      <w:marTop w:val="0"/>
      <w:marBottom w:val="0"/>
      <w:divBdr>
        <w:top w:val="none" w:sz="0" w:space="0" w:color="auto"/>
        <w:left w:val="none" w:sz="0" w:space="0" w:color="auto"/>
        <w:bottom w:val="none" w:sz="0" w:space="0" w:color="auto"/>
        <w:right w:val="none" w:sz="0" w:space="0" w:color="auto"/>
      </w:divBdr>
    </w:div>
    <w:div w:id="1420834586">
      <w:bodyDiv w:val="1"/>
      <w:marLeft w:val="0"/>
      <w:marRight w:val="0"/>
      <w:marTop w:val="0"/>
      <w:marBottom w:val="0"/>
      <w:divBdr>
        <w:top w:val="none" w:sz="0" w:space="0" w:color="auto"/>
        <w:left w:val="none" w:sz="0" w:space="0" w:color="auto"/>
        <w:bottom w:val="none" w:sz="0" w:space="0" w:color="auto"/>
        <w:right w:val="none" w:sz="0" w:space="0" w:color="auto"/>
      </w:divBdr>
    </w:div>
    <w:div w:id="1435973375">
      <w:bodyDiv w:val="1"/>
      <w:marLeft w:val="0"/>
      <w:marRight w:val="0"/>
      <w:marTop w:val="0"/>
      <w:marBottom w:val="0"/>
      <w:divBdr>
        <w:top w:val="none" w:sz="0" w:space="0" w:color="auto"/>
        <w:left w:val="none" w:sz="0" w:space="0" w:color="auto"/>
        <w:bottom w:val="none" w:sz="0" w:space="0" w:color="auto"/>
        <w:right w:val="none" w:sz="0" w:space="0" w:color="auto"/>
      </w:divBdr>
    </w:div>
    <w:div w:id="1600990769">
      <w:bodyDiv w:val="1"/>
      <w:marLeft w:val="0"/>
      <w:marRight w:val="0"/>
      <w:marTop w:val="0"/>
      <w:marBottom w:val="0"/>
      <w:divBdr>
        <w:top w:val="none" w:sz="0" w:space="0" w:color="auto"/>
        <w:left w:val="none" w:sz="0" w:space="0" w:color="auto"/>
        <w:bottom w:val="none" w:sz="0" w:space="0" w:color="auto"/>
        <w:right w:val="none" w:sz="0" w:space="0" w:color="auto"/>
      </w:divBdr>
    </w:div>
    <w:div w:id="1863784436">
      <w:bodyDiv w:val="1"/>
      <w:marLeft w:val="0"/>
      <w:marRight w:val="0"/>
      <w:marTop w:val="0"/>
      <w:marBottom w:val="0"/>
      <w:divBdr>
        <w:top w:val="none" w:sz="0" w:space="0" w:color="auto"/>
        <w:left w:val="none" w:sz="0" w:space="0" w:color="auto"/>
        <w:bottom w:val="none" w:sz="0" w:space="0" w:color="auto"/>
        <w:right w:val="none" w:sz="0" w:space="0" w:color="auto"/>
      </w:divBdr>
    </w:div>
    <w:div w:id="1899440198">
      <w:bodyDiv w:val="1"/>
      <w:marLeft w:val="0"/>
      <w:marRight w:val="0"/>
      <w:marTop w:val="0"/>
      <w:marBottom w:val="0"/>
      <w:divBdr>
        <w:top w:val="none" w:sz="0" w:space="0" w:color="auto"/>
        <w:left w:val="none" w:sz="0" w:space="0" w:color="auto"/>
        <w:bottom w:val="none" w:sz="0" w:space="0" w:color="auto"/>
        <w:right w:val="none" w:sz="0" w:space="0" w:color="auto"/>
      </w:divBdr>
    </w:div>
    <w:div w:id="20879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www.g-i-n.net/working-groups/gin-publi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twitter.com/NICEGetInvolved" TargetMode="External"/><Relationship Id="rId7" Type="http://schemas.openxmlformats.org/officeDocument/2006/relationships/endnotes" Target="endnotes.xml"/><Relationship Id="rId12" Type="http://schemas.openxmlformats.org/officeDocument/2006/relationships/hyperlink" Target="https://www.nice.org.uk/Media/Default/Get-involved/Meetings-In-Public/Public-board-meetings/Data-sets/sep20-board-paper-data-sets.xlsx" TargetMode="External"/><Relationship Id="rId17" Type="http://schemas.openxmlformats.org/officeDocument/2006/relationships/hyperlink" Target="https://www.evidence.nhs.uk/search?om=%5b%7b%22ety%22:%5b%22Patient%20Decision%20Aids%22%5d%7d,%7b%22srn%22:%5b%22National%20Institute%20for%20Health%20and%20Care%20Excellence%20-%20NICE%22%5d%7d%5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ice.org.uk/about/what-we-do/into-practice/measuring-the-uptake-of-nice-guidance/impact-of-guidance" TargetMode="External"/><Relationship Id="rId20" Type="http://schemas.openxmlformats.org/officeDocument/2006/relationships/hyperlink" Target="https://htai.org/interest-groups/pc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ice.org.uk/Media/Default/Get-involved/Meetings-In-Public/Public-board-meetings/Data-sets/sep20-board-paper-data-sets.xlsx" TargetMode="External"/><Relationship Id="rId23" Type="http://schemas.openxmlformats.org/officeDocument/2006/relationships/hyperlink" Target="https://www.nice.org.uk/terms-and-conditions" TargetMode="External"/><Relationship Id="rId10" Type="http://schemas.openxmlformats.org/officeDocument/2006/relationships/hyperlink" Target="https://www.nice.org.uk/about/nice-communities/nice-and-the-public/public-involvement/public-involvement-programme/patient-public-involvement-policy" TargetMode="External"/><Relationship Id="rId19" Type="http://schemas.openxmlformats.org/officeDocument/2006/relationships/hyperlink" Target="http://www.g-i-n.net/working-groups/gin-public/toolkit" TargetMode="External"/><Relationship Id="rId4" Type="http://schemas.openxmlformats.org/officeDocument/2006/relationships/settings" Target="settings.xml"/><Relationship Id="rId9" Type="http://schemas.openxmlformats.org/officeDocument/2006/relationships/hyperlink" Target="https://www.nice.org.uk/about/who-we-are/our-principles" TargetMode="External"/><Relationship Id="rId14" Type="http://schemas.openxmlformats.org/officeDocument/2006/relationships/chart" Target="charts/chart2.xml"/><Relationship Id="rId22" Type="http://schemas.openxmlformats.org/officeDocument/2006/relationships/hyperlink" Target="https://twitter.com/NICEGetInvolved"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ice.nhs.uk\data\H&amp;SC\PIP\Programme%20Management\Monitoring\Directorate%20objectives%20&amp;%20risk%20register\2019-20\Monthly%20monitoring%20figures%20-%20KPIs%20&amp;%20BSC%20201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ice.nhs.uk\data\H&amp;SC\PIP\Programme%20Management\Reporting\Annual%20reports\Annual%20report%202019-20\PIP%20annual%20review%202019-20%20-%20data%20tabl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'Graphs for Board Reports'!$B$3</c:f>
              <c:strCache>
                <c:ptCount val="1"/>
                <c:pt idx="0">
                  <c:v>No. of vacancies</c:v>
                </c:pt>
              </c:strCache>
            </c:strRef>
          </c:tx>
          <c:spPr>
            <a:solidFill>
              <a:srgbClr val="A2BDC1"/>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'Graphs for Board Reports'!$A$4:$A$8</c:f>
              <c:strCache>
                <c:ptCount val="4"/>
                <c:pt idx="0">
                  <c:v>Guideline committee members </c:v>
                </c:pt>
                <c:pt idx="1">
                  <c:v>Topic expert members</c:v>
                </c:pt>
                <c:pt idx="2">
                  <c:v>Core members</c:v>
                </c:pt>
                <c:pt idx="3">
                  <c:v>TOTAL</c:v>
                </c:pt>
              </c:strCache>
            </c:strRef>
          </c:cat>
          <c:val>
            <c:numRef>
              <c:f>'Graphs for Board Reports'!$B$4:$B$8</c:f>
              <c:numCache>
                <c:formatCode>General</c:formatCode>
                <c:ptCount val="4"/>
                <c:pt idx="0">
                  <c:v>49</c:v>
                </c:pt>
                <c:pt idx="1">
                  <c:v>26</c:v>
                </c:pt>
                <c:pt idx="2" formatCode="0">
                  <c:v>4</c:v>
                </c:pt>
                <c:pt idx="3">
                  <c:v>79</c:v>
                </c:pt>
              </c:numCache>
            </c:numRef>
          </c:val>
          <c:extLst>
            <c:ext xmlns:c16="http://schemas.microsoft.com/office/drawing/2014/chart" uri="{C3380CC4-5D6E-409C-BE32-E72D297353CC}">
              <c16:uniqueId val="{00000000-565F-49F0-9A75-5997C2BE3493}"/>
            </c:ext>
          </c:extLst>
        </c:ser>
        <c:ser>
          <c:idx val="1"/>
          <c:order val="1"/>
          <c:tx>
            <c:strRef>
              <c:f>'Graphs for Board Reports'!$C$3</c:f>
              <c:strCache>
                <c:ptCount val="1"/>
                <c:pt idx="0">
                  <c:v>No.of successful applicants</c:v>
                </c:pt>
              </c:strCache>
            </c:strRef>
          </c:tx>
          <c:spPr>
            <a:solidFill>
              <a:srgbClr val="8EA5CB"/>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'Graphs for Board Reports'!$A$4:$A$8</c:f>
              <c:strCache>
                <c:ptCount val="4"/>
                <c:pt idx="0">
                  <c:v>Guideline committee members </c:v>
                </c:pt>
                <c:pt idx="1">
                  <c:v>Topic expert members</c:v>
                </c:pt>
                <c:pt idx="2">
                  <c:v>Core members</c:v>
                </c:pt>
                <c:pt idx="3">
                  <c:v>TOTAL</c:v>
                </c:pt>
              </c:strCache>
            </c:strRef>
          </c:cat>
          <c:val>
            <c:numRef>
              <c:f>'Graphs for Board Reports'!$C$4:$C$8</c:f>
              <c:numCache>
                <c:formatCode>General</c:formatCode>
                <c:ptCount val="4"/>
                <c:pt idx="0">
                  <c:v>39</c:v>
                </c:pt>
                <c:pt idx="1">
                  <c:v>20</c:v>
                </c:pt>
                <c:pt idx="2" formatCode="0">
                  <c:v>4</c:v>
                </c:pt>
                <c:pt idx="3">
                  <c:v>63</c:v>
                </c:pt>
              </c:numCache>
            </c:numRef>
          </c:val>
          <c:extLst>
            <c:ext xmlns:c16="http://schemas.microsoft.com/office/drawing/2014/chart" uri="{C3380CC4-5D6E-409C-BE32-E72D297353CC}">
              <c16:uniqueId val="{00000001-565F-49F0-9A75-5997C2BE3493}"/>
            </c:ext>
          </c:extLst>
        </c:ser>
        <c:ser>
          <c:idx val="2"/>
          <c:order val="2"/>
          <c:tx>
            <c:strRef>
              <c:f>'Graphs for Board Reports'!$D$3</c:f>
              <c:strCache>
                <c:ptCount val="1"/>
                <c:pt idx="0">
                  <c:v>No. of applications</c:v>
                </c:pt>
              </c:strCache>
            </c:strRef>
          </c:tx>
          <c:spPr>
            <a:solidFill>
              <a:srgbClr val="00506A"/>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'Graphs for Board Reports'!$A$4:$A$8</c:f>
              <c:strCache>
                <c:ptCount val="4"/>
                <c:pt idx="0">
                  <c:v>Guideline committee members </c:v>
                </c:pt>
                <c:pt idx="1">
                  <c:v>Topic expert members</c:v>
                </c:pt>
                <c:pt idx="2">
                  <c:v>Core members</c:v>
                </c:pt>
                <c:pt idx="3">
                  <c:v>TOTAL</c:v>
                </c:pt>
              </c:strCache>
            </c:strRef>
          </c:cat>
          <c:val>
            <c:numRef>
              <c:f>'Graphs for Board Reports'!$D$4:$D$8</c:f>
              <c:numCache>
                <c:formatCode>General</c:formatCode>
                <c:ptCount val="4"/>
                <c:pt idx="0">
                  <c:v>240</c:v>
                </c:pt>
                <c:pt idx="1">
                  <c:v>136</c:v>
                </c:pt>
                <c:pt idx="2">
                  <c:v>118</c:v>
                </c:pt>
                <c:pt idx="3">
                  <c:v>494</c:v>
                </c:pt>
              </c:numCache>
            </c:numRef>
          </c:val>
          <c:extLst>
            <c:ext xmlns:c16="http://schemas.microsoft.com/office/drawing/2014/chart" uri="{C3380CC4-5D6E-409C-BE32-E72D297353CC}">
              <c16:uniqueId val="{00000002-565F-49F0-9A75-5997C2BE3493}"/>
            </c:ext>
          </c:extLst>
        </c:ser>
        <c:dLbls>
          <c:dLblPos val="outEnd"/>
          <c:showLegendKey val="0"/>
          <c:showVal val="1"/>
          <c:showCatName val="0"/>
          <c:showSerName val="0"/>
          <c:showPercent val="0"/>
          <c:showBubbleSize val="0"/>
        </c:dLbls>
        <c:gapWidth val="100"/>
        <c:overlap val="-24"/>
        <c:axId val="442122376"/>
        <c:axId val="442122768"/>
      </c:barChart>
      <c:catAx>
        <c:axId val="4421223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2122768"/>
        <c:crosses val="autoZero"/>
        <c:auto val="1"/>
        <c:lblAlgn val="ctr"/>
        <c:lblOffset val="100"/>
        <c:noMultiLvlLbl val="0"/>
      </c:catAx>
      <c:valAx>
        <c:axId val="442122768"/>
        <c:scaling>
          <c:orientation val="minMax"/>
        </c:scaling>
        <c:delete val="0"/>
        <c:axPos val="l"/>
        <c:majorGridlines>
          <c:spPr>
            <a:ln w="9525" cap="flat" cmpd="sng" algn="ctr">
              <a:solidFill>
                <a:sysClr val="windowText" lastClr="0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42122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28575" cap="flat" cmpd="sng" algn="ctr">
      <a:solidFill>
        <a:srgbClr val="00506A"/>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GB"/>
              <a:t>Overall experience</a:t>
            </a:r>
            <a:r>
              <a:rPr lang="en-GB" baseline="0"/>
              <a:t> </a:t>
            </a:r>
            <a:r>
              <a:rPr lang="en-GB"/>
              <a:t>of working on a NICE committee </a:t>
            </a:r>
          </a:p>
        </c:rich>
      </c:tx>
      <c:overlay val="0"/>
      <c:spPr>
        <a:noFill/>
        <a:ln w="25400">
          <a:noFill/>
        </a:ln>
      </c:spPr>
    </c:title>
    <c:autoTitleDeleted val="0"/>
    <c:plotArea>
      <c:layout/>
      <c:pieChart>
        <c:varyColors val="1"/>
        <c:ser>
          <c:idx val="0"/>
          <c:order val="0"/>
          <c:dPt>
            <c:idx val="0"/>
            <c:bubble3D val="0"/>
            <c:spPr>
              <a:solidFill>
                <a:srgbClr val="ADADAD"/>
              </a:solidFill>
              <a:ln w="19050">
                <a:solidFill>
                  <a:schemeClr val="lt1"/>
                </a:solidFill>
              </a:ln>
              <a:effectLst/>
            </c:spPr>
            <c:extLst>
              <c:ext xmlns:c16="http://schemas.microsoft.com/office/drawing/2014/chart" uri="{C3380CC4-5D6E-409C-BE32-E72D297353CC}">
                <c16:uniqueId val="{00000001-36FE-4533-8DD8-D7784C45B3A2}"/>
              </c:ext>
            </c:extLst>
          </c:dPt>
          <c:dPt>
            <c:idx val="1"/>
            <c:bubble3D val="0"/>
            <c:spPr>
              <a:solidFill>
                <a:srgbClr val="451551"/>
              </a:solidFill>
              <a:ln w="19050">
                <a:solidFill>
                  <a:schemeClr val="lt1"/>
                </a:solidFill>
              </a:ln>
              <a:effectLst/>
            </c:spPr>
            <c:extLst>
              <c:ext xmlns:c16="http://schemas.microsoft.com/office/drawing/2014/chart" uri="{C3380CC4-5D6E-409C-BE32-E72D297353CC}">
                <c16:uniqueId val="{00000003-36FE-4533-8DD8-D7784C45B3A2}"/>
              </c:ext>
            </c:extLst>
          </c:dPt>
          <c:dPt>
            <c:idx val="2"/>
            <c:bubble3D val="0"/>
            <c:spPr>
              <a:solidFill>
                <a:srgbClr val="00506A"/>
              </a:solidFill>
              <a:ln w="19050">
                <a:solidFill>
                  <a:schemeClr val="lt1"/>
                </a:solidFill>
              </a:ln>
              <a:effectLst/>
            </c:spPr>
            <c:extLst>
              <c:ext xmlns:c16="http://schemas.microsoft.com/office/drawing/2014/chart" uri="{C3380CC4-5D6E-409C-BE32-E72D297353CC}">
                <c16:uniqueId val="{00000005-36FE-4533-8DD8-D7784C45B3A2}"/>
              </c:ext>
            </c:extLst>
          </c:dPt>
          <c:dPt>
            <c:idx val="3"/>
            <c:bubble3D val="0"/>
            <c:spPr>
              <a:solidFill>
                <a:srgbClr val="A2BDC1"/>
              </a:solidFill>
            </c:spPr>
            <c:extLst>
              <c:ext xmlns:c16="http://schemas.microsoft.com/office/drawing/2014/chart" uri="{C3380CC4-5D6E-409C-BE32-E72D297353CC}">
                <c16:uniqueId val="{00000007-36FE-4533-8DD8-D7784C45B3A2}"/>
              </c:ext>
            </c:extLst>
          </c:dPt>
          <c:dLbls>
            <c:dLbl>
              <c:idx val="0"/>
              <c:tx>
                <c:rich>
                  <a:bodyPr/>
                  <a:lstStyle/>
                  <a:p>
                    <a:r>
                      <a:rPr lang="en-US"/>
                      <a:t>n=</a:t>
                    </a:r>
                    <a:fld id="{E4B4D0BB-A0E7-4718-BAD6-DC81602DD01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6FE-4533-8DD8-D7784C45B3A2}"/>
                </c:ext>
              </c:extLst>
            </c:dLbl>
            <c:dLbl>
              <c:idx val="1"/>
              <c:tx>
                <c:rich>
                  <a:bodyPr/>
                  <a:lstStyle/>
                  <a:p>
                    <a:r>
                      <a:rPr lang="en-US"/>
                      <a:t>n=</a:t>
                    </a:r>
                    <a:fld id="{0BB0149A-D434-4F09-A8DD-3D13CAB50963}"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6FE-4533-8DD8-D7784C45B3A2}"/>
                </c:ext>
              </c:extLst>
            </c:dLbl>
            <c:dLbl>
              <c:idx val="2"/>
              <c:tx>
                <c:rich>
                  <a:bodyPr/>
                  <a:lstStyle/>
                  <a:p>
                    <a:r>
                      <a:rPr lang="en-US"/>
                      <a:t>n=</a:t>
                    </a:r>
                    <a:fld id="{35FABBA2-7A0A-4584-97F6-26C6D3AED770}"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6FE-4533-8DD8-D7784C45B3A2}"/>
                </c:ext>
              </c:extLst>
            </c:dLbl>
            <c:dLbl>
              <c:idx val="3"/>
              <c:tx>
                <c:rich>
                  <a:bodyPr/>
                  <a:lstStyle/>
                  <a:p>
                    <a:r>
                      <a:rPr lang="en-US"/>
                      <a:t>n=</a:t>
                    </a:r>
                    <a:fld id="{03671A98-E5D5-489E-8589-F4B368159934}" type="VALUE">
                      <a:rPr lang="en-US"/>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6FE-4533-8DD8-D7784C45B3A2}"/>
                </c:ext>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'T:\PIP\Exit survey\Reports &amp; monitoring action\2019 20\[CODED All Exit Survey Apr 19- March 20.xls]All Overall experience'!$A$2:$D$2</c:f>
              <c:strCache>
                <c:ptCount val="4"/>
                <c:pt idx="0">
                  <c:v>Excellent</c:v>
                </c:pt>
                <c:pt idx="1">
                  <c:v>Good</c:v>
                </c:pt>
                <c:pt idx="2">
                  <c:v>Adequate</c:v>
                </c:pt>
                <c:pt idx="3">
                  <c:v>Poor</c:v>
                </c:pt>
              </c:strCache>
            </c:strRef>
          </c:cat>
          <c:val>
            <c:numRef>
              <c:f>'T:\PIP\Exit survey\Reports &amp; monitoring action\2019 20\[CODED All Exit Survey Apr 19- March 20.xls]All Overall experience'!$A$3:$D$3</c:f>
              <c:numCache>
                <c:formatCode>General</c:formatCode>
                <c:ptCount val="4"/>
                <c:pt idx="0">
                  <c:v>22</c:v>
                </c:pt>
                <c:pt idx="1">
                  <c:v>16</c:v>
                </c:pt>
                <c:pt idx="2">
                  <c:v>3</c:v>
                </c:pt>
                <c:pt idx="3">
                  <c:v>1</c:v>
                </c:pt>
              </c:numCache>
            </c:numRef>
          </c:val>
          <c:extLst>
            <c:ext xmlns:c16="http://schemas.microsoft.com/office/drawing/2014/chart" uri="{C3380CC4-5D6E-409C-BE32-E72D297353CC}">
              <c16:uniqueId val="{00000008-36FE-4533-8DD8-D7784C45B3A2}"/>
            </c:ext>
          </c:extLst>
        </c:ser>
        <c:dLbls>
          <c:showLegendKey val="0"/>
          <c:showVal val="0"/>
          <c:showCatName val="0"/>
          <c:showSerName val="0"/>
          <c:showPercent val="0"/>
          <c:showBubbleSize val="0"/>
          <c:showLeaderLines val="1"/>
        </c:dLbls>
        <c:firstSliceAng val="0"/>
      </c:pieChart>
      <c:spPr>
        <a:noFill/>
        <a:ln w="25400">
          <a:noFill/>
        </a:ln>
      </c:spPr>
    </c:plotArea>
    <c:legend>
      <c:legendPos val="b"/>
      <c:layout>
        <c:manualLayout>
          <c:xMode val="edge"/>
          <c:yMode val="edge"/>
          <c:x val="0.32438652446925148"/>
          <c:y val="0.84681214848143993"/>
          <c:w val="0.3934210438885013"/>
          <c:h val="0.13033070866141733"/>
        </c:manualLayout>
      </c:layout>
      <c:overlay val="0"/>
      <c:spPr>
        <a:noFill/>
        <a:ln w="25400">
          <a:noFill/>
        </a:ln>
      </c:spPr>
      <c:txPr>
        <a:bodyPr/>
        <a:lstStyle/>
        <a:p>
          <a:pPr>
            <a:defRPr sz="1000" b="1" i="0" u="none" strike="noStrike" baseline="0">
              <a:solidFill>
                <a:srgbClr val="000000"/>
              </a:solidFill>
              <a:latin typeface="Calibri"/>
              <a:ea typeface="Calibri"/>
              <a:cs typeface="Calibri"/>
            </a:defRPr>
          </a:pPr>
          <a:endParaRPr lang="en-US"/>
        </a:p>
      </c:txPr>
    </c:legend>
    <c:plotVisOnly val="1"/>
    <c:dispBlanksAs val="gap"/>
    <c:showDLblsOverMax val="0"/>
  </c:chart>
  <c:spPr>
    <a:solidFill>
      <a:schemeClr val="bg1"/>
    </a:solidFill>
    <a:ln w="28575" cap="flat" cmpd="sng" algn="ctr">
      <a:solidFill>
        <a:srgbClr val="00506A"/>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FB2F1-733F-4324-A115-1B3672A6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5008</Words>
  <Characters>28547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Public Involvement at NICE - Annual Report - 2019/20</vt:lpstr>
    </vt:vector>
  </TitlesOfParts>
  <Company>NICE</Company>
  <LinksUpToDate>false</LinksUpToDate>
  <CharactersWithSpaces>33489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Involvement at NICE - Annual Report - 2019/20</dc:title>
  <dc:subject>Public Involvement</dc:subject>
  <dc:creator>Laura Norburn</dc:creator>
  <cp:lastModifiedBy>Gaynor Clarkson</cp:lastModifiedBy>
  <cp:revision>2</cp:revision>
  <cp:lastPrinted>2019-06-14T15:45:00Z</cp:lastPrinted>
  <dcterms:created xsi:type="dcterms:W3CDTF">2020-09-25T08:41:00Z</dcterms:created>
  <dcterms:modified xsi:type="dcterms:W3CDTF">2020-09-25T08:41:00Z</dcterms:modified>
  <cp:contentStatus/>
</cp:coreProperties>
</file>