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44AF7" w14:textId="22249AC6" w:rsidR="002F0B71" w:rsidRPr="00C87B5C" w:rsidRDefault="002F0B71" w:rsidP="00902B5E">
      <w:pPr>
        <w:pStyle w:val="Heading1"/>
        <w:spacing w:line="276" w:lineRule="auto"/>
      </w:pPr>
      <w:r w:rsidRPr="00C87B5C">
        <w:t>National Institute for Health and Care Excellence</w:t>
      </w:r>
    </w:p>
    <w:p w14:paraId="2D1CAEB6" w14:textId="58B0B912" w:rsidR="00DA7E86" w:rsidRDefault="00556973" w:rsidP="00902B5E">
      <w:pPr>
        <w:pStyle w:val="Heading3"/>
        <w:spacing w:line="276" w:lineRule="auto"/>
      </w:pPr>
      <w:r>
        <w:t>I</w:t>
      </w:r>
      <w:r w:rsidR="00EB723E" w:rsidRPr="007A6F23">
        <w:t xml:space="preserve">ndicator Advisory Committee </w:t>
      </w:r>
      <w:r w:rsidR="00EE4945">
        <w:t>meeting minutes</w:t>
      </w:r>
    </w:p>
    <w:p w14:paraId="0DAF0154" w14:textId="5E8590AB" w:rsidR="001A14F3" w:rsidRDefault="00CA2334" w:rsidP="00902B5E">
      <w:pPr>
        <w:pStyle w:val="Paragraph"/>
        <w:numPr>
          <w:ilvl w:val="0"/>
          <w:numId w:val="0"/>
        </w:numPr>
        <w:rPr>
          <w:rFonts w:cs="Arial"/>
          <w:sz w:val="20"/>
          <w:szCs w:val="20"/>
        </w:rPr>
      </w:pPr>
      <w:r w:rsidRPr="007A6F23">
        <w:rPr>
          <w:rFonts w:cs="Arial"/>
          <w:b/>
          <w:sz w:val="20"/>
          <w:szCs w:val="20"/>
        </w:rPr>
        <w:t>Date:</w:t>
      </w:r>
      <w:r w:rsidR="00EB723E" w:rsidRPr="003809BC">
        <w:rPr>
          <w:rFonts w:cs="Arial"/>
          <w:bCs/>
          <w:sz w:val="20"/>
          <w:szCs w:val="20"/>
        </w:rPr>
        <w:t xml:space="preserve"> </w:t>
      </w:r>
      <w:r w:rsidR="00FF5E47">
        <w:rPr>
          <w:rFonts w:cs="Arial"/>
          <w:bCs/>
          <w:sz w:val="20"/>
          <w:szCs w:val="20"/>
        </w:rPr>
        <w:t>7</w:t>
      </w:r>
      <w:r w:rsidR="00E479C3" w:rsidRPr="003809BC">
        <w:rPr>
          <w:rFonts w:cs="Arial"/>
          <w:bCs/>
          <w:sz w:val="20"/>
          <w:szCs w:val="20"/>
        </w:rPr>
        <w:t xml:space="preserve"> </w:t>
      </w:r>
      <w:r w:rsidR="00FF5E47">
        <w:rPr>
          <w:rFonts w:cs="Arial"/>
          <w:bCs/>
          <w:sz w:val="20"/>
          <w:szCs w:val="20"/>
        </w:rPr>
        <w:t>September</w:t>
      </w:r>
      <w:r w:rsidR="00E479C3" w:rsidRPr="003809BC">
        <w:rPr>
          <w:rFonts w:cs="Arial"/>
          <w:bCs/>
          <w:sz w:val="20"/>
          <w:szCs w:val="20"/>
        </w:rPr>
        <w:t xml:space="preserve"> 20</w:t>
      </w:r>
      <w:r w:rsidR="008E19EF">
        <w:rPr>
          <w:rFonts w:cs="Arial"/>
          <w:bCs/>
          <w:sz w:val="20"/>
          <w:szCs w:val="20"/>
        </w:rPr>
        <w:t>2</w:t>
      </w:r>
      <w:r w:rsidR="00DC0BF8">
        <w:rPr>
          <w:rFonts w:cs="Arial"/>
          <w:bCs/>
          <w:sz w:val="20"/>
          <w:szCs w:val="20"/>
        </w:rPr>
        <w:t>1</w:t>
      </w:r>
      <w:r w:rsidR="001A14F3">
        <w:rPr>
          <w:rFonts w:cs="Arial"/>
          <w:bCs/>
          <w:sz w:val="20"/>
          <w:szCs w:val="20"/>
        </w:rPr>
        <w:tab/>
      </w:r>
      <w:r w:rsidR="001A14F3">
        <w:rPr>
          <w:rFonts w:cs="Arial"/>
          <w:bCs/>
          <w:sz w:val="20"/>
          <w:szCs w:val="20"/>
        </w:rPr>
        <w:tab/>
      </w:r>
      <w:r w:rsidR="001A14F3">
        <w:rPr>
          <w:rFonts w:cs="Arial"/>
          <w:bCs/>
          <w:sz w:val="20"/>
          <w:szCs w:val="20"/>
        </w:rPr>
        <w:tab/>
      </w:r>
      <w:r w:rsidR="001A14F3">
        <w:rPr>
          <w:rFonts w:cs="Arial"/>
          <w:bCs/>
          <w:sz w:val="20"/>
          <w:szCs w:val="20"/>
        </w:rPr>
        <w:tab/>
      </w:r>
      <w:r w:rsidR="001A14F3">
        <w:rPr>
          <w:rFonts w:cs="Arial"/>
          <w:bCs/>
          <w:sz w:val="20"/>
          <w:szCs w:val="20"/>
        </w:rPr>
        <w:tab/>
      </w:r>
    </w:p>
    <w:p w14:paraId="1DC328DF" w14:textId="5E154913" w:rsidR="00CA2334" w:rsidRDefault="00CA2334" w:rsidP="00902B5E">
      <w:pPr>
        <w:spacing w:line="276" w:lineRule="auto"/>
        <w:rPr>
          <w:rFonts w:ascii="Arial" w:hAnsi="Arial" w:cs="Arial"/>
          <w:sz w:val="20"/>
          <w:szCs w:val="20"/>
        </w:rPr>
      </w:pPr>
      <w:r w:rsidRPr="007A6F23">
        <w:rPr>
          <w:rFonts w:ascii="Arial" w:hAnsi="Arial" w:cs="Arial"/>
          <w:b/>
          <w:sz w:val="20"/>
          <w:szCs w:val="20"/>
        </w:rPr>
        <w:t xml:space="preserve">Location: </w:t>
      </w:r>
      <w:r w:rsidR="008E19EF">
        <w:rPr>
          <w:rFonts w:ascii="Arial" w:hAnsi="Arial" w:cs="Arial"/>
          <w:sz w:val="20"/>
          <w:szCs w:val="20"/>
        </w:rPr>
        <w:t>Virtual via Zoom</w:t>
      </w:r>
    </w:p>
    <w:p w14:paraId="6303B938" w14:textId="62DAD7A2" w:rsidR="001D35EA" w:rsidRPr="003809BC" w:rsidRDefault="001D35EA" w:rsidP="00902B5E">
      <w:pPr>
        <w:pStyle w:val="Paragraph"/>
        <w:numPr>
          <w:ilvl w:val="0"/>
          <w:numId w:val="0"/>
        </w:numPr>
        <w:rPr>
          <w:rFonts w:cs="Arial"/>
          <w:b/>
          <w:sz w:val="20"/>
          <w:szCs w:val="20"/>
        </w:rPr>
      </w:pPr>
      <w:r w:rsidRPr="003809BC">
        <w:rPr>
          <w:rFonts w:cs="Arial"/>
          <w:b/>
          <w:sz w:val="20"/>
          <w:szCs w:val="20"/>
        </w:rPr>
        <w:t>Attendees</w:t>
      </w:r>
      <w:r w:rsidR="00556973">
        <w:rPr>
          <w:rFonts w:cs="Arial"/>
          <w:b/>
          <w:sz w:val="20"/>
          <w:szCs w:val="20"/>
        </w:rPr>
        <w:t>:</w:t>
      </w:r>
      <w:r w:rsidR="00772664">
        <w:rPr>
          <w:rFonts w:cs="Arial"/>
          <w:b/>
          <w:sz w:val="20"/>
          <w:szCs w:val="20"/>
        </w:rPr>
        <w:t xml:space="preserve"> </w:t>
      </w:r>
    </w:p>
    <w:p w14:paraId="20E57AC1" w14:textId="60BF574B" w:rsidR="00BF3180" w:rsidRDefault="004437FA" w:rsidP="00902B5E">
      <w:pPr>
        <w:spacing w:line="276" w:lineRule="auto"/>
        <w:rPr>
          <w:rFonts w:ascii="Arial" w:hAnsi="Arial" w:cs="Arial"/>
          <w:b/>
          <w:sz w:val="20"/>
          <w:szCs w:val="20"/>
        </w:rPr>
      </w:pPr>
      <w:r>
        <w:rPr>
          <w:rFonts w:ascii="Arial" w:hAnsi="Arial" w:cs="Arial"/>
          <w:b/>
          <w:sz w:val="20"/>
          <w:szCs w:val="20"/>
        </w:rPr>
        <w:t>Indicator</w:t>
      </w:r>
      <w:r w:rsidR="001D35EA" w:rsidRPr="007A6F23">
        <w:rPr>
          <w:rFonts w:ascii="Arial" w:hAnsi="Arial" w:cs="Arial"/>
          <w:b/>
          <w:sz w:val="20"/>
          <w:szCs w:val="20"/>
        </w:rPr>
        <w:t xml:space="preserve"> Advisory Committee members:</w:t>
      </w:r>
      <w:r w:rsidR="00BF3180">
        <w:rPr>
          <w:rFonts w:ascii="Arial" w:hAnsi="Arial" w:cs="Arial"/>
          <w:b/>
          <w:sz w:val="20"/>
          <w:szCs w:val="20"/>
        </w:rPr>
        <w:t xml:space="preserve"> </w:t>
      </w:r>
    </w:p>
    <w:p w14:paraId="1EA2F6B0" w14:textId="5D5FBE90" w:rsidR="00EB723E" w:rsidRPr="00E479C3" w:rsidRDefault="00FF5E47" w:rsidP="00902B5E">
      <w:pPr>
        <w:spacing w:line="276" w:lineRule="auto"/>
        <w:rPr>
          <w:rFonts w:ascii="Arial" w:hAnsi="Arial" w:cs="Arial"/>
          <w:sz w:val="20"/>
          <w:szCs w:val="20"/>
        </w:rPr>
      </w:pPr>
      <w:r>
        <w:rPr>
          <w:rFonts w:ascii="Arial" w:hAnsi="Arial" w:cs="Arial"/>
          <w:sz w:val="20"/>
          <w:szCs w:val="20"/>
        </w:rPr>
        <w:t>Ronny Cheung</w:t>
      </w:r>
      <w:r w:rsidR="00E479C3" w:rsidRPr="00E479C3">
        <w:rPr>
          <w:rFonts w:ascii="Arial" w:hAnsi="Arial" w:cs="Arial"/>
          <w:sz w:val="20"/>
          <w:szCs w:val="20"/>
        </w:rPr>
        <w:t xml:space="preserve"> (</w:t>
      </w:r>
      <w:r>
        <w:rPr>
          <w:rFonts w:ascii="Arial" w:hAnsi="Arial" w:cs="Arial"/>
          <w:sz w:val="20"/>
          <w:szCs w:val="20"/>
        </w:rPr>
        <w:t>RC</w:t>
      </w:r>
      <w:r w:rsidR="00E479C3" w:rsidRPr="00E479C3">
        <w:rPr>
          <w:rFonts w:ascii="Arial" w:hAnsi="Arial" w:cs="Arial"/>
          <w:sz w:val="20"/>
          <w:szCs w:val="20"/>
        </w:rPr>
        <w:t>) [chair],</w:t>
      </w:r>
      <w:r w:rsidR="00F656E6">
        <w:rPr>
          <w:rFonts w:ascii="Arial" w:hAnsi="Arial" w:cs="Arial"/>
          <w:sz w:val="20"/>
          <w:szCs w:val="20"/>
        </w:rPr>
        <w:t xml:space="preserve"> Andrew Black (AB) [vice-chair],</w:t>
      </w:r>
      <w:r w:rsidR="00E479C3" w:rsidRPr="00E479C3">
        <w:rPr>
          <w:rFonts w:ascii="Arial" w:hAnsi="Arial" w:cs="Arial"/>
          <w:sz w:val="20"/>
          <w:szCs w:val="20"/>
        </w:rPr>
        <w:t xml:space="preserve"> </w:t>
      </w:r>
      <w:r w:rsidR="008E19EF">
        <w:rPr>
          <w:rFonts w:ascii="Arial" w:hAnsi="Arial" w:cs="Arial"/>
          <w:sz w:val="20"/>
          <w:szCs w:val="20"/>
        </w:rPr>
        <w:t>Tessa Lewis</w:t>
      </w:r>
      <w:r w:rsidR="00885537">
        <w:rPr>
          <w:rFonts w:ascii="Arial" w:hAnsi="Arial" w:cs="Arial"/>
          <w:sz w:val="20"/>
          <w:szCs w:val="20"/>
        </w:rPr>
        <w:t xml:space="preserve"> (TL)</w:t>
      </w:r>
      <w:r w:rsidR="008E19EF">
        <w:rPr>
          <w:rFonts w:ascii="Arial" w:hAnsi="Arial" w:cs="Arial"/>
          <w:sz w:val="20"/>
          <w:szCs w:val="20"/>
        </w:rPr>
        <w:t>, Adrian Barker</w:t>
      </w:r>
      <w:r w:rsidR="008C0A89">
        <w:rPr>
          <w:rFonts w:ascii="Arial" w:hAnsi="Arial" w:cs="Arial"/>
          <w:sz w:val="20"/>
          <w:szCs w:val="20"/>
        </w:rPr>
        <w:t xml:space="preserve"> (</w:t>
      </w:r>
      <w:proofErr w:type="spellStart"/>
      <w:r w:rsidR="008C0A89">
        <w:rPr>
          <w:rFonts w:ascii="Arial" w:hAnsi="Arial" w:cs="Arial"/>
          <w:sz w:val="20"/>
          <w:szCs w:val="20"/>
        </w:rPr>
        <w:t>AB</w:t>
      </w:r>
      <w:r w:rsidR="00EF27A0">
        <w:rPr>
          <w:rFonts w:ascii="Arial" w:hAnsi="Arial" w:cs="Arial"/>
          <w:sz w:val="20"/>
          <w:szCs w:val="20"/>
        </w:rPr>
        <w:t>a</w:t>
      </w:r>
      <w:proofErr w:type="spellEnd"/>
      <w:r w:rsidR="008C0A89">
        <w:rPr>
          <w:rFonts w:ascii="Arial" w:hAnsi="Arial" w:cs="Arial"/>
          <w:sz w:val="20"/>
          <w:szCs w:val="20"/>
        </w:rPr>
        <w:t>)</w:t>
      </w:r>
      <w:r w:rsidR="008E19EF">
        <w:rPr>
          <w:rFonts w:ascii="Arial" w:hAnsi="Arial" w:cs="Arial"/>
          <w:sz w:val="20"/>
          <w:szCs w:val="20"/>
        </w:rPr>
        <w:t>, Allison Streetly</w:t>
      </w:r>
      <w:r w:rsidR="00885537">
        <w:rPr>
          <w:rFonts w:ascii="Arial" w:hAnsi="Arial" w:cs="Arial"/>
          <w:sz w:val="20"/>
          <w:szCs w:val="20"/>
        </w:rPr>
        <w:t xml:space="preserve"> (AS)</w:t>
      </w:r>
      <w:r w:rsidR="008E19EF">
        <w:rPr>
          <w:rFonts w:ascii="Arial" w:hAnsi="Arial" w:cs="Arial"/>
          <w:sz w:val="20"/>
          <w:szCs w:val="20"/>
        </w:rPr>
        <w:t>, Chloe Evans</w:t>
      </w:r>
      <w:r w:rsidR="00885537">
        <w:rPr>
          <w:rFonts w:ascii="Arial" w:hAnsi="Arial" w:cs="Arial"/>
          <w:sz w:val="20"/>
          <w:szCs w:val="20"/>
        </w:rPr>
        <w:t xml:space="preserve"> (CE)</w:t>
      </w:r>
      <w:r w:rsidR="008E19EF">
        <w:rPr>
          <w:rFonts w:ascii="Arial" w:hAnsi="Arial" w:cs="Arial"/>
          <w:sz w:val="20"/>
          <w:szCs w:val="20"/>
        </w:rPr>
        <w:t>, Linn Phipps</w:t>
      </w:r>
      <w:r w:rsidR="008C0A89">
        <w:rPr>
          <w:rFonts w:ascii="Arial" w:hAnsi="Arial" w:cs="Arial"/>
          <w:sz w:val="20"/>
          <w:szCs w:val="20"/>
        </w:rPr>
        <w:t xml:space="preserve"> (LP)</w:t>
      </w:r>
      <w:r w:rsidR="008E19EF">
        <w:rPr>
          <w:rFonts w:ascii="Arial" w:hAnsi="Arial" w:cs="Arial"/>
          <w:sz w:val="20"/>
          <w:szCs w:val="20"/>
        </w:rPr>
        <w:t>, Liz Cross</w:t>
      </w:r>
      <w:r w:rsidR="00885537">
        <w:rPr>
          <w:rFonts w:ascii="Arial" w:hAnsi="Arial" w:cs="Arial"/>
          <w:sz w:val="20"/>
          <w:szCs w:val="20"/>
        </w:rPr>
        <w:t xml:space="preserve"> (LC)</w:t>
      </w:r>
      <w:r w:rsidR="008E19EF">
        <w:rPr>
          <w:rFonts w:ascii="Arial" w:hAnsi="Arial" w:cs="Arial"/>
          <w:sz w:val="20"/>
          <w:szCs w:val="20"/>
        </w:rPr>
        <w:t>, Michael Bainbridge</w:t>
      </w:r>
      <w:r w:rsidR="00885537">
        <w:rPr>
          <w:rFonts w:ascii="Arial" w:hAnsi="Arial" w:cs="Arial"/>
          <w:sz w:val="20"/>
          <w:szCs w:val="20"/>
        </w:rPr>
        <w:t xml:space="preserve"> (MB)</w:t>
      </w:r>
      <w:r w:rsidR="008E19EF">
        <w:rPr>
          <w:rFonts w:ascii="Arial" w:hAnsi="Arial" w:cs="Arial"/>
          <w:sz w:val="20"/>
          <w:szCs w:val="20"/>
        </w:rPr>
        <w:t>, Tim Cooper</w:t>
      </w:r>
      <w:r w:rsidR="00885537">
        <w:rPr>
          <w:rFonts w:ascii="Arial" w:hAnsi="Arial" w:cs="Arial"/>
          <w:sz w:val="20"/>
          <w:szCs w:val="20"/>
        </w:rPr>
        <w:t xml:space="preserve"> (TC)</w:t>
      </w:r>
      <w:r w:rsidR="008E19EF">
        <w:rPr>
          <w:rFonts w:ascii="Arial" w:hAnsi="Arial" w:cs="Arial"/>
          <w:sz w:val="20"/>
          <w:szCs w:val="20"/>
        </w:rPr>
        <w:t>, Victoria Welsh</w:t>
      </w:r>
      <w:r w:rsidR="00885537">
        <w:rPr>
          <w:rFonts w:ascii="Arial" w:hAnsi="Arial" w:cs="Arial"/>
          <w:sz w:val="20"/>
          <w:szCs w:val="20"/>
        </w:rPr>
        <w:t xml:space="preserve"> (VW)</w:t>
      </w:r>
      <w:r w:rsidR="008E19EF">
        <w:rPr>
          <w:rFonts w:ascii="Arial" w:hAnsi="Arial" w:cs="Arial"/>
          <w:sz w:val="20"/>
          <w:szCs w:val="20"/>
        </w:rPr>
        <w:t>, Waqas Tahir</w:t>
      </w:r>
      <w:r w:rsidR="00885537">
        <w:rPr>
          <w:rFonts w:ascii="Arial" w:hAnsi="Arial" w:cs="Arial"/>
          <w:sz w:val="20"/>
          <w:szCs w:val="20"/>
        </w:rPr>
        <w:t xml:space="preserve"> (WT)</w:t>
      </w:r>
      <w:r w:rsidR="008E19EF">
        <w:rPr>
          <w:rFonts w:ascii="Arial" w:hAnsi="Arial" w:cs="Arial"/>
          <w:sz w:val="20"/>
          <w:szCs w:val="20"/>
        </w:rPr>
        <w:t>, Mary Weatherstone</w:t>
      </w:r>
      <w:r w:rsidR="00885537">
        <w:rPr>
          <w:rFonts w:ascii="Arial" w:hAnsi="Arial" w:cs="Arial"/>
          <w:sz w:val="20"/>
          <w:szCs w:val="20"/>
        </w:rPr>
        <w:t xml:space="preserve"> (MW)</w:t>
      </w:r>
      <w:r>
        <w:rPr>
          <w:rFonts w:ascii="Arial" w:hAnsi="Arial" w:cs="Arial"/>
          <w:sz w:val="20"/>
          <w:szCs w:val="20"/>
        </w:rPr>
        <w:t>, Elena Garralda (EG)</w:t>
      </w:r>
    </w:p>
    <w:p w14:paraId="6CDE76BB" w14:textId="77777777" w:rsidR="00E479C3" w:rsidRPr="007A6F23" w:rsidRDefault="00E479C3" w:rsidP="00902B5E">
      <w:pPr>
        <w:spacing w:line="276" w:lineRule="auto"/>
        <w:rPr>
          <w:rFonts w:ascii="Arial" w:hAnsi="Arial" w:cs="Arial"/>
          <w:sz w:val="20"/>
          <w:szCs w:val="20"/>
        </w:rPr>
      </w:pPr>
    </w:p>
    <w:p w14:paraId="2D7DD800" w14:textId="77777777" w:rsidR="00EB723E" w:rsidRDefault="00EB723E" w:rsidP="00902B5E">
      <w:pPr>
        <w:spacing w:line="276" w:lineRule="auto"/>
        <w:rPr>
          <w:rFonts w:ascii="Arial" w:hAnsi="Arial" w:cs="Arial"/>
          <w:b/>
          <w:bCs/>
          <w:sz w:val="20"/>
          <w:szCs w:val="20"/>
        </w:rPr>
      </w:pPr>
      <w:r w:rsidRPr="007A6F23">
        <w:rPr>
          <w:rFonts w:ascii="Arial" w:hAnsi="Arial" w:cs="Arial"/>
          <w:b/>
          <w:bCs/>
          <w:sz w:val="20"/>
          <w:szCs w:val="20"/>
        </w:rPr>
        <w:t>NICE attendees:</w:t>
      </w:r>
    </w:p>
    <w:p w14:paraId="4FD43969" w14:textId="58832E31" w:rsidR="006A38D8" w:rsidRPr="006A38D8" w:rsidRDefault="003809BC" w:rsidP="00902B5E">
      <w:pPr>
        <w:spacing w:line="276" w:lineRule="auto"/>
        <w:rPr>
          <w:rFonts w:ascii="Arial" w:hAnsi="Arial" w:cs="Arial"/>
          <w:sz w:val="20"/>
          <w:szCs w:val="20"/>
        </w:rPr>
      </w:pPr>
      <w:r>
        <w:rPr>
          <w:rFonts w:ascii="Arial" w:hAnsi="Arial" w:cs="Arial"/>
          <w:sz w:val="20"/>
          <w:szCs w:val="20"/>
        </w:rPr>
        <w:t xml:space="preserve">Charlotte Fairclough (CF), </w:t>
      </w:r>
      <w:r w:rsidR="006A38D8" w:rsidRPr="006A38D8">
        <w:rPr>
          <w:rFonts w:ascii="Arial" w:hAnsi="Arial" w:cs="Arial"/>
          <w:sz w:val="20"/>
          <w:szCs w:val="20"/>
        </w:rPr>
        <w:t>Craig Grime (CDG),</w:t>
      </w:r>
      <w:r w:rsidR="00DC0BF8">
        <w:rPr>
          <w:rFonts w:ascii="Arial" w:hAnsi="Arial" w:cs="Arial"/>
          <w:sz w:val="20"/>
          <w:szCs w:val="20"/>
        </w:rPr>
        <w:t xml:space="preserve"> </w:t>
      </w:r>
      <w:r w:rsidR="00902B5E">
        <w:rPr>
          <w:rFonts w:ascii="Arial" w:hAnsi="Arial" w:cs="Arial"/>
          <w:sz w:val="20"/>
          <w:szCs w:val="20"/>
        </w:rPr>
        <w:t>Rick Keen (RK),</w:t>
      </w:r>
      <w:r w:rsidR="00902B5E" w:rsidRPr="00902B5E">
        <w:rPr>
          <w:rFonts w:ascii="Arial" w:hAnsi="Arial" w:cs="Arial"/>
          <w:sz w:val="20"/>
          <w:szCs w:val="20"/>
        </w:rPr>
        <w:t xml:space="preserve"> </w:t>
      </w:r>
      <w:r w:rsidR="006A38D8" w:rsidRPr="006A38D8">
        <w:rPr>
          <w:rFonts w:ascii="Arial" w:hAnsi="Arial" w:cs="Arial"/>
          <w:sz w:val="20"/>
          <w:szCs w:val="20"/>
        </w:rPr>
        <w:t>Mark Minchin (MM)</w:t>
      </w:r>
      <w:r>
        <w:rPr>
          <w:rFonts w:ascii="Arial" w:hAnsi="Arial" w:cs="Arial"/>
          <w:sz w:val="20"/>
          <w:szCs w:val="20"/>
        </w:rPr>
        <w:t xml:space="preserve">, </w:t>
      </w:r>
      <w:r w:rsidR="00FF5E47">
        <w:rPr>
          <w:rFonts w:ascii="Arial" w:hAnsi="Arial" w:cs="Arial"/>
          <w:sz w:val="20"/>
          <w:szCs w:val="20"/>
        </w:rPr>
        <w:t>Theresa Jennison</w:t>
      </w:r>
      <w:r w:rsidR="00902B5E" w:rsidRPr="006A38D8">
        <w:rPr>
          <w:rFonts w:ascii="Arial" w:hAnsi="Arial" w:cs="Arial"/>
          <w:sz w:val="20"/>
          <w:szCs w:val="20"/>
        </w:rPr>
        <w:t xml:space="preserve"> (</w:t>
      </w:r>
      <w:r w:rsidR="00FF5E47">
        <w:rPr>
          <w:rFonts w:ascii="Arial" w:hAnsi="Arial" w:cs="Arial"/>
          <w:sz w:val="20"/>
          <w:szCs w:val="20"/>
        </w:rPr>
        <w:t>TJ</w:t>
      </w:r>
      <w:r w:rsidR="00902B5E" w:rsidRPr="006A38D8">
        <w:rPr>
          <w:rFonts w:ascii="Arial" w:hAnsi="Arial" w:cs="Arial"/>
          <w:sz w:val="20"/>
          <w:szCs w:val="20"/>
        </w:rPr>
        <w:t>)</w:t>
      </w:r>
    </w:p>
    <w:p w14:paraId="1BAB60F1" w14:textId="77777777" w:rsidR="00EB723E" w:rsidRPr="007A6F23" w:rsidRDefault="00EB723E" w:rsidP="00902B5E">
      <w:pPr>
        <w:spacing w:line="276" w:lineRule="auto"/>
        <w:rPr>
          <w:rFonts w:ascii="Arial" w:hAnsi="Arial" w:cs="Arial"/>
          <w:sz w:val="20"/>
          <w:szCs w:val="20"/>
        </w:rPr>
      </w:pPr>
    </w:p>
    <w:p w14:paraId="23571368" w14:textId="5E904B9B" w:rsidR="008E19EF" w:rsidRDefault="00EB723E" w:rsidP="00902B5E">
      <w:pPr>
        <w:spacing w:line="276" w:lineRule="auto"/>
        <w:rPr>
          <w:rFonts w:ascii="Arial" w:hAnsi="Arial" w:cs="Arial"/>
          <w:b/>
          <w:bCs/>
          <w:sz w:val="20"/>
          <w:szCs w:val="20"/>
        </w:rPr>
      </w:pPr>
      <w:r w:rsidRPr="007A6F23">
        <w:rPr>
          <w:rFonts w:ascii="Arial" w:hAnsi="Arial" w:cs="Arial"/>
          <w:b/>
          <w:bCs/>
          <w:sz w:val="20"/>
          <w:szCs w:val="20"/>
        </w:rPr>
        <w:t>National Collaborating Centre for Indicators Development (NCCID):</w:t>
      </w:r>
    </w:p>
    <w:p w14:paraId="1A49AAB3" w14:textId="2FF7A4B8" w:rsidR="00EB723E" w:rsidRDefault="00EB723E" w:rsidP="00902B5E">
      <w:pPr>
        <w:spacing w:line="276" w:lineRule="auto"/>
        <w:rPr>
          <w:rFonts w:ascii="Arial" w:hAnsi="Arial" w:cs="Arial"/>
          <w:sz w:val="20"/>
          <w:szCs w:val="20"/>
        </w:rPr>
      </w:pPr>
      <w:r w:rsidRPr="007A6F23">
        <w:rPr>
          <w:rFonts w:ascii="Arial" w:hAnsi="Arial" w:cs="Arial"/>
          <w:sz w:val="20"/>
          <w:szCs w:val="20"/>
        </w:rPr>
        <w:t>Andrea Brown (</w:t>
      </w:r>
      <w:proofErr w:type="spellStart"/>
      <w:r w:rsidRPr="007A6F23">
        <w:rPr>
          <w:rFonts w:ascii="Arial" w:hAnsi="Arial" w:cs="Arial"/>
          <w:sz w:val="20"/>
          <w:szCs w:val="20"/>
        </w:rPr>
        <w:t>ABr</w:t>
      </w:r>
      <w:proofErr w:type="spellEnd"/>
      <w:r w:rsidRPr="007A6F23">
        <w:rPr>
          <w:rFonts w:ascii="Arial" w:hAnsi="Arial" w:cs="Arial"/>
          <w:sz w:val="20"/>
          <w:szCs w:val="20"/>
        </w:rPr>
        <w:t>)</w:t>
      </w:r>
      <w:r w:rsidR="00422C64">
        <w:rPr>
          <w:rFonts w:ascii="Arial" w:hAnsi="Arial" w:cs="Arial"/>
          <w:sz w:val="20"/>
          <w:szCs w:val="20"/>
        </w:rPr>
        <w:t>,</w:t>
      </w:r>
      <w:r w:rsidR="00DC0BF8">
        <w:rPr>
          <w:rFonts w:ascii="Arial" w:hAnsi="Arial" w:cs="Arial"/>
          <w:sz w:val="20"/>
          <w:szCs w:val="20"/>
        </w:rPr>
        <w:t xml:space="preserve"> Paula Whitty (PW),</w:t>
      </w:r>
      <w:r w:rsidR="00422C64">
        <w:rPr>
          <w:rFonts w:ascii="Arial" w:hAnsi="Arial" w:cs="Arial"/>
          <w:sz w:val="20"/>
          <w:szCs w:val="20"/>
        </w:rPr>
        <w:t xml:space="preserve"> </w:t>
      </w:r>
      <w:r w:rsidR="008E19EF">
        <w:rPr>
          <w:rFonts w:ascii="Arial" w:hAnsi="Arial" w:cs="Arial"/>
          <w:sz w:val="20"/>
          <w:szCs w:val="20"/>
        </w:rPr>
        <w:t>Paul Collingwood (PC)</w:t>
      </w:r>
      <w:r w:rsidR="00902B5E">
        <w:rPr>
          <w:rFonts w:ascii="Arial" w:hAnsi="Arial" w:cs="Arial"/>
          <w:sz w:val="20"/>
          <w:szCs w:val="20"/>
        </w:rPr>
        <w:t>,</w:t>
      </w:r>
      <w:r w:rsidR="00902B5E" w:rsidRPr="00902B5E">
        <w:rPr>
          <w:rFonts w:ascii="Arial" w:hAnsi="Arial" w:cs="Arial"/>
          <w:sz w:val="20"/>
          <w:szCs w:val="20"/>
        </w:rPr>
        <w:t xml:space="preserve"> </w:t>
      </w:r>
      <w:r w:rsidR="00902B5E">
        <w:rPr>
          <w:rFonts w:ascii="Arial" w:hAnsi="Arial" w:cs="Arial"/>
          <w:sz w:val="20"/>
          <w:szCs w:val="20"/>
        </w:rPr>
        <w:t>Richard Thomson (RT)</w:t>
      </w:r>
      <w:r w:rsidR="00DC0BF8">
        <w:rPr>
          <w:rFonts w:ascii="Arial" w:hAnsi="Arial" w:cs="Arial"/>
          <w:sz w:val="20"/>
          <w:szCs w:val="20"/>
        </w:rPr>
        <w:t>, Jackie Gray (JG)</w:t>
      </w:r>
    </w:p>
    <w:p w14:paraId="0E4E24CA" w14:textId="66E616E6" w:rsidR="008E19EF" w:rsidRDefault="008E19EF" w:rsidP="00902B5E">
      <w:pPr>
        <w:spacing w:line="276" w:lineRule="auto"/>
        <w:rPr>
          <w:rFonts w:ascii="Arial" w:hAnsi="Arial" w:cs="Arial"/>
          <w:sz w:val="20"/>
          <w:szCs w:val="20"/>
        </w:rPr>
      </w:pPr>
    </w:p>
    <w:p w14:paraId="7262E2BE" w14:textId="1EC7EB60" w:rsidR="00E82349" w:rsidRDefault="00E82349" w:rsidP="00902B5E">
      <w:pPr>
        <w:spacing w:line="276" w:lineRule="auto"/>
        <w:rPr>
          <w:rFonts w:ascii="Arial" w:hAnsi="Arial" w:cs="Arial"/>
          <w:b/>
          <w:bCs/>
          <w:sz w:val="20"/>
          <w:szCs w:val="20"/>
        </w:rPr>
      </w:pPr>
      <w:r>
        <w:rPr>
          <w:rFonts w:ascii="Arial" w:hAnsi="Arial" w:cs="Arial"/>
          <w:b/>
          <w:bCs/>
          <w:sz w:val="20"/>
          <w:szCs w:val="20"/>
        </w:rPr>
        <w:t>Topic Expert</w:t>
      </w:r>
      <w:r w:rsidR="00744837">
        <w:rPr>
          <w:rFonts w:ascii="Arial" w:hAnsi="Arial" w:cs="Arial"/>
          <w:b/>
          <w:bCs/>
          <w:sz w:val="20"/>
          <w:szCs w:val="20"/>
        </w:rPr>
        <w:t>s</w:t>
      </w:r>
      <w:r>
        <w:rPr>
          <w:rFonts w:ascii="Arial" w:hAnsi="Arial" w:cs="Arial"/>
          <w:b/>
          <w:bCs/>
          <w:sz w:val="20"/>
          <w:szCs w:val="20"/>
        </w:rPr>
        <w:t xml:space="preserve"> </w:t>
      </w:r>
      <w:r w:rsidR="00580CA6">
        <w:rPr>
          <w:rFonts w:ascii="Arial" w:hAnsi="Arial" w:cs="Arial"/>
          <w:b/>
          <w:bCs/>
          <w:sz w:val="20"/>
          <w:szCs w:val="20"/>
        </w:rPr>
        <w:t xml:space="preserve">invited to </w:t>
      </w:r>
      <w:r>
        <w:rPr>
          <w:rFonts w:ascii="Arial" w:hAnsi="Arial" w:cs="Arial"/>
          <w:b/>
          <w:bCs/>
          <w:sz w:val="20"/>
          <w:szCs w:val="20"/>
        </w:rPr>
        <w:t>attend the committee</w:t>
      </w:r>
      <w:r w:rsidR="00F656E6">
        <w:rPr>
          <w:rFonts w:ascii="Arial" w:hAnsi="Arial" w:cs="Arial"/>
          <w:b/>
          <w:bCs/>
          <w:sz w:val="20"/>
          <w:szCs w:val="20"/>
        </w:rPr>
        <w:t>:</w:t>
      </w:r>
    </w:p>
    <w:p w14:paraId="1DCD49A5" w14:textId="44016262" w:rsidR="00FD0166" w:rsidRDefault="00FD0166" w:rsidP="000E7CB2">
      <w:pPr>
        <w:spacing w:line="276" w:lineRule="auto"/>
        <w:rPr>
          <w:rFonts w:ascii="Arial" w:hAnsi="Arial" w:cs="Arial"/>
          <w:sz w:val="20"/>
          <w:szCs w:val="20"/>
        </w:rPr>
      </w:pPr>
      <w:r>
        <w:rPr>
          <w:rFonts w:ascii="Arial" w:hAnsi="Arial" w:cs="Arial"/>
          <w:sz w:val="20"/>
          <w:szCs w:val="20"/>
        </w:rPr>
        <w:t xml:space="preserve">Dermot Neely (DN) – </w:t>
      </w:r>
      <w:r w:rsidR="000A47FF">
        <w:rPr>
          <w:rFonts w:ascii="Arial" w:hAnsi="Arial" w:cs="Arial"/>
          <w:sz w:val="20"/>
          <w:szCs w:val="20"/>
        </w:rPr>
        <w:t xml:space="preserve">Consultant in Clinical Biochemistry and Metabolic Medicine </w:t>
      </w:r>
    </w:p>
    <w:p w14:paraId="04282AF0" w14:textId="0AC2DF8B" w:rsidR="00580CA6" w:rsidRPr="00E75322" w:rsidRDefault="00580CA6" w:rsidP="000E7CB2">
      <w:pPr>
        <w:spacing w:line="276" w:lineRule="auto"/>
        <w:rPr>
          <w:rFonts w:ascii="Arial" w:hAnsi="Arial" w:cs="Arial"/>
          <w:sz w:val="20"/>
          <w:szCs w:val="20"/>
        </w:rPr>
      </w:pPr>
      <w:r>
        <w:rPr>
          <w:rFonts w:ascii="Arial" w:hAnsi="Arial" w:cs="Arial"/>
          <w:sz w:val="20"/>
          <w:szCs w:val="20"/>
        </w:rPr>
        <w:t xml:space="preserve">Peter Green (PG) – Clinical Lead for </w:t>
      </w:r>
      <w:proofErr w:type="spellStart"/>
      <w:r>
        <w:rPr>
          <w:rFonts w:ascii="Arial" w:hAnsi="Arial" w:cs="Arial"/>
          <w:sz w:val="20"/>
          <w:szCs w:val="20"/>
        </w:rPr>
        <w:t>CVDPrevent</w:t>
      </w:r>
      <w:proofErr w:type="spellEnd"/>
      <w:r>
        <w:rPr>
          <w:rFonts w:ascii="Arial" w:hAnsi="Arial" w:cs="Arial"/>
          <w:sz w:val="20"/>
          <w:szCs w:val="20"/>
        </w:rPr>
        <w:t xml:space="preserve"> </w:t>
      </w:r>
      <w:r w:rsidR="00C57E12">
        <w:rPr>
          <w:rFonts w:ascii="Arial" w:hAnsi="Arial" w:cs="Arial"/>
          <w:sz w:val="20"/>
          <w:szCs w:val="20"/>
        </w:rPr>
        <w:t xml:space="preserve">audit </w:t>
      </w:r>
      <w:r>
        <w:rPr>
          <w:rFonts w:ascii="Arial" w:hAnsi="Arial" w:cs="Arial"/>
          <w:sz w:val="20"/>
          <w:szCs w:val="20"/>
        </w:rPr>
        <w:t>and Chair of Heart UK</w:t>
      </w:r>
    </w:p>
    <w:p w14:paraId="17265DEF" w14:textId="77777777" w:rsidR="00EB723E" w:rsidRPr="007A6F23" w:rsidRDefault="00EB723E" w:rsidP="00902B5E">
      <w:pPr>
        <w:spacing w:line="276" w:lineRule="auto"/>
        <w:rPr>
          <w:rFonts w:ascii="Arial" w:hAnsi="Arial" w:cs="Arial"/>
          <w:sz w:val="20"/>
          <w:szCs w:val="20"/>
        </w:rPr>
      </w:pPr>
    </w:p>
    <w:p w14:paraId="3E12028C" w14:textId="77777777" w:rsidR="00B416A8" w:rsidRDefault="00B416A8" w:rsidP="00902B5E">
      <w:pPr>
        <w:spacing w:line="276" w:lineRule="auto"/>
        <w:rPr>
          <w:rFonts w:ascii="Arial" w:hAnsi="Arial" w:cs="Arial"/>
          <w:b/>
          <w:sz w:val="20"/>
          <w:szCs w:val="20"/>
        </w:rPr>
      </w:pPr>
      <w:r w:rsidRPr="007A6F23">
        <w:rPr>
          <w:rFonts w:ascii="Arial" w:hAnsi="Arial" w:cs="Arial"/>
          <w:b/>
          <w:sz w:val="20"/>
          <w:szCs w:val="20"/>
        </w:rPr>
        <w:t>Apologie</w:t>
      </w:r>
      <w:r w:rsidR="00EB723E" w:rsidRPr="007A6F23">
        <w:rPr>
          <w:rFonts w:ascii="Arial" w:hAnsi="Arial" w:cs="Arial"/>
          <w:b/>
          <w:sz w:val="20"/>
          <w:szCs w:val="20"/>
        </w:rPr>
        <w:t>s</w:t>
      </w:r>
      <w:r w:rsidR="00E42955">
        <w:rPr>
          <w:rFonts w:ascii="Arial" w:hAnsi="Arial" w:cs="Arial"/>
          <w:b/>
          <w:sz w:val="20"/>
          <w:szCs w:val="20"/>
        </w:rPr>
        <w:t>:</w:t>
      </w:r>
    </w:p>
    <w:p w14:paraId="53F88FAC" w14:textId="58889637" w:rsidR="00C92F79" w:rsidRDefault="008E19EF" w:rsidP="00902B5E">
      <w:pPr>
        <w:spacing w:line="276" w:lineRule="auto"/>
        <w:rPr>
          <w:rFonts w:ascii="Arial" w:hAnsi="Arial" w:cs="Arial"/>
          <w:sz w:val="20"/>
          <w:szCs w:val="20"/>
        </w:rPr>
      </w:pPr>
      <w:r>
        <w:rPr>
          <w:rFonts w:ascii="Arial" w:hAnsi="Arial" w:cs="Arial"/>
          <w:sz w:val="20"/>
          <w:szCs w:val="20"/>
        </w:rPr>
        <w:t>Christopher Gale</w:t>
      </w:r>
      <w:r w:rsidR="00FF5E47">
        <w:rPr>
          <w:rFonts w:ascii="Arial" w:hAnsi="Arial" w:cs="Arial"/>
          <w:sz w:val="20"/>
          <w:szCs w:val="20"/>
        </w:rPr>
        <w:t>, Dominic Horne, Kate Francis, Rachel Brown</w:t>
      </w:r>
      <w:r w:rsidR="001B79EE">
        <w:rPr>
          <w:rFonts w:ascii="Arial" w:hAnsi="Arial" w:cs="Arial"/>
          <w:sz w:val="20"/>
          <w:szCs w:val="20"/>
        </w:rPr>
        <w:t>, Nigel Beasley</w:t>
      </w:r>
    </w:p>
    <w:p w14:paraId="01AC9906" w14:textId="773C9DB8" w:rsidR="003809BC" w:rsidRDefault="003809BC" w:rsidP="00902B5E">
      <w:pPr>
        <w:spacing w:line="276" w:lineRule="auto"/>
        <w:rPr>
          <w:rFonts w:ascii="Arial" w:hAnsi="Arial" w:cs="Arial"/>
          <w:sz w:val="20"/>
          <w:szCs w:val="20"/>
        </w:rPr>
      </w:pPr>
    </w:p>
    <w:p w14:paraId="6B7B87BD" w14:textId="34827253" w:rsidR="007061B7" w:rsidRDefault="007061B7" w:rsidP="00902B5E">
      <w:pPr>
        <w:spacing w:line="276" w:lineRule="auto"/>
        <w:rPr>
          <w:rFonts w:ascii="Arial" w:hAnsi="Arial" w:cs="Arial"/>
          <w:sz w:val="20"/>
          <w:szCs w:val="20"/>
        </w:rPr>
      </w:pPr>
      <w:r w:rsidRPr="007061B7">
        <w:rPr>
          <w:rFonts w:ascii="Arial" w:hAnsi="Arial" w:cs="Arial"/>
          <w:b/>
          <w:sz w:val="20"/>
          <w:szCs w:val="20"/>
        </w:rPr>
        <w:t>Quoracy</w:t>
      </w:r>
      <w:r w:rsidRPr="00B17D21">
        <w:rPr>
          <w:rFonts w:cs="Arial"/>
          <w:b/>
          <w:bCs/>
          <w:sz w:val="20"/>
          <w:szCs w:val="20"/>
        </w:rPr>
        <w:t xml:space="preserve">: </w:t>
      </w:r>
      <w:r>
        <w:rPr>
          <w:rFonts w:ascii="Arial" w:hAnsi="Arial" w:cs="Arial"/>
          <w:sz w:val="20"/>
          <w:szCs w:val="20"/>
        </w:rPr>
        <w:t>t</w:t>
      </w:r>
      <w:r w:rsidRPr="007061B7">
        <w:rPr>
          <w:rFonts w:ascii="Arial" w:hAnsi="Arial" w:cs="Arial"/>
          <w:sz w:val="20"/>
          <w:szCs w:val="20"/>
        </w:rPr>
        <w:t>he meeting was quorate.</w:t>
      </w:r>
    </w:p>
    <w:p w14:paraId="55771EFF" w14:textId="52A9EC1E" w:rsidR="003809BC" w:rsidRDefault="003809BC" w:rsidP="00902B5E">
      <w:pPr>
        <w:spacing w:line="276" w:lineRule="auto"/>
        <w:rPr>
          <w:rFonts w:ascii="Arial" w:hAnsi="Arial" w:cs="Arial"/>
          <w:sz w:val="20"/>
          <w:szCs w:val="20"/>
        </w:rPr>
      </w:pPr>
    </w:p>
    <w:p w14:paraId="55ECEFBC" w14:textId="77777777" w:rsidR="00C92F79" w:rsidRPr="003809BC" w:rsidRDefault="00EB723E" w:rsidP="00902B5E">
      <w:pPr>
        <w:spacing w:line="276" w:lineRule="auto"/>
        <w:rPr>
          <w:rFonts w:ascii="Arial" w:hAnsi="Arial" w:cs="Arial"/>
          <w:b/>
          <w:sz w:val="20"/>
          <w:szCs w:val="20"/>
        </w:rPr>
      </w:pPr>
      <w:r w:rsidRPr="003809BC">
        <w:rPr>
          <w:rFonts w:ascii="Arial" w:hAnsi="Arial" w:cs="Arial"/>
          <w:b/>
          <w:sz w:val="20"/>
          <w:szCs w:val="20"/>
        </w:rPr>
        <w:t>Item 1</w:t>
      </w:r>
      <w:r w:rsidR="007A6F23" w:rsidRPr="003809BC">
        <w:rPr>
          <w:rFonts w:ascii="Arial" w:hAnsi="Arial" w:cs="Arial"/>
          <w:b/>
          <w:sz w:val="20"/>
          <w:szCs w:val="20"/>
        </w:rPr>
        <w:t xml:space="preserve"> -</w:t>
      </w:r>
      <w:r w:rsidRPr="003809BC">
        <w:rPr>
          <w:rFonts w:ascii="Arial" w:hAnsi="Arial" w:cs="Arial"/>
          <w:b/>
          <w:sz w:val="20"/>
          <w:szCs w:val="20"/>
        </w:rPr>
        <w:t xml:space="preserve"> Outline of the meeting</w:t>
      </w:r>
    </w:p>
    <w:p w14:paraId="7DB5DAA2" w14:textId="77777777" w:rsidR="00B34A2B" w:rsidRPr="007A6F23" w:rsidRDefault="00B34A2B" w:rsidP="00902B5E">
      <w:pPr>
        <w:spacing w:line="276" w:lineRule="auto"/>
        <w:rPr>
          <w:rFonts w:ascii="Arial" w:hAnsi="Arial" w:cs="Arial"/>
          <w:b/>
          <w:sz w:val="20"/>
          <w:szCs w:val="20"/>
          <w:u w:val="single"/>
        </w:rPr>
      </w:pPr>
    </w:p>
    <w:p w14:paraId="449162CD" w14:textId="43CE0C04" w:rsidR="00C92F79" w:rsidRDefault="0066530B" w:rsidP="00902B5E">
      <w:pPr>
        <w:spacing w:line="276" w:lineRule="auto"/>
        <w:rPr>
          <w:rFonts w:ascii="Arial" w:hAnsi="Arial" w:cs="Arial"/>
          <w:sz w:val="20"/>
          <w:szCs w:val="20"/>
        </w:rPr>
      </w:pPr>
      <w:r>
        <w:rPr>
          <w:rFonts w:ascii="Arial" w:hAnsi="Arial" w:cs="Arial"/>
          <w:sz w:val="20"/>
          <w:szCs w:val="20"/>
        </w:rPr>
        <w:t>RC</w:t>
      </w:r>
      <w:r w:rsidR="00C92F79" w:rsidRPr="007A6F23">
        <w:rPr>
          <w:rFonts w:ascii="Arial" w:hAnsi="Arial" w:cs="Arial"/>
          <w:sz w:val="20"/>
          <w:szCs w:val="20"/>
        </w:rPr>
        <w:t xml:space="preserve"> welcomed the attendees and the </w:t>
      </w:r>
      <w:r w:rsidR="00EB723E" w:rsidRPr="007A6F23">
        <w:rPr>
          <w:rFonts w:ascii="Arial" w:hAnsi="Arial" w:cs="Arial"/>
          <w:sz w:val="20"/>
          <w:szCs w:val="20"/>
        </w:rPr>
        <w:t>indicator</w:t>
      </w:r>
      <w:r w:rsidR="00C92F79" w:rsidRPr="007A6F23">
        <w:rPr>
          <w:rFonts w:ascii="Arial" w:hAnsi="Arial" w:cs="Arial"/>
          <w:sz w:val="20"/>
          <w:szCs w:val="20"/>
        </w:rPr>
        <w:t xml:space="preserve"> advisory committee (</w:t>
      </w:r>
      <w:r w:rsidR="00EB723E" w:rsidRPr="007A6F23">
        <w:rPr>
          <w:rFonts w:ascii="Arial" w:hAnsi="Arial" w:cs="Arial"/>
          <w:sz w:val="20"/>
          <w:szCs w:val="20"/>
        </w:rPr>
        <w:t>I</w:t>
      </w:r>
      <w:r w:rsidR="00C92F79" w:rsidRPr="007A6F23">
        <w:rPr>
          <w:rFonts w:ascii="Arial" w:hAnsi="Arial" w:cs="Arial"/>
          <w:sz w:val="20"/>
          <w:szCs w:val="20"/>
        </w:rPr>
        <w:t>AC) members introduced themselves.</w:t>
      </w:r>
      <w:r w:rsidR="00422C64">
        <w:rPr>
          <w:rFonts w:ascii="Arial" w:hAnsi="Arial" w:cs="Arial"/>
          <w:sz w:val="20"/>
          <w:szCs w:val="20"/>
        </w:rPr>
        <w:t xml:space="preserve"> </w:t>
      </w:r>
      <w:r>
        <w:rPr>
          <w:rFonts w:ascii="Arial" w:hAnsi="Arial" w:cs="Arial"/>
          <w:sz w:val="20"/>
          <w:szCs w:val="20"/>
        </w:rPr>
        <w:t>RC</w:t>
      </w:r>
      <w:r w:rsidR="00C1351B">
        <w:rPr>
          <w:rFonts w:ascii="Arial" w:hAnsi="Arial" w:cs="Arial"/>
          <w:sz w:val="20"/>
          <w:szCs w:val="20"/>
        </w:rPr>
        <w:t xml:space="preserve"> noted that </w:t>
      </w:r>
      <w:r>
        <w:rPr>
          <w:rFonts w:ascii="Arial" w:hAnsi="Arial" w:cs="Arial"/>
          <w:sz w:val="20"/>
          <w:szCs w:val="20"/>
        </w:rPr>
        <w:t>D</w:t>
      </w:r>
      <w:r w:rsidR="00306D7D">
        <w:rPr>
          <w:rFonts w:ascii="Arial" w:hAnsi="Arial" w:cs="Arial"/>
          <w:sz w:val="20"/>
          <w:szCs w:val="20"/>
        </w:rPr>
        <w:t>N and PG</w:t>
      </w:r>
      <w:r w:rsidR="00C1351B">
        <w:rPr>
          <w:rFonts w:ascii="Arial" w:hAnsi="Arial" w:cs="Arial"/>
          <w:sz w:val="20"/>
          <w:szCs w:val="20"/>
        </w:rPr>
        <w:t xml:space="preserve"> would be joining the committee as topic expert</w:t>
      </w:r>
      <w:r w:rsidR="00306D7D">
        <w:rPr>
          <w:rFonts w:ascii="Arial" w:hAnsi="Arial" w:cs="Arial"/>
          <w:sz w:val="20"/>
          <w:szCs w:val="20"/>
        </w:rPr>
        <w:t>s</w:t>
      </w:r>
      <w:r w:rsidR="00C1351B">
        <w:rPr>
          <w:rFonts w:ascii="Arial" w:hAnsi="Arial" w:cs="Arial"/>
          <w:sz w:val="20"/>
          <w:szCs w:val="20"/>
        </w:rPr>
        <w:t xml:space="preserve"> for the </w:t>
      </w:r>
      <w:r>
        <w:rPr>
          <w:rFonts w:ascii="Arial" w:hAnsi="Arial" w:cs="Arial"/>
          <w:sz w:val="20"/>
          <w:szCs w:val="20"/>
        </w:rPr>
        <w:t>lipid management</w:t>
      </w:r>
      <w:r w:rsidR="00C1351B">
        <w:rPr>
          <w:rFonts w:ascii="Arial" w:hAnsi="Arial" w:cs="Arial"/>
          <w:sz w:val="20"/>
          <w:szCs w:val="20"/>
        </w:rPr>
        <w:t xml:space="preserve"> agenda item.</w:t>
      </w:r>
    </w:p>
    <w:p w14:paraId="18882652" w14:textId="77777777" w:rsidR="00C92F79" w:rsidRPr="007A6F23" w:rsidRDefault="00C92F79" w:rsidP="00902B5E">
      <w:pPr>
        <w:spacing w:line="276" w:lineRule="auto"/>
        <w:rPr>
          <w:rFonts w:ascii="Arial" w:hAnsi="Arial" w:cs="Arial"/>
          <w:sz w:val="20"/>
          <w:szCs w:val="20"/>
        </w:rPr>
      </w:pPr>
    </w:p>
    <w:p w14:paraId="3A32D515" w14:textId="77777777" w:rsidR="00C92F79" w:rsidRPr="003809BC" w:rsidRDefault="00EB723E" w:rsidP="00902B5E">
      <w:pPr>
        <w:spacing w:line="276" w:lineRule="auto"/>
        <w:rPr>
          <w:rFonts w:ascii="Arial" w:hAnsi="Arial" w:cs="Arial"/>
          <w:b/>
          <w:sz w:val="20"/>
          <w:szCs w:val="20"/>
          <w:lang w:val="en-US"/>
        </w:rPr>
      </w:pPr>
      <w:r w:rsidRPr="003809BC">
        <w:rPr>
          <w:rFonts w:ascii="Arial" w:hAnsi="Arial" w:cs="Arial"/>
          <w:b/>
          <w:sz w:val="20"/>
          <w:szCs w:val="20"/>
          <w:lang w:val="en-US"/>
        </w:rPr>
        <w:t>Item 2</w:t>
      </w:r>
      <w:r w:rsidR="007A6F23" w:rsidRPr="003809BC">
        <w:rPr>
          <w:rFonts w:ascii="Arial" w:hAnsi="Arial" w:cs="Arial"/>
          <w:b/>
          <w:sz w:val="20"/>
          <w:szCs w:val="20"/>
          <w:lang w:val="en-US"/>
        </w:rPr>
        <w:t xml:space="preserve"> -</w:t>
      </w:r>
      <w:r w:rsidRPr="003809BC">
        <w:rPr>
          <w:rFonts w:ascii="Arial" w:hAnsi="Arial" w:cs="Arial"/>
          <w:b/>
          <w:sz w:val="20"/>
          <w:szCs w:val="20"/>
          <w:lang w:val="en-US"/>
        </w:rPr>
        <w:t xml:space="preserve"> NICE advisory body declarations of interest </w:t>
      </w:r>
    </w:p>
    <w:p w14:paraId="4B25506F" w14:textId="77777777" w:rsidR="00B34A2B" w:rsidRDefault="00B34A2B" w:rsidP="00902B5E">
      <w:pPr>
        <w:spacing w:line="276" w:lineRule="auto"/>
        <w:rPr>
          <w:rFonts w:ascii="Arial" w:hAnsi="Arial" w:cs="Arial"/>
          <w:b/>
          <w:sz w:val="20"/>
          <w:szCs w:val="20"/>
          <w:u w:val="single"/>
        </w:rPr>
      </w:pPr>
    </w:p>
    <w:p w14:paraId="718B88F0" w14:textId="307A8145" w:rsidR="00BF3180" w:rsidRDefault="0066530B" w:rsidP="00902B5E">
      <w:pPr>
        <w:spacing w:line="276" w:lineRule="auto"/>
        <w:rPr>
          <w:rFonts w:ascii="Arial" w:hAnsi="Arial" w:cs="Arial"/>
          <w:bCs/>
          <w:sz w:val="20"/>
          <w:szCs w:val="20"/>
        </w:rPr>
      </w:pPr>
      <w:r>
        <w:rPr>
          <w:rFonts w:ascii="Arial" w:hAnsi="Arial" w:cs="Arial"/>
          <w:bCs/>
          <w:sz w:val="20"/>
          <w:szCs w:val="20"/>
        </w:rPr>
        <w:t>RC</w:t>
      </w:r>
      <w:r w:rsidR="000E76D6">
        <w:rPr>
          <w:rFonts w:ascii="Arial" w:hAnsi="Arial" w:cs="Arial"/>
          <w:bCs/>
          <w:sz w:val="20"/>
          <w:szCs w:val="20"/>
        </w:rPr>
        <w:t xml:space="preserve"> asked committee members to declare all new interests</w:t>
      </w:r>
      <w:r w:rsidR="00E82349">
        <w:rPr>
          <w:rFonts w:ascii="Arial" w:hAnsi="Arial" w:cs="Arial"/>
          <w:bCs/>
          <w:sz w:val="20"/>
          <w:szCs w:val="20"/>
        </w:rPr>
        <w:t xml:space="preserve">, that is those not already included in the </w:t>
      </w:r>
      <w:r w:rsidR="00D237CA">
        <w:rPr>
          <w:rFonts w:ascii="Arial" w:hAnsi="Arial" w:cs="Arial"/>
          <w:bCs/>
          <w:sz w:val="20"/>
          <w:szCs w:val="20"/>
        </w:rPr>
        <w:t xml:space="preserve">register of </w:t>
      </w:r>
      <w:r w:rsidR="00E82349">
        <w:rPr>
          <w:rFonts w:ascii="Arial" w:hAnsi="Arial" w:cs="Arial"/>
          <w:bCs/>
          <w:sz w:val="20"/>
          <w:szCs w:val="20"/>
        </w:rPr>
        <w:t>declared interests NICE has on file</w:t>
      </w:r>
      <w:r w:rsidR="00DC0BF8">
        <w:rPr>
          <w:rFonts w:ascii="Arial" w:hAnsi="Arial" w:cs="Arial"/>
          <w:bCs/>
          <w:sz w:val="20"/>
          <w:szCs w:val="20"/>
        </w:rPr>
        <w:t xml:space="preserve"> </w:t>
      </w:r>
      <w:r w:rsidR="000E76D6">
        <w:rPr>
          <w:rFonts w:ascii="Arial" w:hAnsi="Arial" w:cs="Arial"/>
          <w:bCs/>
          <w:sz w:val="20"/>
          <w:szCs w:val="20"/>
        </w:rPr>
        <w:t xml:space="preserve">and all interests related to items under discussion during the meeting. </w:t>
      </w:r>
      <w:r w:rsidR="00BF3180" w:rsidRPr="00BF3180">
        <w:rPr>
          <w:rFonts w:ascii="Arial" w:hAnsi="Arial" w:cs="Arial"/>
          <w:bCs/>
          <w:sz w:val="20"/>
          <w:szCs w:val="20"/>
        </w:rPr>
        <w:t>The following</w:t>
      </w:r>
      <w:r w:rsidR="000E76D6">
        <w:rPr>
          <w:rFonts w:ascii="Arial" w:hAnsi="Arial" w:cs="Arial"/>
          <w:bCs/>
          <w:sz w:val="20"/>
          <w:szCs w:val="20"/>
        </w:rPr>
        <w:t xml:space="preserve"> interests were declared:</w:t>
      </w:r>
      <w:r w:rsidR="004163F4" w:rsidRPr="004163F4">
        <w:rPr>
          <w:b/>
          <w:bCs/>
          <w:sz w:val="20"/>
          <w:szCs w:val="20"/>
        </w:rPr>
        <w:t xml:space="preserve"> </w:t>
      </w:r>
    </w:p>
    <w:p w14:paraId="4A62D7E9" w14:textId="77777777" w:rsidR="00EF27A0" w:rsidRDefault="00EF27A0" w:rsidP="00902B5E">
      <w:pPr>
        <w:spacing w:line="276" w:lineRule="auto"/>
        <w:rPr>
          <w:rFonts w:ascii="Arial" w:hAnsi="Arial" w:cs="Arial"/>
          <w:bCs/>
          <w:sz w:val="20"/>
          <w:szCs w:val="20"/>
        </w:rPr>
      </w:pPr>
    </w:p>
    <w:p w14:paraId="6B7AB7D3" w14:textId="6C35EEDD" w:rsidR="00B2408F" w:rsidRDefault="00580CA6" w:rsidP="00B2408F">
      <w:pPr>
        <w:pStyle w:val="ListParagraph"/>
        <w:numPr>
          <w:ilvl w:val="0"/>
          <w:numId w:val="27"/>
        </w:numPr>
        <w:spacing w:line="276" w:lineRule="auto"/>
        <w:rPr>
          <w:rFonts w:ascii="Arial" w:hAnsi="Arial" w:cs="Arial"/>
          <w:bCs/>
          <w:sz w:val="20"/>
          <w:szCs w:val="20"/>
        </w:rPr>
      </w:pPr>
      <w:r>
        <w:rPr>
          <w:rFonts w:ascii="Arial" w:hAnsi="Arial" w:cs="Arial"/>
          <w:bCs/>
          <w:sz w:val="20"/>
          <w:szCs w:val="20"/>
        </w:rPr>
        <w:t xml:space="preserve">MM noted that he is part of the </w:t>
      </w:r>
      <w:proofErr w:type="spellStart"/>
      <w:r>
        <w:rPr>
          <w:rFonts w:ascii="Arial" w:hAnsi="Arial" w:cs="Arial"/>
          <w:bCs/>
          <w:sz w:val="20"/>
          <w:szCs w:val="20"/>
        </w:rPr>
        <w:t>CVDPrevent</w:t>
      </w:r>
      <w:proofErr w:type="spellEnd"/>
      <w:r>
        <w:rPr>
          <w:rFonts w:ascii="Arial" w:hAnsi="Arial" w:cs="Arial"/>
          <w:bCs/>
          <w:sz w:val="20"/>
          <w:szCs w:val="20"/>
        </w:rPr>
        <w:t xml:space="preserve"> Audit Steering Group which includes lipid </w:t>
      </w:r>
      <w:r w:rsidR="00B029D5">
        <w:rPr>
          <w:rFonts w:ascii="Arial" w:hAnsi="Arial" w:cs="Arial"/>
          <w:bCs/>
          <w:sz w:val="20"/>
          <w:szCs w:val="20"/>
        </w:rPr>
        <w:t>modification</w:t>
      </w:r>
      <w:r w:rsidR="0037351C">
        <w:rPr>
          <w:rFonts w:ascii="Arial" w:hAnsi="Arial" w:cs="Arial"/>
          <w:bCs/>
          <w:sz w:val="20"/>
          <w:szCs w:val="20"/>
        </w:rPr>
        <w:t>,</w:t>
      </w:r>
      <w:r>
        <w:rPr>
          <w:rFonts w:ascii="Arial" w:hAnsi="Arial" w:cs="Arial"/>
          <w:bCs/>
          <w:sz w:val="20"/>
          <w:szCs w:val="20"/>
        </w:rPr>
        <w:t xml:space="preserve"> and of which invited topic expert </w:t>
      </w:r>
      <w:r w:rsidR="0037351C">
        <w:rPr>
          <w:rFonts w:ascii="Arial" w:hAnsi="Arial" w:cs="Arial"/>
          <w:bCs/>
          <w:sz w:val="20"/>
          <w:szCs w:val="20"/>
        </w:rPr>
        <w:t>P</w:t>
      </w:r>
      <w:r w:rsidR="00606CE4">
        <w:rPr>
          <w:rFonts w:ascii="Arial" w:hAnsi="Arial" w:cs="Arial"/>
          <w:bCs/>
          <w:sz w:val="20"/>
          <w:szCs w:val="20"/>
        </w:rPr>
        <w:t xml:space="preserve">eter </w:t>
      </w:r>
      <w:r w:rsidR="0037351C">
        <w:rPr>
          <w:rFonts w:ascii="Arial" w:hAnsi="Arial" w:cs="Arial"/>
          <w:bCs/>
          <w:sz w:val="20"/>
          <w:szCs w:val="20"/>
        </w:rPr>
        <w:t>G</w:t>
      </w:r>
      <w:r w:rsidR="00606CE4">
        <w:rPr>
          <w:rFonts w:ascii="Arial" w:hAnsi="Arial" w:cs="Arial"/>
          <w:bCs/>
          <w:sz w:val="20"/>
          <w:szCs w:val="20"/>
        </w:rPr>
        <w:t>reen</w:t>
      </w:r>
      <w:r>
        <w:rPr>
          <w:rFonts w:ascii="Arial" w:hAnsi="Arial" w:cs="Arial"/>
          <w:bCs/>
          <w:sz w:val="20"/>
          <w:szCs w:val="20"/>
        </w:rPr>
        <w:t xml:space="preserve"> is the Chair. </w:t>
      </w:r>
    </w:p>
    <w:p w14:paraId="31E97EE8" w14:textId="7E8431E1" w:rsidR="00580CA6" w:rsidRDefault="00580CA6" w:rsidP="00B2408F">
      <w:pPr>
        <w:pStyle w:val="ListParagraph"/>
        <w:numPr>
          <w:ilvl w:val="0"/>
          <w:numId w:val="27"/>
        </w:numPr>
        <w:spacing w:line="276" w:lineRule="auto"/>
        <w:rPr>
          <w:rFonts w:ascii="Arial" w:hAnsi="Arial" w:cs="Arial"/>
          <w:bCs/>
          <w:sz w:val="20"/>
          <w:szCs w:val="20"/>
        </w:rPr>
      </w:pPr>
      <w:r>
        <w:rPr>
          <w:rFonts w:ascii="Arial" w:hAnsi="Arial" w:cs="Arial"/>
          <w:bCs/>
          <w:sz w:val="20"/>
          <w:szCs w:val="20"/>
        </w:rPr>
        <w:t>TC</w:t>
      </w:r>
      <w:r w:rsidR="00B171C9">
        <w:rPr>
          <w:rFonts w:ascii="Arial" w:hAnsi="Arial" w:cs="Arial"/>
          <w:bCs/>
          <w:sz w:val="20"/>
          <w:szCs w:val="20"/>
        </w:rPr>
        <w:t xml:space="preserve"> </w:t>
      </w:r>
      <w:r w:rsidR="005476DD">
        <w:rPr>
          <w:rFonts w:ascii="Arial" w:hAnsi="Arial" w:cs="Arial"/>
          <w:bCs/>
          <w:sz w:val="20"/>
          <w:szCs w:val="20"/>
        </w:rPr>
        <w:t xml:space="preserve">noted that </w:t>
      </w:r>
      <w:r w:rsidR="00D5531A">
        <w:rPr>
          <w:rFonts w:ascii="Arial" w:hAnsi="Arial" w:cs="Arial"/>
          <w:bCs/>
          <w:sz w:val="20"/>
          <w:szCs w:val="20"/>
        </w:rPr>
        <w:t>he has</w:t>
      </w:r>
      <w:r w:rsidR="005476DD">
        <w:rPr>
          <w:rFonts w:ascii="Arial" w:hAnsi="Arial" w:cs="Arial"/>
          <w:bCs/>
          <w:sz w:val="20"/>
          <w:szCs w:val="20"/>
        </w:rPr>
        <w:t xml:space="preserve"> stepped down as Director from the Quality Review </w:t>
      </w:r>
      <w:r w:rsidR="00D01B71">
        <w:rPr>
          <w:rFonts w:ascii="Arial" w:hAnsi="Arial" w:cs="Arial"/>
          <w:bCs/>
          <w:sz w:val="20"/>
          <w:szCs w:val="20"/>
        </w:rPr>
        <w:t>Service and</w:t>
      </w:r>
      <w:r w:rsidR="005476DD">
        <w:rPr>
          <w:rFonts w:ascii="Arial" w:hAnsi="Arial" w:cs="Arial"/>
          <w:bCs/>
          <w:sz w:val="20"/>
          <w:szCs w:val="20"/>
        </w:rPr>
        <w:t xml:space="preserve"> has been appointed as the Chair of the West Midlands </w:t>
      </w:r>
      <w:r w:rsidR="004163F4">
        <w:rPr>
          <w:rFonts w:ascii="Arial" w:hAnsi="Arial" w:cs="Arial"/>
          <w:bCs/>
          <w:sz w:val="20"/>
          <w:szCs w:val="20"/>
        </w:rPr>
        <w:t>Imaging</w:t>
      </w:r>
      <w:r w:rsidR="005476DD">
        <w:rPr>
          <w:rFonts w:ascii="Arial" w:hAnsi="Arial" w:cs="Arial"/>
          <w:bCs/>
          <w:sz w:val="20"/>
          <w:szCs w:val="20"/>
        </w:rPr>
        <w:t xml:space="preserve"> Network Board.</w:t>
      </w:r>
    </w:p>
    <w:p w14:paraId="75FFD02C" w14:textId="58821E5C" w:rsidR="005476DD" w:rsidRDefault="00B171C9" w:rsidP="005476DD">
      <w:pPr>
        <w:pStyle w:val="ListParagraph"/>
        <w:numPr>
          <w:ilvl w:val="0"/>
          <w:numId w:val="27"/>
        </w:numPr>
        <w:spacing w:line="276" w:lineRule="auto"/>
        <w:rPr>
          <w:rFonts w:ascii="Arial" w:hAnsi="Arial" w:cs="Arial"/>
          <w:bCs/>
          <w:sz w:val="20"/>
          <w:szCs w:val="20"/>
        </w:rPr>
      </w:pPr>
      <w:r>
        <w:rPr>
          <w:rFonts w:ascii="Arial" w:hAnsi="Arial" w:cs="Arial"/>
          <w:bCs/>
          <w:sz w:val="20"/>
          <w:szCs w:val="20"/>
        </w:rPr>
        <w:t xml:space="preserve">VW noted that her </w:t>
      </w:r>
      <w:r w:rsidR="00EE0BA4">
        <w:rPr>
          <w:rFonts w:ascii="Arial" w:hAnsi="Arial" w:cs="Arial"/>
          <w:bCs/>
          <w:sz w:val="20"/>
          <w:szCs w:val="20"/>
        </w:rPr>
        <w:t xml:space="preserve">research funded by the NIHR is ongoing and that she has received new research funding from the Foundation for Research in Rheumatology. </w:t>
      </w:r>
    </w:p>
    <w:p w14:paraId="12D39627" w14:textId="4BD0A227" w:rsidR="005476DD" w:rsidRPr="005476DD" w:rsidRDefault="005476DD" w:rsidP="005476DD">
      <w:pPr>
        <w:pStyle w:val="ListParagraph"/>
        <w:numPr>
          <w:ilvl w:val="0"/>
          <w:numId w:val="27"/>
        </w:numPr>
        <w:spacing w:line="276" w:lineRule="auto"/>
        <w:rPr>
          <w:rFonts w:ascii="Arial" w:hAnsi="Arial" w:cs="Arial"/>
          <w:bCs/>
          <w:sz w:val="20"/>
          <w:szCs w:val="20"/>
        </w:rPr>
      </w:pPr>
      <w:r>
        <w:rPr>
          <w:rFonts w:ascii="Arial" w:hAnsi="Arial" w:cs="Arial"/>
          <w:bCs/>
          <w:sz w:val="20"/>
          <w:szCs w:val="20"/>
        </w:rPr>
        <w:lastRenderedPageBreak/>
        <w:t xml:space="preserve">LP noted that her role as lay member for the </w:t>
      </w:r>
      <w:r w:rsidRPr="005476DD">
        <w:rPr>
          <w:rFonts w:ascii="Arial" w:hAnsi="Arial" w:cs="Arial"/>
          <w:sz w:val="20"/>
          <w:szCs w:val="20"/>
        </w:rPr>
        <w:t>Department of Health and Social Care Independent Reconfiguration Panel</w:t>
      </w:r>
      <w:r>
        <w:rPr>
          <w:rFonts w:ascii="Arial" w:hAnsi="Arial" w:cs="Arial"/>
          <w:sz w:val="20"/>
          <w:szCs w:val="20"/>
        </w:rPr>
        <w:t xml:space="preserve"> has now ended. </w:t>
      </w:r>
    </w:p>
    <w:p w14:paraId="6F233363" w14:textId="77777777" w:rsidR="00DC0BF8" w:rsidRDefault="00DC0BF8" w:rsidP="00902B5E">
      <w:pPr>
        <w:spacing w:line="276" w:lineRule="auto"/>
        <w:rPr>
          <w:rFonts w:ascii="Arial" w:hAnsi="Arial" w:cs="Arial"/>
          <w:b/>
          <w:sz w:val="20"/>
          <w:szCs w:val="20"/>
        </w:rPr>
      </w:pPr>
    </w:p>
    <w:p w14:paraId="610F6FCA" w14:textId="179074CD" w:rsidR="001D35EA" w:rsidRDefault="00EB723E" w:rsidP="005476DD">
      <w:pPr>
        <w:rPr>
          <w:rFonts w:ascii="Arial" w:hAnsi="Arial" w:cs="Arial"/>
          <w:b/>
          <w:sz w:val="20"/>
          <w:szCs w:val="20"/>
        </w:rPr>
      </w:pPr>
      <w:r w:rsidRPr="003809BC">
        <w:rPr>
          <w:rFonts w:ascii="Arial" w:hAnsi="Arial" w:cs="Arial"/>
          <w:b/>
          <w:sz w:val="20"/>
          <w:szCs w:val="20"/>
        </w:rPr>
        <w:t>Item 3</w:t>
      </w:r>
      <w:r w:rsidR="007A6F23" w:rsidRPr="003809BC">
        <w:rPr>
          <w:rFonts w:ascii="Arial" w:hAnsi="Arial" w:cs="Arial"/>
          <w:b/>
          <w:sz w:val="20"/>
          <w:szCs w:val="20"/>
        </w:rPr>
        <w:t xml:space="preserve"> -</w:t>
      </w:r>
      <w:r w:rsidRPr="003809BC">
        <w:rPr>
          <w:rFonts w:ascii="Arial" w:hAnsi="Arial" w:cs="Arial"/>
          <w:b/>
          <w:sz w:val="20"/>
          <w:szCs w:val="20"/>
        </w:rPr>
        <w:t xml:space="preserve"> Review of minutes and actions f</w:t>
      </w:r>
      <w:r w:rsidR="00A81EB2">
        <w:rPr>
          <w:rFonts w:ascii="Arial" w:hAnsi="Arial" w:cs="Arial"/>
          <w:b/>
          <w:sz w:val="20"/>
          <w:szCs w:val="20"/>
        </w:rPr>
        <w:t>rom</w:t>
      </w:r>
      <w:r w:rsidRPr="003809BC">
        <w:rPr>
          <w:rFonts w:ascii="Arial" w:hAnsi="Arial" w:cs="Arial"/>
          <w:b/>
          <w:sz w:val="20"/>
          <w:szCs w:val="20"/>
        </w:rPr>
        <w:t xml:space="preserve"> </w:t>
      </w:r>
      <w:r w:rsidR="006E6033">
        <w:rPr>
          <w:rFonts w:ascii="Arial" w:hAnsi="Arial" w:cs="Arial"/>
          <w:b/>
          <w:sz w:val="20"/>
          <w:szCs w:val="20"/>
        </w:rPr>
        <w:t>June</w:t>
      </w:r>
      <w:r w:rsidR="001C396B" w:rsidRPr="003809BC">
        <w:rPr>
          <w:rFonts w:ascii="Arial" w:hAnsi="Arial" w:cs="Arial"/>
          <w:b/>
          <w:sz w:val="20"/>
          <w:szCs w:val="20"/>
        </w:rPr>
        <w:t xml:space="preserve"> 20</w:t>
      </w:r>
      <w:r w:rsidR="00DC0BF8">
        <w:rPr>
          <w:rFonts w:ascii="Arial" w:hAnsi="Arial" w:cs="Arial"/>
          <w:b/>
          <w:sz w:val="20"/>
          <w:szCs w:val="20"/>
        </w:rPr>
        <w:t>2</w:t>
      </w:r>
      <w:r w:rsidR="006E6033">
        <w:rPr>
          <w:rFonts w:ascii="Arial" w:hAnsi="Arial" w:cs="Arial"/>
          <w:b/>
          <w:sz w:val="20"/>
          <w:szCs w:val="20"/>
        </w:rPr>
        <w:t>1</w:t>
      </w:r>
      <w:r w:rsidR="001C396B" w:rsidRPr="003809BC">
        <w:rPr>
          <w:rFonts w:ascii="Arial" w:hAnsi="Arial" w:cs="Arial"/>
          <w:b/>
          <w:sz w:val="20"/>
          <w:szCs w:val="20"/>
        </w:rPr>
        <w:t xml:space="preserve"> meeting</w:t>
      </w:r>
      <w:r w:rsidRPr="003809BC">
        <w:rPr>
          <w:rFonts w:ascii="Arial" w:hAnsi="Arial" w:cs="Arial"/>
          <w:b/>
          <w:sz w:val="20"/>
          <w:szCs w:val="20"/>
        </w:rPr>
        <w:t xml:space="preserve"> </w:t>
      </w:r>
    </w:p>
    <w:p w14:paraId="1BDDA36F" w14:textId="20D38D54" w:rsidR="00D01B71" w:rsidRDefault="00D01B71" w:rsidP="005476DD">
      <w:pPr>
        <w:rPr>
          <w:rFonts w:ascii="Arial" w:hAnsi="Arial" w:cs="Arial"/>
          <w:b/>
          <w:sz w:val="20"/>
          <w:szCs w:val="20"/>
        </w:rPr>
      </w:pPr>
    </w:p>
    <w:p w14:paraId="212E4F7C" w14:textId="77777777" w:rsidR="00C20BE0" w:rsidRDefault="00D01B71" w:rsidP="00D01B71">
      <w:pPr>
        <w:spacing w:line="276" w:lineRule="auto"/>
        <w:jc w:val="both"/>
        <w:rPr>
          <w:rFonts w:ascii="Arial" w:hAnsi="Arial" w:cs="Arial"/>
          <w:sz w:val="20"/>
          <w:szCs w:val="20"/>
          <w:lang w:val="en-US"/>
        </w:rPr>
      </w:pPr>
      <w:r>
        <w:rPr>
          <w:rFonts w:ascii="Arial" w:hAnsi="Arial" w:cs="Arial"/>
          <w:sz w:val="20"/>
          <w:szCs w:val="20"/>
          <w:lang w:val="en-US"/>
        </w:rPr>
        <w:t>TJ</w:t>
      </w:r>
      <w:r w:rsidRPr="00BF2C76">
        <w:rPr>
          <w:rFonts w:ascii="Arial" w:hAnsi="Arial" w:cs="Arial"/>
          <w:sz w:val="20"/>
          <w:szCs w:val="20"/>
          <w:lang w:val="en-US"/>
        </w:rPr>
        <w:t xml:space="preserve"> informed the committee that </w:t>
      </w:r>
      <w:r w:rsidR="001D102F">
        <w:rPr>
          <w:rFonts w:ascii="Arial" w:hAnsi="Arial" w:cs="Arial"/>
          <w:sz w:val="20"/>
          <w:szCs w:val="20"/>
          <w:lang w:val="en-US"/>
        </w:rPr>
        <w:t>all</w:t>
      </w:r>
      <w:r>
        <w:rPr>
          <w:rFonts w:ascii="Arial" w:hAnsi="Arial" w:cs="Arial"/>
          <w:sz w:val="20"/>
          <w:szCs w:val="20"/>
          <w:lang w:val="en-US"/>
        </w:rPr>
        <w:t xml:space="preserve"> of </w:t>
      </w:r>
      <w:r w:rsidRPr="00BF2C76">
        <w:rPr>
          <w:rFonts w:ascii="Arial" w:hAnsi="Arial" w:cs="Arial"/>
          <w:sz w:val="20"/>
          <w:szCs w:val="20"/>
          <w:lang w:val="en-US"/>
        </w:rPr>
        <w:t xml:space="preserve">actions from the last indicator meeting in </w:t>
      </w:r>
      <w:r>
        <w:rPr>
          <w:rFonts w:ascii="Arial" w:hAnsi="Arial" w:cs="Arial"/>
          <w:sz w:val="20"/>
          <w:szCs w:val="20"/>
          <w:lang w:val="en-US"/>
        </w:rPr>
        <w:t>June</w:t>
      </w:r>
      <w:r w:rsidRPr="00BF2C76">
        <w:rPr>
          <w:rFonts w:ascii="Arial" w:hAnsi="Arial" w:cs="Arial"/>
          <w:sz w:val="20"/>
          <w:szCs w:val="20"/>
          <w:lang w:val="en-US"/>
        </w:rPr>
        <w:t xml:space="preserve"> 20</w:t>
      </w:r>
      <w:r>
        <w:rPr>
          <w:rFonts w:ascii="Arial" w:hAnsi="Arial" w:cs="Arial"/>
          <w:sz w:val="20"/>
          <w:szCs w:val="20"/>
          <w:lang w:val="en-US"/>
        </w:rPr>
        <w:t>21</w:t>
      </w:r>
      <w:r w:rsidRPr="00BF2C76">
        <w:rPr>
          <w:rFonts w:ascii="Arial" w:hAnsi="Arial" w:cs="Arial"/>
          <w:sz w:val="20"/>
          <w:szCs w:val="20"/>
          <w:lang w:val="en-US"/>
        </w:rPr>
        <w:t xml:space="preserve"> had</w:t>
      </w:r>
      <w:r>
        <w:rPr>
          <w:rFonts w:ascii="Arial" w:hAnsi="Arial" w:cs="Arial"/>
          <w:sz w:val="20"/>
          <w:szCs w:val="20"/>
          <w:lang w:val="en-US"/>
        </w:rPr>
        <w:t xml:space="preserve"> </w:t>
      </w:r>
      <w:r w:rsidRPr="00BF2C76">
        <w:rPr>
          <w:rFonts w:ascii="Arial" w:hAnsi="Arial" w:cs="Arial"/>
          <w:sz w:val="20"/>
          <w:szCs w:val="20"/>
          <w:lang w:val="en-US"/>
        </w:rPr>
        <w:t>been progressed</w:t>
      </w:r>
      <w:r>
        <w:rPr>
          <w:rFonts w:ascii="Arial" w:hAnsi="Arial" w:cs="Arial"/>
          <w:sz w:val="20"/>
          <w:szCs w:val="20"/>
          <w:lang w:val="en-US"/>
        </w:rPr>
        <w:t>.</w:t>
      </w:r>
      <w:r w:rsidR="001D102F">
        <w:rPr>
          <w:rFonts w:ascii="Arial" w:hAnsi="Arial" w:cs="Arial"/>
          <w:sz w:val="20"/>
          <w:szCs w:val="20"/>
          <w:lang w:val="en-US"/>
        </w:rPr>
        <w:t xml:space="preserve"> </w:t>
      </w:r>
    </w:p>
    <w:p w14:paraId="48DA357B" w14:textId="77777777" w:rsidR="00C20BE0" w:rsidRDefault="00C20BE0" w:rsidP="00D01B71">
      <w:pPr>
        <w:spacing w:line="276" w:lineRule="auto"/>
        <w:jc w:val="both"/>
        <w:rPr>
          <w:rFonts w:ascii="Arial" w:hAnsi="Arial" w:cs="Arial"/>
          <w:sz w:val="20"/>
          <w:szCs w:val="20"/>
          <w:lang w:val="en-US"/>
        </w:rPr>
      </w:pPr>
    </w:p>
    <w:p w14:paraId="658B7B98" w14:textId="7578D784" w:rsidR="00C20BE0" w:rsidRDefault="00C20BE0" w:rsidP="00633D0D">
      <w:pPr>
        <w:spacing w:line="276" w:lineRule="auto"/>
        <w:rPr>
          <w:rFonts w:ascii="Arial" w:hAnsi="Arial" w:cs="Arial"/>
          <w:sz w:val="20"/>
          <w:szCs w:val="20"/>
          <w:lang w:val="en-US"/>
        </w:rPr>
      </w:pPr>
      <w:r>
        <w:rPr>
          <w:rFonts w:ascii="Arial" w:hAnsi="Arial" w:cs="Arial"/>
          <w:sz w:val="20"/>
          <w:szCs w:val="20"/>
          <w:lang w:val="en-US"/>
        </w:rPr>
        <w:t>PW highlighted a matter arising on Item 6</w:t>
      </w:r>
      <w:r w:rsidR="00876AD5">
        <w:rPr>
          <w:rFonts w:ascii="Arial" w:hAnsi="Arial" w:cs="Arial"/>
          <w:sz w:val="20"/>
          <w:szCs w:val="20"/>
          <w:lang w:val="en-US"/>
        </w:rPr>
        <w:t xml:space="preserve">. It was clarified that revised assessment forms on indicators IAP00127 and IAP00325 may return to the committee pending further discussions with NHS Digital on their data source. It was noted that NICE will delay the update to the indicator menu on their website until this has taken place. </w:t>
      </w:r>
    </w:p>
    <w:p w14:paraId="022D3693" w14:textId="77777777" w:rsidR="00C20BE0" w:rsidRDefault="00C20BE0" w:rsidP="00D01B71">
      <w:pPr>
        <w:spacing w:line="276" w:lineRule="auto"/>
        <w:jc w:val="both"/>
        <w:rPr>
          <w:rFonts w:ascii="Arial" w:hAnsi="Arial" w:cs="Arial"/>
          <w:sz w:val="20"/>
          <w:szCs w:val="20"/>
          <w:lang w:val="en-US"/>
        </w:rPr>
      </w:pPr>
    </w:p>
    <w:p w14:paraId="6EE1853D" w14:textId="44039365" w:rsidR="00D01B71" w:rsidRDefault="001D102F" w:rsidP="00D01B71">
      <w:pPr>
        <w:spacing w:line="276" w:lineRule="auto"/>
        <w:jc w:val="both"/>
        <w:rPr>
          <w:rFonts w:ascii="Arial" w:hAnsi="Arial" w:cs="Arial"/>
          <w:sz w:val="20"/>
          <w:szCs w:val="20"/>
          <w:lang w:val="en-US"/>
        </w:rPr>
      </w:pPr>
      <w:r w:rsidRPr="007A6F23">
        <w:rPr>
          <w:rFonts w:ascii="Arial" w:hAnsi="Arial" w:cs="Arial"/>
          <w:sz w:val="20"/>
          <w:szCs w:val="20"/>
          <w:lang w:val="en-US"/>
        </w:rPr>
        <w:t xml:space="preserve">The </w:t>
      </w:r>
      <w:r w:rsidR="00B029D5">
        <w:rPr>
          <w:rFonts w:ascii="Arial" w:hAnsi="Arial" w:cs="Arial"/>
          <w:sz w:val="20"/>
          <w:szCs w:val="20"/>
          <w:lang w:val="en-US"/>
        </w:rPr>
        <w:t xml:space="preserve">June 2021 </w:t>
      </w:r>
      <w:r w:rsidRPr="007A6F23">
        <w:rPr>
          <w:rFonts w:ascii="Arial" w:hAnsi="Arial" w:cs="Arial"/>
          <w:sz w:val="20"/>
          <w:szCs w:val="20"/>
          <w:lang w:val="en-US"/>
        </w:rPr>
        <w:t>minutes were approved as an accurate record.</w:t>
      </w:r>
    </w:p>
    <w:p w14:paraId="1D018FDF" w14:textId="5FF92C29" w:rsidR="00A96A0F" w:rsidRDefault="00A96A0F" w:rsidP="00D01B71">
      <w:pPr>
        <w:spacing w:line="276" w:lineRule="auto"/>
        <w:jc w:val="both"/>
        <w:rPr>
          <w:rFonts w:ascii="Arial" w:hAnsi="Arial" w:cs="Arial"/>
          <w:sz w:val="20"/>
          <w:szCs w:val="20"/>
          <w:lang w:val="en-US"/>
        </w:rPr>
      </w:pPr>
    </w:p>
    <w:p w14:paraId="115CC342" w14:textId="0ED14BAF" w:rsidR="00B029D5" w:rsidRPr="00B029D5" w:rsidRDefault="00A96A0F" w:rsidP="00B029D5">
      <w:pPr>
        <w:spacing w:line="276" w:lineRule="auto"/>
        <w:jc w:val="both"/>
        <w:rPr>
          <w:rFonts w:ascii="Arial" w:hAnsi="Arial" w:cs="Arial"/>
          <w:b/>
          <w:bCs/>
          <w:sz w:val="20"/>
          <w:szCs w:val="20"/>
          <w:lang w:val="en-US"/>
        </w:rPr>
      </w:pPr>
      <w:r>
        <w:rPr>
          <w:rFonts w:ascii="Arial" w:hAnsi="Arial" w:cs="Arial"/>
          <w:b/>
          <w:bCs/>
          <w:sz w:val="20"/>
          <w:szCs w:val="20"/>
          <w:lang w:val="en-US"/>
        </w:rPr>
        <w:t>IND2020-93</w:t>
      </w:r>
      <w:r w:rsidR="00B029D5">
        <w:rPr>
          <w:rFonts w:ascii="Arial" w:hAnsi="Arial" w:cs="Arial"/>
          <w:b/>
          <w:bCs/>
          <w:sz w:val="20"/>
          <w:szCs w:val="20"/>
          <w:lang w:val="en-US"/>
        </w:rPr>
        <w:t xml:space="preserve"> (</w:t>
      </w:r>
      <w:r w:rsidR="00B029D5" w:rsidRPr="00B029D5">
        <w:rPr>
          <w:rFonts w:ascii="Arial" w:hAnsi="Arial" w:cs="Arial"/>
          <w:b/>
          <w:bCs/>
          <w:sz w:val="20"/>
          <w:szCs w:val="20"/>
          <w:lang w:val="en-US"/>
        </w:rPr>
        <w:t>Developmental dislocation of the hip screening)</w:t>
      </w:r>
    </w:p>
    <w:p w14:paraId="23428874" w14:textId="4A797F0A" w:rsidR="00112E8B" w:rsidRDefault="00112E8B" w:rsidP="00902B5E">
      <w:pPr>
        <w:spacing w:line="276" w:lineRule="auto"/>
        <w:rPr>
          <w:rFonts w:ascii="Arial" w:hAnsi="Arial" w:cs="Arial"/>
          <w:b/>
          <w:sz w:val="20"/>
          <w:szCs w:val="20"/>
        </w:rPr>
      </w:pPr>
    </w:p>
    <w:p w14:paraId="6A1414F6" w14:textId="1895D3D5" w:rsidR="00111736" w:rsidRDefault="00112E8B" w:rsidP="00633D0D">
      <w:pPr>
        <w:spacing w:line="276" w:lineRule="auto"/>
        <w:rPr>
          <w:rFonts w:ascii="Arial" w:hAnsi="Arial" w:cs="Arial"/>
          <w:sz w:val="20"/>
          <w:szCs w:val="20"/>
          <w:lang w:val="en-US"/>
        </w:rPr>
      </w:pPr>
      <w:r>
        <w:rPr>
          <w:rFonts w:ascii="Arial" w:hAnsi="Arial" w:cs="Arial"/>
          <w:sz w:val="20"/>
          <w:szCs w:val="20"/>
          <w:lang w:val="en-US"/>
        </w:rPr>
        <w:t>C</w:t>
      </w:r>
      <w:r w:rsidR="00867868">
        <w:rPr>
          <w:rFonts w:ascii="Arial" w:hAnsi="Arial" w:cs="Arial"/>
          <w:sz w:val="20"/>
          <w:szCs w:val="20"/>
          <w:lang w:val="en-US"/>
        </w:rPr>
        <w:t>D</w:t>
      </w:r>
      <w:r>
        <w:rPr>
          <w:rFonts w:ascii="Arial" w:hAnsi="Arial" w:cs="Arial"/>
          <w:sz w:val="20"/>
          <w:szCs w:val="20"/>
          <w:lang w:val="en-US"/>
        </w:rPr>
        <w:t xml:space="preserve">G </w:t>
      </w:r>
      <w:r w:rsidR="00352163">
        <w:rPr>
          <w:rFonts w:ascii="Arial" w:hAnsi="Arial" w:cs="Arial"/>
          <w:sz w:val="20"/>
          <w:szCs w:val="20"/>
          <w:lang w:val="en-US"/>
        </w:rPr>
        <w:t xml:space="preserve">updated </w:t>
      </w:r>
      <w:r>
        <w:rPr>
          <w:rFonts w:ascii="Arial" w:hAnsi="Arial" w:cs="Arial"/>
          <w:sz w:val="20"/>
          <w:szCs w:val="20"/>
          <w:lang w:val="en-US"/>
        </w:rPr>
        <w:t xml:space="preserve">the committee on </w:t>
      </w:r>
      <w:r w:rsidR="00352163">
        <w:rPr>
          <w:rFonts w:ascii="Arial" w:hAnsi="Arial" w:cs="Arial"/>
          <w:sz w:val="20"/>
          <w:szCs w:val="20"/>
          <w:lang w:val="en-US"/>
        </w:rPr>
        <w:t xml:space="preserve">an </w:t>
      </w:r>
      <w:r>
        <w:rPr>
          <w:rFonts w:ascii="Arial" w:hAnsi="Arial" w:cs="Arial"/>
          <w:sz w:val="20"/>
          <w:szCs w:val="20"/>
          <w:lang w:val="en-US"/>
        </w:rPr>
        <w:t xml:space="preserve">action from the </w:t>
      </w:r>
      <w:r w:rsidR="00352163">
        <w:rPr>
          <w:rFonts w:ascii="Arial" w:hAnsi="Arial" w:cs="Arial"/>
          <w:sz w:val="20"/>
          <w:szCs w:val="20"/>
          <w:lang w:val="en-US"/>
        </w:rPr>
        <w:t xml:space="preserve">June 2021 committee </w:t>
      </w:r>
      <w:r>
        <w:rPr>
          <w:rFonts w:ascii="Arial" w:hAnsi="Arial" w:cs="Arial"/>
          <w:sz w:val="20"/>
          <w:szCs w:val="20"/>
          <w:lang w:val="en-US"/>
        </w:rPr>
        <w:t xml:space="preserve">meeting regarding </w:t>
      </w:r>
      <w:r w:rsidR="0035277D">
        <w:rPr>
          <w:rFonts w:ascii="Arial" w:hAnsi="Arial" w:cs="Arial"/>
          <w:sz w:val="20"/>
          <w:szCs w:val="20"/>
          <w:lang w:val="en-US"/>
        </w:rPr>
        <w:t xml:space="preserve">IND2020-93. </w:t>
      </w:r>
      <w:r w:rsidR="00352163">
        <w:rPr>
          <w:rFonts w:ascii="Arial" w:hAnsi="Arial" w:cs="Arial"/>
          <w:sz w:val="20"/>
          <w:szCs w:val="20"/>
          <w:lang w:val="en-US"/>
        </w:rPr>
        <w:t>The committee had previously questioned the estimated numbers for the denominator. CDG confirmed that following discussions with PHE, corrected figures were now available that showed the indicator was suitable for use at CCG level. However, i</w:t>
      </w:r>
      <w:r w:rsidR="0035277D">
        <w:rPr>
          <w:rFonts w:ascii="Arial" w:hAnsi="Arial" w:cs="Arial"/>
          <w:sz w:val="20"/>
          <w:szCs w:val="20"/>
          <w:lang w:val="en-US"/>
        </w:rPr>
        <w:t xml:space="preserve">t was noted that </w:t>
      </w:r>
      <w:r w:rsidR="00352163">
        <w:rPr>
          <w:rFonts w:ascii="Arial" w:hAnsi="Arial" w:cs="Arial"/>
          <w:sz w:val="20"/>
          <w:szCs w:val="20"/>
          <w:lang w:val="en-US"/>
        </w:rPr>
        <w:t xml:space="preserve">the indicator now required further amendment as </w:t>
      </w:r>
      <w:r w:rsidR="00867868">
        <w:rPr>
          <w:rFonts w:ascii="Arial" w:hAnsi="Arial" w:cs="Arial"/>
          <w:sz w:val="20"/>
          <w:szCs w:val="20"/>
          <w:lang w:val="en-US"/>
        </w:rPr>
        <w:t xml:space="preserve">data is now </w:t>
      </w:r>
      <w:r w:rsidR="00352163">
        <w:rPr>
          <w:rFonts w:ascii="Arial" w:hAnsi="Arial" w:cs="Arial"/>
          <w:sz w:val="20"/>
          <w:szCs w:val="20"/>
          <w:lang w:val="en-US"/>
        </w:rPr>
        <w:t xml:space="preserve">being </w:t>
      </w:r>
      <w:r w:rsidR="00867868">
        <w:rPr>
          <w:rFonts w:ascii="Arial" w:hAnsi="Arial" w:cs="Arial"/>
          <w:sz w:val="20"/>
          <w:szCs w:val="20"/>
          <w:lang w:val="en-US"/>
        </w:rPr>
        <w:t>collected against</w:t>
      </w:r>
      <w:r w:rsidR="00352163">
        <w:rPr>
          <w:rFonts w:ascii="Arial" w:hAnsi="Arial" w:cs="Arial"/>
          <w:sz w:val="20"/>
          <w:szCs w:val="20"/>
          <w:lang w:val="en-US"/>
        </w:rPr>
        <w:t>:</w:t>
      </w:r>
      <w:r w:rsidR="00867868">
        <w:rPr>
          <w:rFonts w:ascii="Arial" w:hAnsi="Arial" w:cs="Arial"/>
          <w:sz w:val="20"/>
          <w:szCs w:val="20"/>
          <w:lang w:val="en-US"/>
        </w:rPr>
        <w:t xml:space="preserve"> </w:t>
      </w:r>
      <w:r w:rsidR="00867868" w:rsidRPr="00867868">
        <w:rPr>
          <w:rFonts w:ascii="Arial" w:hAnsi="Arial" w:cs="Arial"/>
          <w:i/>
          <w:iCs/>
          <w:sz w:val="20"/>
          <w:szCs w:val="20"/>
          <w:lang w:val="en-US"/>
        </w:rPr>
        <w:t>The proportion of babies with a screen positive newborn hip result who attend for ultrasound scan of the hips within the designated timescale</w:t>
      </w:r>
      <w:r w:rsidR="00867868">
        <w:rPr>
          <w:rFonts w:ascii="Arial" w:hAnsi="Arial" w:cs="Arial"/>
          <w:sz w:val="20"/>
          <w:szCs w:val="20"/>
          <w:lang w:val="en-US"/>
        </w:rPr>
        <w:t>.</w:t>
      </w:r>
      <w:r w:rsidR="00A06A2C">
        <w:rPr>
          <w:rFonts w:ascii="Arial" w:hAnsi="Arial" w:cs="Arial"/>
          <w:sz w:val="20"/>
          <w:szCs w:val="20"/>
          <w:lang w:val="en-US"/>
        </w:rPr>
        <w:t xml:space="preserve"> </w:t>
      </w:r>
    </w:p>
    <w:p w14:paraId="7F516FC4" w14:textId="7239A2BE" w:rsidR="00A51204" w:rsidRDefault="00A51204" w:rsidP="00112E8B">
      <w:pPr>
        <w:spacing w:line="276" w:lineRule="auto"/>
        <w:jc w:val="both"/>
        <w:rPr>
          <w:rFonts w:ascii="Arial" w:hAnsi="Arial" w:cs="Arial"/>
          <w:sz w:val="20"/>
          <w:szCs w:val="20"/>
          <w:lang w:val="en-US"/>
        </w:rPr>
      </w:pPr>
    </w:p>
    <w:p w14:paraId="28254CA2" w14:textId="3E5755DB" w:rsidR="00A51204" w:rsidRDefault="00A51204" w:rsidP="00633D0D">
      <w:pPr>
        <w:spacing w:line="276" w:lineRule="auto"/>
        <w:rPr>
          <w:rFonts w:ascii="Arial" w:hAnsi="Arial" w:cs="Arial"/>
          <w:sz w:val="20"/>
          <w:szCs w:val="20"/>
          <w:lang w:val="en-US"/>
        </w:rPr>
      </w:pPr>
      <w:r>
        <w:rPr>
          <w:rFonts w:ascii="Arial" w:hAnsi="Arial" w:cs="Arial"/>
          <w:sz w:val="20"/>
          <w:szCs w:val="20"/>
          <w:lang w:val="en-US"/>
        </w:rPr>
        <w:t xml:space="preserve">The committee </w:t>
      </w:r>
      <w:r w:rsidR="00A96A0F">
        <w:rPr>
          <w:rFonts w:ascii="Arial" w:hAnsi="Arial" w:cs="Arial"/>
          <w:sz w:val="20"/>
          <w:szCs w:val="20"/>
          <w:lang w:val="en-US"/>
        </w:rPr>
        <w:t xml:space="preserve">queried whether the indicator </w:t>
      </w:r>
      <w:r w:rsidR="00352163">
        <w:rPr>
          <w:rFonts w:ascii="Arial" w:hAnsi="Arial" w:cs="Arial"/>
          <w:sz w:val="20"/>
          <w:szCs w:val="20"/>
          <w:lang w:val="en-US"/>
        </w:rPr>
        <w:t xml:space="preserve">wording </w:t>
      </w:r>
      <w:r w:rsidR="00A96A0F">
        <w:rPr>
          <w:rFonts w:ascii="Arial" w:hAnsi="Arial" w:cs="Arial"/>
          <w:sz w:val="20"/>
          <w:szCs w:val="20"/>
          <w:lang w:val="en-US"/>
        </w:rPr>
        <w:t>should include ‘and/or</w:t>
      </w:r>
      <w:r w:rsidR="00352163">
        <w:rPr>
          <w:rFonts w:ascii="Arial" w:hAnsi="Arial" w:cs="Arial"/>
          <w:sz w:val="20"/>
          <w:szCs w:val="20"/>
          <w:lang w:val="en-US"/>
        </w:rPr>
        <w:t xml:space="preserve"> </w:t>
      </w:r>
      <w:r w:rsidR="00352163" w:rsidRPr="00352163">
        <w:rPr>
          <w:rFonts w:ascii="Arial" w:hAnsi="Arial" w:cs="Arial"/>
          <w:sz w:val="20"/>
          <w:szCs w:val="20"/>
          <w:lang w:val="en-US"/>
        </w:rPr>
        <w:t xml:space="preserve">national hip risk </w:t>
      </w:r>
      <w:proofErr w:type="gramStart"/>
      <w:r w:rsidR="00A96A0F">
        <w:rPr>
          <w:rFonts w:ascii="Arial" w:hAnsi="Arial" w:cs="Arial"/>
          <w:sz w:val="20"/>
          <w:szCs w:val="20"/>
          <w:lang w:val="en-US"/>
        </w:rPr>
        <w:t>factors’</w:t>
      </w:r>
      <w:proofErr w:type="gramEnd"/>
      <w:r w:rsidR="00695D27">
        <w:rPr>
          <w:rFonts w:ascii="Arial" w:hAnsi="Arial" w:cs="Arial"/>
          <w:sz w:val="20"/>
          <w:szCs w:val="20"/>
          <w:lang w:val="en-US"/>
        </w:rPr>
        <w:t>.</w:t>
      </w:r>
      <w:r w:rsidR="00352163">
        <w:rPr>
          <w:rFonts w:ascii="Arial" w:hAnsi="Arial" w:cs="Arial"/>
          <w:sz w:val="20"/>
          <w:szCs w:val="20"/>
          <w:lang w:val="en-US"/>
        </w:rPr>
        <w:t xml:space="preserve"> CDG noted that the definition of a ‘screen positive newborn hip result’ includes babies with </w:t>
      </w:r>
      <w:r w:rsidR="00352163" w:rsidRPr="00352163">
        <w:rPr>
          <w:rFonts w:ascii="Arial" w:hAnsi="Arial" w:cs="Arial"/>
          <w:sz w:val="20"/>
          <w:szCs w:val="20"/>
          <w:lang w:val="en-US"/>
        </w:rPr>
        <w:t>national hip risk factors</w:t>
      </w:r>
      <w:r w:rsidR="00352163">
        <w:rPr>
          <w:rFonts w:ascii="Arial" w:hAnsi="Arial" w:cs="Arial"/>
          <w:sz w:val="20"/>
          <w:szCs w:val="20"/>
          <w:lang w:val="en-US"/>
        </w:rPr>
        <w:t>.</w:t>
      </w:r>
    </w:p>
    <w:p w14:paraId="786560C4" w14:textId="643E2CBF" w:rsidR="00A96A0F" w:rsidRDefault="00A96A0F" w:rsidP="00112E8B">
      <w:pPr>
        <w:spacing w:line="276" w:lineRule="auto"/>
        <w:jc w:val="both"/>
        <w:rPr>
          <w:rFonts w:ascii="Arial" w:hAnsi="Arial" w:cs="Arial"/>
          <w:sz w:val="20"/>
          <w:szCs w:val="20"/>
          <w:lang w:val="en-US"/>
        </w:rPr>
      </w:pPr>
    </w:p>
    <w:p w14:paraId="40478ACE" w14:textId="35A44F97" w:rsidR="00A96A0F" w:rsidRPr="00A96A0F" w:rsidRDefault="00A96A0F" w:rsidP="00112E8B">
      <w:pPr>
        <w:spacing w:line="276" w:lineRule="auto"/>
        <w:jc w:val="both"/>
        <w:rPr>
          <w:rFonts w:ascii="Arial" w:hAnsi="Arial" w:cs="Arial"/>
          <w:b/>
          <w:bCs/>
          <w:sz w:val="20"/>
          <w:szCs w:val="20"/>
        </w:rPr>
      </w:pPr>
      <w:r w:rsidRPr="00A96A0F">
        <w:rPr>
          <w:rFonts w:ascii="Arial" w:hAnsi="Arial" w:cs="Arial"/>
          <w:b/>
          <w:bCs/>
          <w:sz w:val="20"/>
          <w:szCs w:val="20"/>
          <w:lang w:val="en-US"/>
        </w:rPr>
        <w:t xml:space="preserve">ACTION: </w:t>
      </w:r>
      <w:r>
        <w:rPr>
          <w:rFonts w:ascii="Arial" w:hAnsi="Arial" w:cs="Arial"/>
          <w:b/>
          <w:bCs/>
          <w:sz w:val="20"/>
          <w:szCs w:val="20"/>
          <w:lang w:val="en-US"/>
        </w:rPr>
        <w:t xml:space="preserve">NICE team to </w:t>
      </w:r>
      <w:r w:rsidR="00352163">
        <w:rPr>
          <w:rFonts w:ascii="Arial" w:hAnsi="Arial" w:cs="Arial"/>
          <w:b/>
          <w:bCs/>
          <w:sz w:val="20"/>
          <w:szCs w:val="20"/>
          <w:lang w:val="en-US"/>
        </w:rPr>
        <w:t>circulate documentation and confirm whether further amendment is needed</w:t>
      </w:r>
      <w:r>
        <w:rPr>
          <w:rFonts w:ascii="Arial" w:hAnsi="Arial" w:cs="Arial"/>
          <w:b/>
          <w:bCs/>
          <w:sz w:val="20"/>
          <w:szCs w:val="20"/>
          <w:lang w:val="en-US"/>
        </w:rPr>
        <w:t xml:space="preserve"> with the committee </w:t>
      </w:r>
      <w:r w:rsidR="00C20BE0">
        <w:rPr>
          <w:rFonts w:ascii="Arial" w:hAnsi="Arial" w:cs="Arial"/>
          <w:b/>
          <w:bCs/>
          <w:sz w:val="20"/>
          <w:szCs w:val="20"/>
          <w:lang w:val="en-US"/>
        </w:rPr>
        <w:t xml:space="preserve">via email </w:t>
      </w:r>
      <w:r>
        <w:rPr>
          <w:rFonts w:ascii="Arial" w:hAnsi="Arial" w:cs="Arial"/>
          <w:b/>
          <w:bCs/>
          <w:sz w:val="20"/>
          <w:szCs w:val="20"/>
          <w:lang w:val="en-US"/>
        </w:rPr>
        <w:t xml:space="preserve">before progressing to the NICE menu. </w:t>
      </w:r>
    </w:p>
    <w:p w14:paraId="606DFC9A" w14:textId="76808BB0" w:rsidR="00CE6DA0" w:rsidRDefault="00CE6DA0" w:rsidP="00902B5E">
      <w:pPr>
        <w:spacing w:line="276" w:lineRule="auto"/>
        <w:jc w:val="both"/>
        <w:rPr>
          <w:rFonts w:ascii="Arial" w:hAnsi="Arial" w:cs="Arial"/>
          <w:sz w:val="20"/>
          <w:szCs w:val="20"/>
          <w:lang w:val="en-US"/>
        </w:rPr>
      </w:pPr>
    </w:p>
    <w:p w14:paraId="3C7BE6C8" w14:textId="3EEE9FD6" w:rsidR="00CE6DA0" w:rsidRDefault="00CE6DA0" w:rsidP="00902B5E">
      <w:pPr>
        <w:spacing w:line="276" w:lineRule="auto"/>
        <w:jc w:val="both"/>
        <w:rPr>
          <w:rFonts w:ascii="Arial" w:hAnsi="Arial" w:cs="Arial"/>
          <w:b/>
          <w:bCs/>
          <w:sz w:val="20"/>
          <w:szCs w:val="20"/>
          <w:lang w:val="en-US"/>
        </w:rPr>
      </w:pPr>
      <w:r w:rsidRPr="00CE6DA0">
        <w:rPr>
          <w:rFonts w:ascii="Arial" w:hAnsi="Arial" w:cs="Arial"/>
          <w:b/>
          <w:bCs/>
          <w:sz w:val="20"/>
          <w:szCs w:val="20"/>
          <w:lang w:val="en-US"/>
        </w:rPr>
        <w:t>NICE and Indicator programme update</w:t>
      </w:r>
    </w:p>
    <w:p w14:paraId="6376A25E" w14:textId="593FD0E1" w:rsidR="00CE6DA0" w:rsidRDefault="00CE6DA0" w:rsidP="00902B5E">
      <w:pPr>
        <w:spacing w:line="276" w:lineRule="auto"/>
        <w:jc w:val="both"/>
        <w:rPr>
          <w:rFonts w:ascii="Arial" w:hAnsi="Arial" w:cs="Arial"/>
          <w:b/>
          <w:bCs/>
          <w:sz w:val="20"/>
          <w:szCs w:val="20"/>
          <w:lang w:val="en-US"/>
        </w:rPr>
      </w:pPr>
    </w:p>
    <w:p w14:paraId="003D34B0" w14:textId="5DD3C8A5" w:rsidR="00CE6DA0" w:rsidRPr="00CE6DA0" w:rsidRDefault="00F24BCB" w:rsidP="00633D0D">
      <w:pPr>
        <w:spacing w:line="276" w:lineRule="auto"/>
        <w:rPr>
          <w:rFonts w:ascii="Arial" w:hAnsi="Arial" w:cs="Arial"/>
          <w:sz w:val="20"/>
          <w:szCs w:val="20"/>
          <w:lang w:val="en-US"/>
        </w:rPr>
      </w:pPr>
      <w:r>
        <w:rPr>
          <w:rFonts w:ascii="Arial" w:hAnsi="Arial" w:cs="Arial"/>
          <w:sz w:val="20"/>
          <w:szCs w:val="20"/>
          <w:lang w:val="en-US"/>
        </w:rPr>
        <w:t>MM provided a general update on aspects of the indicator programme and NICE that were not being covered in today’s meeting.</w:t>
      </w:r>
    </w:p>
    <w:p w14:paraId="54A9D9E3" w14:textId="77777777" w:rsidR="00902B5E" w:rsidRPr="00BF2C76" w:rsidRDefault="00902B5E" w:rsidP="00902B5E">
      <w:pPr>
        <w:pStyle w:val="Paragraph"/>
        <w:numPr>
          <w:ilvl w:val="0"/>
          <w:numId w:val="0"/>
        </w:numPr>
        <w:spacing w:before="0" w:after="0"/>
        <w:rPr>
          <w:rFonts w:cs="Arial"/>
          <w:bCs/>
          <w:kern w:val="32"/>
          <w:sz w:val="20"/>
          <w:szCs w:val="20"/>
        </w:rPr>
      </w:pPr>
    </w:p>
    <w:p w14:paraId="1687E5E9" w14:textId="3D9B5959" w:rsidR="00BD70A5" w:rsidRDefault="00BD70A5" w:rsidP="00902B5E">
      <w:pPr>
        <w:pStyle w:val="Paragraph"/>
        <w:numPr>
          <w:ilvl w:val="0"/>
          <w:numId w:val="0"/>
        </w:numPr>
        <w:spacing w:before="0" w:after="0"/>
        <w:rPr>
          <w:rFonts w:cs="Arial"/>
          <w:b/>
          <w:sz w:val="20"/>
          <w:szCs w:val="20"/>
        </w:rPr>
      </w:pPr>
      <w:r w:rsidRPr="003809BC">
        <w:rPr>
          <w:rFonts w:cs="Arial"/>
          <w:b/>
          <w:sz w:val="20"/>
          <w:szCs w:val="20"/>
        </w:rPr>
        <w:t>Item</w:t>
      </w:r>
      <w:r w:rsidR="00F20749">
        <w:rPr>
          <w:rFonts w:cs="Arial"/>
          <w:b/>
          <w:sz w:val="20"/>
          <w:szCs w:val="20"/>
        </w:rPr>
        <w:t>s</w:t>
      </w:r>
      <w:r w:rsidRPr="003809BC">
        <w:rPr>
          <w:rFonts w:cs="Arial"/>
          <w:b/>
          <w:sz w:val="20"/>
          <w:szCs w:val="20"/>
        </w:rPr>
        <w:t xml:space="preserve"> </w:t>
      </w:r>
      <w:r w:rsidR="00736B92">
        <w:rPr>
          <w:rFonts w:cs="Arial"/>
          <w:b/>
          <w:sz w:val="20"/>
          <w:szCs w:val="20"/>
        </w:rPr>
        <w:t>4</w:t>
      </w:r>
      <w:r w:rsidR="002169E3">
        <w:rPr>
          <w:rFonts w:cs="Arial"/>
          <w:b/>
          <w:sz w:val="20"/>
          <w:szCs w:val="20"/>
        </w:rPr>
        <w:t>a</w:t>
      </w:r>
      <w:r w:rsidR="00F20749">
        <w:rPr>
          <w:rFonts w:cs="Arial"/>
          <w:b/>
          <w:sz w:val="20"/>
          <w:szCs w:val="20"/>
        </w:rPr>
        <w:t xml:space="preserve"> – 4e</w:t>
      </w:r>
      <w:r w:rsidR="00A3488A">
        <w:rPr>
          <w:rFonts w:cs="Arial"/>
          <w:b/>
          <w:sz w:val="20"/>
          <w:szCs w:val="20"/>
        </w:rPr>
        <w:t xml:space="preserve"> – Development of indicators 2</w:t>
      </w:r>
      <w:r w:rsidR="002169E3">
        <w:rPr>
          <w:rFonts w:cs="Arial"/>
          <w:b/>
          <w:sz w:val="20"/>
          <w:szCs w:val="20"/>
        </w:rPr>
        <w:t>1</w:t>
      </w:r>
      <w:r w:rsidR="00A3488A">
        <w:rPr>
          <w:rFonts w:cs="Arial"/>
          <w:b/>
          <w:sz w:val="20"/>
          <w:szCs w:val="20"/>
        </w:rPr>
        <w:t>/2</w:t>
      </w:r>
      <w:r w:rsidR="002169E3">
        <w:rPr>
          <w:rFonts w:cs="Arial"/>
          <w:b/>
          <w:sz w:val="20"/>
          <w:szCs w:val="20"/>
        </w:rPr>
        <w:t>2</w:t>
      </w:r>
      <w:r w:rsidR="00A3488A">
        <w:rPr>
          <w:rFonts w:cs="Arial"/>
          <w:b/>
          <w:sz w:val="20"/>
          <w:szCs w:val="20"/>
        </w:rPr>
        <w:t xml:space="preserve"> </w:t>
      </w:r>
    </w:p>
    <w:p w14:paraId="4A7A94E2" w14:textId="5BAE6C34" w:rsidR="005528BF" w:rsidRDefault="005528BF" w:rsidP="00902B5E">
      <w:pPr>
        <w:pStyle w:val="Paragraph"/>
        <w:numPr>
          <w:ilvl w:val="0"/>
          <w:numId w:val="0"/>
        </w:numPr>
        <w:spacing w:before="0" w:after="0"/>
        <w:rPr>
          <w:rFonts w:cs="Arial"/>
          <w:b/>
          <w:sz w:val="20"/>
          <w:szCs w:val="20"/>
        </w:rPr>
      </w:pPr>
    </w:p>
    <w:p w14:paraId="4D79F961" w14:textId="28E12EFA" w:rsidR="005528BF" w:rsidRDefault="005528BF" w:rsidP="005528BF">
      <w:pPr>
        <w:spacing w:line="276" w:lineRule="auto"/>
        <w:rPr>
          <w:rFonts w:ascii="Arial" w:hAnsi="Arial" w:cs="Arial"/>
          <w:bCs/>
          <w:sz w:val="20"/>
          <w:szCs w:val="20"/>
        </w:rPr>
      </w:pPr>
      <w:r>
        <w:rPr>
          <w:rFonts w:ascii="Arial" w:hAnsi="Arial" w:cs="Arial"/>
          <w:bCs/>
          <w:sz w:val="20"/>
          <w:szCs w:val="20"/>
        </w:rPr>
        <w:t>MM updated the committee on the development work on draft indicators for vaccinations and immunisations</w:t>
      </w:r>
      <w:r w:rsidR="00F20749">
        <w:rPr>
          <w:rFonts w:ascii="Arial" w:hAnsi="Arial" w:cs="Arial"/>
          <w:bCs/>
          <w:sz w:val="20"/>
          <w:szCs w:val="20"/>
        </w:rPr>
        <w:t>, l</w:t>
      </w:r>
      <w:r>
        <w:rPr>
          <w:rFonts w:ascii="Arial" w:hAnsi="Arial" w:cs="Arial"/>
          <w:bCs/>
          <w:sz w:val="20"/>
          <w:szCs w:val="20"/>
        </w:rPr>
        <w:t>ipid management</w:t>
      </w:r>
      <w:r w:rsidR="00F20749">
        <w:rPr>
          <w:rFonts w:ascii="Arial" w:hAnsi="Arial" w:cs="Arial"/>
          <w:bCs/>
          <w:sz w:val="20"/>
          <w:szCs w:val="20"/>
        </w:rPr>
        <w:t>, chronic kidney disease, epilepsy and SMI</w:t>
      </w:r>
      <w:r>
        <w:rPr>
          <w:rFonts w:ascii="Arial" w:hAnsi="Arial" w:cs="Arial"/>
          <w:bCs/>
          <w:sz w:val="20"/>
          <w:szCs w:val="20"/>
        </w:rPr>
        <w:t>.</w:t>
      </w:r>
      <w:r w:rsidR="0037351C">
        <w:rPr>
          <w:rFonts w:ascii="Arial" w:hAnsi="Arial" w:cs="Arial"/>
          <w:bCs/>
          <w:sz w:val="20"/>
          <w:szCs w:val="20"/>
        </w:rPr>
        <w:t xml:space="preserve"> The committee were informed of their objectives for the day for each of these topics. </w:t>
      </w:r>
    </w:p>
    <w:p w14:paraId="55E77A59" w14:textId="2C4D8E9C" w:rsidR="005528BF" w:rsidRDefault="005528BF" w:rsidP="005528BF">
      <w:pPr>
        <w:spacing w:line="276" w:lineRule="auto"/>
        <w:rPr>
          <w:rFonts w:ascii="Arial" w:hAnsi="Arial" w:cs="Arial"/>
          <w:bCs/>
          <w:sz w:val="20"/>
          <w:szCs w:val="20"/>
        </w:rPr>
      </w:pPr>
    </w:p>
    <w:p w14:paraId="3664CE30" w14:textId="343455BE" w:rsidR="005528BF" w:rsidRDefault="005528BF" w:rsidP="005528BF">
      <w:pPr>
        <w:spacing w:line="276" w:lineRule="auto"/>
        <w:rPr>
          <w:rFonts w:ascii="Arial" w:hAnsi="Arial" w:cs="Arial"/>
          <w:b/>
          <w:sz w:val="20"/>
          <w:szCs w:val="20"/>
        </w:rPr>
      </w:pPr>
      <w:r w:rsidRPr="005528BF">
        <w:rPr>
          <w:rFonts w:ascii="Arial" w:hAnsi="Arial" w:cs="Arial"/>
          <w:b/>
          <w:sz w:val="20"/>
          <w:szCs w:val="20"/>
        </w:rPr>
        <w:t>Vaccinations and immunisations</w:t>
      </w:r>
    </w:p>
    <w:p w14:paraId="06019531" w14:textId="05C526D0" w:rsidR="005528BF" w:rsidRDefault="005528BF" w:rsidP="005528BF">
      <w:pPr>
        <w:spacing w:line="276" w:lineRule="auto"/>
        <w:rPr>
          <w:rFonts w:ascii="Arial" w:hAnsi="Arial" w:cs="Arial"/>
          <w:b/>
          <w:sz w:val="20"/>
          <w:szCs w:val="20"/>
        </w:rPr>
      </w:pPr>
    </w:p>
    <w:p w14:paraId="0E789FA7" w14:textId="2D26BB28" w:rsidR="00BB47F6" w:rsidRDefault="005528BF" w:rsidP="007459A3">
      <w:pPr>
        <w:spacing w:line="276" w:lineRule="auto"/>
        <w:rPr>
          <w:rFonts w:ascii="Arial" w:hAnsi="Arial" w:cs="Arial"/>
          <w:bCs/>
          <w:sz w:val="20"/>
          <w:szCs w:val="20"/>
        </w:rPr>
      </w:pPr>
      <w:r>
        <w:rPr>
          <w:rFonts w:ascii="Arial" w:hAnsi="Arial" w:cs="Arial"/>
          <w:bCs/>
          <w:sz w:val="20"/>
          <w:szCs w:val="20"/>
        </w:rPr>
        <w:t>CF</w:t>
      </w:r>
      <w:r w:rsidRPr="006876E6">
        <w:rPr>
          <w:rFonts w:ascii="Arial" w:hAnsi="Arial" w:cs="Arial"/>
          <w:bCs/>
          <w:sz w:val="20"/>
          <w:szCs w:val="20"/>
        </w:rPr>
        <w:t xml:space="preserve"> presented a summary of </w:t>
      </w:r>
      <w:r>
        <w:rPr>
          <w:rFonts w:ascii="Arial" w:hAnsi="Arial" w:cs="Arial"/>
          <w:bCs/>
          <w:sz w:val="20"/>
          <w:szCs w:val="20"/>
        </w:rPr>
        <w:t>the</w:t>
      </w:r>
      <w:r w:rsidRPr="006876E6">
        <w:rPr>
          <w:rFonts w:ascii="Arial" w:hAnsi="Arial" w:cs="Arial"/>
          <w:bCs/>
          <w:sz w:val="20"/>
          <w:szCs w:val="20"/>
        </w:rPr>
        <w:t xml:space="preserve"> consultation</w:t>
      </w:r>
      <w:r>
        <w:rPr>
          <w:rFonts w:ascii="Arial" w:hAnsi="Arial" w:cs="Arial"/>
          <w:bCs/>
          <w:sz w:val="20"/>
          <w:szCs w:val="20"/>
        </w:rPr>
        <w:t xml:space="preserve"> </w:t>
      </w:r>
      <w:r w:rsidRPr="006876E6">
        <w:rPr>
          <w:rFonts w:ascii="Arial" w:hAnsi="Arial" w:cs="Arial"/>
          <w:bCs/>
          <w:sz w:val="20"/>
          <w:szCs w:val="20"/>
        </w:rPr>
        <w:t>for</w:t>
      </w:r>
      <w:r>
        <w:rPr>
          <w:rFonts w:ascii="Arial" w:hAnsi="Arial" w:cs="Arial"/>
          <w:bCs/>
          <w:sz w:val="20"/>
          <w:szCs w:val="20"/>
        </w:rPr>
        <w:t xml:space="preserve"> three</w:t>
      </w:r>
      <w:r w:rsidRPr="006876E6">
        <w:rPr>
          <w:rFonts w:ascii="Arial" w:hAnsi="Arial" w:cs="Arial"/>
          <w:bCs/>
          <w:sz w:val="20"/>
          <w:szCs w:val="20"/>
        </w:rPr>
        <w:t xml:space="preserve"> draft </w:t>
      </w:r>
      <w:r w:rsidRPr="00432305">
        <w:rPr>
          <w:rFonts w:ascii="Arial" w:hAnsi="Arial" w:cs="Arial"/>
          <w:bCs/>
          <w:sz w:val="20"/>
          <w:szCs w:val="20"/>
        </w:rPr>
        <w:t>indicators</w:t>
      </w:r>
      <w:r>
        <w:rPr>
          <w:rFonts w:ascii="Arial" w:hAnsi="Arial" w:cs="Arial"/>
          <w:bCs/>
          <w:sz w:val="20"/>
          <w:szCs w:val="20"/>
        </w:rPr>
        <w:t xml:space="preserve"> for vaccinations and immunisations.</w:t>
      </w:r>
      <w:r w:rsidR="00BB47F6">
        <w:rPr>
          <w:rFonts w:ascii="Arial" w:hAnsi="Arial" w:cs="Arial"/>
          <w:bCs/>
          <w:sz w:val="20"/>
          <w:szCs w:val="20"/>
        </w:rPr>
        <w:t xml:space="preserve"> It was noted that no new consultation was held for these indicators</w:t>
      </w:r>
      <w:r w:rsidR="00352163">
        <w:rPr>
          <w:rFonts w:ascii="Arial" w:hAnsi="Arial" w:cs="Arial"/>
          <w:bCs/>
          <w:sz w:val="20"/>
          <w:szCs w:val="20"/>
        </w:rPr>
        <w:t xml:space="preserve"> given the similarities to previous consultations</w:t>
      </w:r>
      <w:r w:rsidR="00BB47F6">
        <w:rPr>
          <w:rFonts w:ascii="Arial" w:hAnsi="Arial" w:cs="Arial"/>
          <w:bCs/>
          <w:sz w:val="20"/>
          <w:szCs w:val="20"/>
        </w:rPr>
        <w:t>, but comments were sought from the British Medical Association</w:t>
      </w:r>
      <w:r w:rsidR="00606CE4">
        <w:rPr>
          <w:rFonts w:ascii="Arial" w:hAnsi="Arial" w:cs="Arial"/>
          <w:bCs/>
          <w:sz w:val="20"/>
          <w:szCs w:val="20"/>
        </w:rPr>
        <w:t xml:space="preserve"> and the RCGP</w:t>
      </w:r>
      <w:r w:rsidR="007459A3">
        <w:rPr>
          <w:rFonts w:ascii="Arial" w:hAnsi="Arial" w:cs="Arial"/>
          <w:bCs/>
          <w:sz w:val="20"/>
          <w:szCs w:val="20"/>
        </w:rPr>
        <w:t>.</w:t>
      </w:r>
      <w:r w:rsidR="00BB47F6">
        <w:rPr>
          <w:rFonts w:ascii="Arial" w:hAnsi="Arial" w:cs="Arial"/>
          <w:bCs/>
          <w:sz w:val="20"/>
          <w:szCs w:val="20"/>
        </w:rPr>
        <w:t xml:space="preserve"> </w:t>
      </w:r>
    </w:p>
    <w:p w14:paraId="2713427A" w14:textId="28EA0E86" w:rsidR="007713C8" w:rsidRDefault="007713C8" w:rsidP="00BB47F6">
      <w:pPr>
        <w:spacing w:line="276" w:lineRule="auto"/>
        <w:rPr>
          <w:rFonts w:ascii="Arial" w:hAnsi="Arial" w:cs="Arial"/>
          <w:bCs/>
          <w:sz w:val="20"/>
          <w:szCs w:val="20"/>
        </w:rPr>
      </w:pPr>
    </w:p>
    <w:p w14:paraId="4598F73A" w14:textId="710692E9" w:rsidR="00981274" w:rsidRDefault="007713C8" w:rsidP="00981274">
      <w:pPr>
        <w:spacing w:line="276" w:lineRule="auto"/>
        <w:rPr>
          <w:rFonts w:ascii="Arial" w:hAnsi="Arial" w:cs="Arial"/>
          <w:bCs/>
          <w:sz w:val="20"/>
          <w:szCs w:val="20"/>
        </w:rPr>
      </w:pPr>
      <w:r>
        <w:rPr>
          <w:rFonts w:ascii="Arial" w:hAnsi="Arial" w:cs="Arial"/>
          <w:bCs/>
          <w:sz w:val="20"/>
          <w:szCs w:val="20"/>
        </w:rPr>
        <w:t xml:space="preserve">The committee discussed to what extent it is </w:t>
      </w:r>
      <w:r w:rsidR="00606CE4">
        <w:rPr>
          <w:rFonts w:ascii="Arial" w:hAnsi="Arial" w:cs="Arial"/>
          <w:bCs/>
          <w:sz w:val="20"/>
          <w:szCs w:val="20"/>
        </w:rPr>
        <w:t>asked</w:t>
      </w:r>
      <w:r>
        <w:rPr>
          <w:rFonts w:ascii="Arial" w:hAnsi="Arial" w:cs="Arial"/>
          <w:bCs/>
          <w:sz w:val="20"/>
          <w:szCs w:val="20"/>
        </w:rPr>
        <w:t xml:space="preserve"> to </w:t>
      </w:r>
      <w:r w:rsidR="00207D5D">
        <w:rPr>
          <w:rFonts w:ascii="Arial" w:hAnsi="Arial" w:cs="Arial"/>
          <w:bCs/>
          <w:sz w:val="20"/>
          <w:szCs w:val="20"/>
        </w:rPr>
        <w:t>advise</w:t>
      </w:r>
      <w:r>
        <w:rPr>
          <w:rFonts w:ascii="Arial" w:hAnsi="Arial" w:cs="Arial"/>
          <w:bCs/>
          <w:sz w:val="20"/>
          <w:szCs w:val="20"/>
        </w:rPr>
        <w:t xml:space="preserve"> on thresholds and their achievability. MM noted that while the committee has had an informal role in the past in providing advice on thresholds, it no longer does. </w:t>
      </w:r>
      <w:r w:rsidR="0017401E">
        <w:rPr>
          <w:rFonts w:ascii="Arial" w:hAnsi="Arial" w:cs="Arial"/>
          <w:bCs/>
          <w:sz w:val="20"/>
          <w:szCs w:val="20"/>
        </w:rPr>
        <w:t xml:space="preserve">The committee suggested that it could offer its expertise to the necessary </w:t>
      </w:r>
      <w:r w:rsidR="00BB19F0">
        <w:rPr>
          <w:rFonts w:ascii="Arial" w:hAnsi="Arial" w:cs="Arial"/>
          <w:bCs/>
          <w:sz w:val="20"/>
          <w:szCs w:val="20"/>
        </w:rPr>
        <w:t xml:space="preserve">professional </w:t>
      </w:r>
      <w:r w:rsidR="0017401E">
        <w:rPr>
          <w:rFonts w:ascii="Arial" w:hAnsi="Arial" w:cs="Arial"/>
          <w:bCs/>
          <w:sz w:val="20"/>
          <w:szCs w:val="20"/>
        </w:rPr>
        <w:t>bodies in the way of providing a steer on this threshold.</w:t>
      </w:r>
    </w:p>
    <w:p w14:paraId="243EF66C" w14:textId="34CD0775" w:rsidR="00C57E12" w:rsidRDefault="00C57E12" w:rsidP="00981274">
      <w:pPr>
        <w:spacing w:line="276" w:lineRule="auto"/>
        <w:rPr>
          <w:rFonts w:ascii="Arial" w:hAnsi="Arial" w:cs="Arial"/>
          <w:b/>
          <w:bCs/>
          <w:sz w:val="20"/>
          <w:szCs w:val="20"/>
          <w:lang w:val="en-US"/>
        </w:rPr>
      </w:pPr>
      <w:r w:rsidRPr="00A96A0F">
        <w:rPr>
          <w:rFonts w:ascii="Arial" w:hAnsi="Arial" w:cs="Arial"/>
          <w:b/>
          <w:bCs/>
          <w:sz w:val="20"/>
          <w:szCs w:val="20"/>
          <w:lang w:val="en-US"/>
        </w:rPr>
        <w:lastRenderedPageBreak/>
        <w:t xml:space="preserve">ACTION: </w:t>
      </w:r>
      <w:r>
        <w:rPr>
          <w:rFonts w:ascii="Arial" w:hAnsi="Arial" w:cs="Arial"/>
          <w:b/>
          <w:bCs/>
          <w:sz w:val="20"/>
          <w:szCs w:val="20"/>
          <w:lang w:val="en-US"/>
        </w:rPr>
        <w:t>NICE team to speak to NHS England about providing informal advice on payment thresholds.</w:t>
      </w:r>
    </w:p>
    <w:p w14:paraId="770F2D9B" w14:textId="77777777" w:rsidR="00C57E12" w:rsidRPr="00981274" w:rsidRDefault="00C57E12" w:rsidP="00981274">
      <w:pPr>
        <w:spacing w:line="276" w:lineRule="auto"/>
        <w:rPr>
          <w:rFonts w:ascii="Arial" w:hAnsi="Arial" w:cs="Arial"/>
          <w:bCs/>
          <w:sz w:val="20"/>
          <w:szCs w:val="20"/>
        </w:rPr>
      </w:pPr>
    </w:p>
    <w:p w14:paraId="6F4F571B" w14:textId="18429314" w:rsidR="006876E6" w:rsidRDefault="006876E6" w:rsidP="00902B5E">
      <w:pPr>
        <w:spacing w:line="276" w:lineRule="auto"/>
        <w:rPr>
          <w:rFonts w:ascii="Arial" w:hAnsi="Arial" w:cs="Arial"/>
          <w:bCs/>
          <w:sz w:val="20"/>
          <w:szCs w:val="20"/>
        </w:rPr>
      </w:pPr>
      <w:r w:rsidRPr="00535BB5">
        <w:rPr>
          <w:rFonts w:ascii="Arial" w:hAnsi="Arial" w:cs="Arial"/>
          <w:b/>
          <w:sz w:val="20"/>
          <w:szCs w:val="20"/>
        </w:rPr>
        <w:t>IND20</w:t>
      </w:r>
      <w:r w:rsidR="00A974DA">
        <w:rPr>
          <w:rFonts w:ascii="Arial" w:hAnsi="Arial" w:cs="Arial"/>
          <w:b/>
          <w:sz w:val="20"/>
          <w:szCs w:val="20"/>
        </w:rPr>
        <w:t>21</w:t>
      </w:r>
      <w:r w:rsidRPr="00535BB5">
        <w:rPr>
          <w:rFonts w:ascii="Arial" w:hAnsi="Arial" w:cs="Arial"/>
          <w:b/>
          <w:sz w:val="20"/>
          <w:szCs w:val="20"/>
        </w:rPr>
        <w:t>-</w:t>
      </w:r>
      <w:r w:rsidR="00A974DA">
        <w:rPr>
          <w:rFonts w:ascii="Arial" w:hAnsi="Arial" w:cs="Arial"/>
          <w:b/>
          <w:sz w:val="20"/>
          <w:szCs w:val="20"/>
        </w:rPr>
        <w:t>111</w:t>
      </w:r>
      <w:r w:rsidRPr="00535BB5">
        <w:rPr>
          <w:rFonts w:ascii="Arial" w:hAnsi="Arial" w:cs="Arial"/>
          <w:b/>
          <w:sz w:val="20"/>
          <w:szCs w:val="20"/>
        </w:rPr>
        <w:t>:</w:t>
      </w:r>
      <w:r>
        <w:rPr>
          <w:rFonts w:ascii="Arial" w:hAnsi="Arial" w:cs="Arial"/>
          <w:bCs/>
          <w:sz w:val="20"/>
          <w:szCs w:val="20"/>
        </w:rPr>
        <w:t xml:space="preserve"> </w:t>
      </w:r>
      <w:r w:rsidR="00A974DA" w:rsidRPr="00FE25A4">
        <w:rPr>
          <w:rFonts w:ascii="Arial" w:hAnsi="Arial" w:cs="Arial"/>
          <w:i/>
          <w:iCs/>
          <w:sz w:val="20"/>
          <w:szCs w:val="20"/>
        </w:rPr>
        <w:t>The percentage of babies who reached 6 months old in the preceding 12 months, who have received 2 doses of rotavirus vaccine before the age of 6 months.</w:t>
      </w:r>
    </w:p>
    <w:p w14:paraId="4010226C" w14:textId="46057030" w:rsidR="006876E6" w:rsidRDefault="006876E6" w:rsidP="00902B5E">
      <w:pPr>
        <w:spacing w:line="276" w:lineRule="auto"/>
        <w:rPr>
          <w:rFonts w:ascii="Arial" w:hAnsi="Arial" w:cs="Arial"/>
          <w:bCs/>
          <w:sz w:val="20"/>
          <w:szCs w:val="20"/>
        </w:rPr>
      </w:pPr>
    </w:p>
    <w:p w14:paraId="35014717" w14:textId="0F606E09" w:rsidR="00685B00" w:rsidRPr="00685B00" w:rsidRDefault="006876E6" w:rsidP="00685B00">
      <w:pPr>
        <w:spacing w:line="276" w:lineRule="auto"/>
        <w:rPr>
          <w:rFonts w:ascii="Arial" w:hAnsi="Arial" w:cs="Arial"/>
          <w:bCs/>
          <w:sz w:val="20"/>
          <w:szCs w:val="20"/>
        </w:rPr>
      </w:pPr>
      <w:r>
        <w:rPr>
          <w:rFonts w:ascii="Arial" w:hAnsi="Arial" w:cs="Arial"/>
          <w:bCs/>
          <w:sz w:val="20"/>
          <w:szCs w:val="20"/>
        </w:rPr>
        <w:t>The committee was asked to consider the following:</w:t>
      </w:r>
    </w:p>
    <w:p w14:paraId="5A2793E0" w14:textId="2A63F9E8" w:rsidR="00685B00" w:rsidRPr="00685B00" w:rsidRDefault="00685B00" w:rsidP="00685B00">
      <w:pPr>
        <w:numPr>
          <w:ilvl w:val="0"/>
          <w:numId w:val="29"/>
        </w:numPr>
        <w:spacing w:line="276" w:lineRule="auto"/>
        <w:rPr>
          <w:rFonts w:ascii="Arial" w:hAnsi="Arial" w:cs="Arial"/>
          <w:bCs/>
          <w:sz w:val="20"/>
          <w:szCs w:val="20"/>
        </w:rPr>
      </w:pPr>
      <w:r w:rsidRPr="00A974DA">
        <w:rPr>
          <w:rFonts w:ascii="Arial" w:hAnsi="Arial" w:cs="Arial"/>
          <w:bCs/>
          <w:sz w:val="20"/>
          <w:szCs w:val="20"/>
        </w:rPr>
        <w:t>Keep the indicator wording in line with other indicators on the NICE menu (measurement before the age of 6 months) but ensure the specification details measurement before 24 weeks old.</w:t>
      </w:r>
    </w:p>
    <w:p w14:paraId="5B936F93" w14:textId="40AC2CC6" w:rsidR="00685B00" w:rsidRPr="00685B00" w:rsidRDefault="00A974DA" w:rsidP="00685B00">
      <w:pPr>
        <w:numPr>
          <w:ilvl w:val="0"/>
          <w:numId w:val="29"/>
        </w:numPr>
        <w:spacing w:line="276" w:lineRule="auto"/>
        <w:rPr>
          <w:rFonts w:ascii="Arial" w:hAnsi="Arial" w:cs="Arial"/>
          <w:bCs/>
          <w:sz w:val="20"/>
          <w:szCs w:val="20"/>
        </w:rPr>
      </w:pPr>
      <w:r w:rsidRPr="00A974DA">
        <w:rPr>
          <w:rFonts w:ascii="Arial" w:hAnsi="Arial" w:cs="Arial"/>
          <w:bCs/>
          <w:sz w:val="20"/>
          <w:szCs w:val="20"/>
        </w:rPr>
        <w:t>The indicator should progress to the NICE menu.</w:t>
      </w:r>
    </w:p>
    <w:p w14:paraId="13FA9779" w14:textId="41595C8F" w:rsidR="00833E21" w:rsidRDefault="00833E21" w:rsidP="00833E21">
      <w:pPr>
        <w:spacing w:line="276" w:lineRule="auto"/>
        <w:rPr>
          <w:rFonts w:ascii="Arial" w:hAnsi="Arial" w:cs="Arial"/>
          <w:bCs/>
          <w:sz w:val="20"/>
          <w:szCs w:val="20"/>
        </w:rPr>
      </w:pPr>
    </w:p>
    <w:p w14:paraId="4CAC014C" w14:textId="403BBEED" w:rsidR="00B40846" w:rsidRDefault="00833E21" w:rsidP="00B40846">
      <w:pPr>
        <w:spacing w:line="276" w:lineRule="auto"/>
        <w:rPr>
          <w:rFonts w:ascii="Arial" w:hAnsi="Arial" w:cs="Arial"/>
          <w:bCs/>
          <w:sz w:val="20"/>
          <w:szCs w:val="20"/>
        </w:rPr>
      </w:pPr>
      <w:r>
        <w:rPr>
          <w:rFonts w:ascii="Arial" w:hAnsi="Arial" w:cs="Arial"/>
          <w:bCs/>
          <w:sz w:val="20"/>
          <w:szCs w:val="20"/>
        </w:rPr>
        <w:t xml:space="preserve">The committee </w:t>
      </w:r>
      <w:r w:rsidR="00B40846">
        <w:rPr>
          <w:rFonts w:ascii="Arial" w:hAnsi="Arial" w:cs="Arial"/>
          <w:bCs/>
          <w:sz w:val="20"/>
          <w:szCs w:val="20"/>
        </w:rPr>
        <w:t xml:space="preserve">agreed that the indicator </w:t>
      </w:r>
      <w:r w:rsidR="001674D6">
        <w:rPr>
          <w:rFonts w:ascii="Arial" w:hAnsi="Arial" w:cs="Arial"/>
          <w:bCs/>
          <w:sz w:val="20"/>
          <w:szCs w:val="20"/>
        </w:rPr>
        <w:t>should measure receipt by 6 months</w:t>
      </w:r>
      <w:r w:rsidR="00B40846">
        <w:rPr>
          <w:rFonts w:ascii="Arial" w:hAnsi="Arial" w:cs="Arial"/>
          <w:bCs/>
          <w:sz w:val="20"/>
          <w:szCs w:val="20"/>
        </w:rPr>
        <w:t xml:space="preserve"> given that the rotavirus vaccine can only be given up to 24 weeks of age. </w:t>
      </w:r>
    </w:p>
    <w:p w14:paraId="27A17C43" w14:textId="7928EBFB" w:rsidR="00B40846" w:rsidRDefault="00B40846" w:rsidP="00B40846">
      <w:pPr>
        <w:spacing w:line="276" w:lineRule="auto"/>
        <w:rPr>
          <w:rFonts w:ascii="Arial" w:hAnsi="Arial" w:cs="Arial"/>
          <w:bCs/>
          <w:sz w:val="20"/>
          <w:szCs w:val="20"/>
        </w:rPr>
      </w:pPr>
    </w:p>
    <w:p w14:paraId="31F1EDA0" w14:textId="4F1856C0" w:rsidR="00B40846" w:rsidRDefault="00B40846" w:rsidP="00B40846">
      <w:pPr>
        <w:spacing w:line="276" w:lineRule="auto"/>
        <w:rPr>
          <w:rFonts w:ascii="Arial" w:hAnsi="Arial" w:cs="Arial"/>
          <w:bCs/>
          <w:sz w:val="20"/>
          <w:szCs w:val="20"/>
        </w:rPr>
      </w:pPr>
      <w:r>
        <w:rPr>
          <w:rFonts w:ascii="Arial" w:hAnsi="Arial" w:cs="Arial"/>
          <w:bCs/>
          <w:sz w:val="20"/>
          <w:szCs w:val="20"/>
        </w:rPr>
        <w:t xml:space="preserve">The committee discussed whether the indicator needs to clarify that </w:t>
      </w:r>
      <w:r w:rsidR="00AD0506">
        <w:rPr>
          <w:rFonts w:ascii="Arial" w:hAnsi="Arial" w:cs="Arial"/>
          <w:bCs/>
          <w:sz w:val="20"/>
          <w:szCs w:val="20"/>
        </w:rPr>
        <w:t>‘</w:t>
      </w:r>
      <w:r>
        <w:rPr>
          <w:rFonts w:ascii="Arial" w:hAnsi="Arial" w:cs="Arial"/>
          <w:bCs/>
          <w:sz w:val="20"/>
          <w:szCs w:val="20"/>
        </w:rPr>
        <w:t>6 months</w:t>
      </w:r>
      <w:r w:rsidR="00AD0506">
        <w:rPr>
          <w:rFonts w:ascii="Arial" w:hAnsi="Arial" w:cs="Arial"/>
          <w:bCs/>
          <w:sz w:val="20"/>
          <w:szCs w:val="20"/>
        </w:rPr>
        <w:t>’</w:t>
      </w:r>
      <w:r>
        <w:rPr>
          <w:rFonts w:ascii="Arial" w:hAnsi="Arial" w:cs="Arial"/>
          <w:bCs/>
          <w:sz w:val="20"/>
          <w:szCs w:val="20"/>
        </w:rPr>
        <w:t xml:space="preserve"> </w:t>
      </w:r>
      <w:r w:rsidR="001674D6">
        <w:rPr>
          <w:rFonts w:ascii="Arial" w:hAnsi="Arial" w:cs="Arial"/>
          <w:bCs/>
          <w:sz w:val="20"/>
          <w:szCs w:val="20"/>
        </w:rPr>
        <w:t xml:space="preserve">gives </w:t>
      </w:r>
      <w:r w:rsidR="00D47340">
        <w:rPr>
          <w:rFonts w:ascii="Arial" w:hAnsi="Arial" w:cs="Arial"/>
          <w:bCs/>
          <w:sz w:val="20"/>
          <w:szCs w:val="20"/>
        </w:rPr>
        <w:t>flexibility</w:t>
      </w:r>
      <w:r w:rsidR="001674D6">
        <w:rPr>
          <w:rFonts w:ascii="Arial" w:hAnsi="Arial" w:cs="Arial"/>
          <w:bCs/>
          <w:sz w:val="20"/>
          <w:szCs w:val="20"/>
        </w:rPr>
        <w:t xml:space="preserve"> for data entry</w:t>
      </w:r>
      <w:r>
        <w:rPr>
          <w:rFonts w:ascii="Arial" w:hAnsi="Arial" w:cs="Arial"/>
          <w:bCs/>
          <w:sz w:val="20"/>
          <w:szCs w:val="20"/>
        </w:rPr>
        <w:t xml:space="preserve">, as opposed to when they are given the vaccines. It was noted that </w:t>
      </w:r>
      <w:r w:rsidR="00AD0506">
        <w:rPr>
          <w:rFonts w:ascii="Arial" w:hAnsi="Arial" w:cs="Arial"/>
          <w:bCs/>
          <w:sz w:val="20"/>
          <w:szCs w:val="20"/>
        </w:rPr>
        <w:t xml:space="preserve">payment is only qualified if the vaccine is given before 24 weeks. </w:t>
      </w:r>
      <w:r>
        <w:rPr>
          <w:rFonts w:ascii="Arial" w:hAnsi="Arial" w:cs="Arial"/>
          <w:bCs/>
          <w:sz w:val="20"/>
          <w:szCs w:val="20"/>
        </w:rPr>
        <w:t xml:space="preserve"> </w:t>
      </w:r>
    </w:p>
    <w:p w14:paraId="137A9D8D" w14:textId="77777777" w:rsidR="00535BB5" w:rsidRDefault="00535BB5" w:rsidP="00902B5E">
      <w:pPr>
        <w:spacing w:line="276" w:lineRule="auto"/>
        <w:rPr>
          <w:rFonts w:ascii="Arial" w:hAnsi="Arial" w:cs="Arial"/>
          <w:b/>
          <w:sz w:val="20"/>
          <w:szCs w:val="20"/>
        </w:rPr>
      </w:pPr>
    </w:p>
    <w:p w14:paraId="25689A35" w14:textId="50584089" w:rsidR="0034595F" w:rsidRPr="00902B5E" w:rsidRDefault="00902B5E" w:rsidP="00902B5E">
      <w:pPr>
        <w:spacing w:line="276" w:lineRule="auto"/>
        <w:rPr>
          <w:rFonts w:ascii="Arial" w:hAnsi="Arial" w:cs="Arial"/>
          <w:bCs/>
          <w:sz w:val="20"/>
          <w:szCs w:val="20"/>
        </w:rPr>
      </w:pPr>
      <w:r w:rsidRPr="00D13C48">
        <w:rPr>
          <w:rFonts w:ascii="Arial" w:hAnsi="Arial" w:cs="Arial"/>
          <w:b/>
          <w:sz w:val="20"/>
          <w:szCs w:val="20"/>
        </w:rPr>
        <w:t>Action</w:t>
      </w:r>
      <w:r w:rsidR="0034595F" w:rsidRPr="00D13C48">
        <w:rPr>
          <w:rFonts w:ascii="Arial" w:hAnsi="Arial" w:cs="Arial"/>
          <w:b/>
          <w:sz w:val="20"/>
          <w:szCs w:val="20"/>
        </w:rPr>
        <w:t>:</w:t>
      </w:r>
      <w:r w:rsidRPr="00D13C48">
        <w:rPr>
          <w:rFonts w:ascii="Arial" w:hAnsi="Arial" w:cs="Arial"/>
          <w:b/>
          <w:sz w:val="20"/>
          <w:szCs w:val="20"/>
        </w:rPr>
        <w:t xml:space="preserve"> </w:t>
      </w:r>
      <w:r w:rsidR="005B73B3">
        <w:rPr>
          <w:rFonts w:ascii="Arial" w:hAnsi="Arial" w:cs="Arial"/>
          <w:b/>
          <w:sz w:val="20"/>
          <w:szCs w:val="20"/>
        </w:rPr>
        <w:t>Progress to the NICE menu.</w:t>
      </w:r>
    </w:p>
    <w:p w14:paraId="7C520B50" w14:textId="77777777" w:rsidR="001803E6" w:rsidRDefault="001803E6" w:rsidP="00902B5E">
      <w:pPr>
        <w:spacing w:line="276" w:lineRule="auto"/>
        <w:rPr>
          <w:rFonts w:ascii="Arial" w:hAnsi="Arial" w:cs="Arial"/>
          <w:bCs/>
          <w:sz w:val="20"/>
          <w:szCs w:val="20"/>
        </w:rPr>
      </w:pPr>
    </w:p>
    <w:p w14:paraId="61D7D370" w14:textId="39B53E05" w:rsidR="00031969" w:rsidRDefault="00031969" w:rsidP="00902B5E">
      <w:pPr>
        <w:spacing w:line="276" w:lineRule="auto"/>
        <w:rPr>
          <w:rFonts w:ascii="Arial" w:hAnsi="Arial" w:cs="Arial"/>
          <w:bCs/>
          <w:sz w:val="20"/>
          <w:szCs w:val="20"/>
        </w:rPr>
      </w:pPr>
      <w:r w:rsidRPr="008F1CA7">
        <w:rPr>
          <w:rFonts w:ascii="Arial" w:hAnsi="Arial" w:cs="Arial"/>
          <w:b/>
          <w:sz w:val="20"/>
          <w:szCs w:val="20"/>
        </w:rPr>
        <w:t>IND20</w:t>
      </w:r>
      <w:r w:rsidR="00A974DA">
        <w:rPr>
          <w:rFonts w:ascii="Arial" w:hAnsi="Arial" w:cs="Arial"/>
          <w:b/>
          <w:sz w:val="20"/>
          <w:szCs w:val="20"/>
        </w:rPr>
        <w:t>21</w:t>
      </w:r>
      <w:r w:rsidRPr="008F1CA7">
        <w:rPr>
          <w:rFonts w:ascii="Arial" w:hAnsi="Arial" w:cs="Arial"/>
          <w:b/>
          <w:sz w:val="20"/>
          <w:szCs w:val="20"/>
        </w:rPr>
        <w:t>-</w:t>
      </w:r>
      <w:r w:rsidR="00A974DA">
        <w:rPr>
          <w:rFonts w:ascii="Arial" w:hAnsi="Arial" w:cs="Arial"/>
          <w:b/>
          <w:sz w:val="20"/>
          <w:szCs w:val="20"/>
        </w:rPr>
        <w:t>112</w:t>
      </w:r>
      <w:r w:rsidRPr="008F1CA7">
        <w:rPr>
          <w:rFonts w:ascii="Arial" w:hAnsi="Arial" w:cs="Arial"/>
          <w:b/>
          <w:sz w:val="20"/>
          <w:szCs w:val="20"/>
        </w:rPr>
        <w:t>:</w:t>
      </w:r>
      <w:r w:rsidRPr="008F1CA7">
        <w:rPr>
          <w:rFonts w:ascii="Arial" w:hAnsi="Arial" w:cs="Arial"/>
          <w:bCs/>
          <w:sz w:val="20"/>
          <w:szCs w:val="20"/>
        </w:rPr>
        <w:t xml:space="preserve"> </w:t>
      </w:r>
      <w:r w:rsidR="00A974DA" w:rsidRPr="00FE25A4">
        <w:rPr>
          <w:rFonts w:ascii="Arial" w:hAnsi="Arial" w:cs="Arial"/>
          <w:i/>
          <w:iCs/>
          <w:sz w:val="20"/>
          <w:szCs w:val="20"/>
        </w:rPr>
        <w:t>The percentage of babies who reached 8 months old in the preceding 12 months, who have received 2 doses of a Meningococcal B vaccine before the age of 8 months</w:t>
      </w:r>
    </w:p>
    <w:p w14:paraId="6FD1AD92" w14:textId="59FCB6DE" w:rsidR="00031969" w:rsidRDefault="00031969" w:rsidP="00902B5E">
      <w:pPr>
        <w:spacing w:line="276" w:lineRule="auto"/>
        <w:rPr>
          <w:rFonts w:ascii="Arial" w:hAnsi="Arial" w:cs="Arial"/>
          <w:bCs/>
          <w:sz w:val="20"/>
          <w:szCs w:val="20"/>
        </w:rPr>
      </w:pPr>
    </w:p>
    <w:p w14:paraId="6C85D459" w14:textId="4C7C92D5" w:rsidR="00031969" w:rsidRDefault="00031969" w:rsidP="00031969">
      <w:pPr>
        <w:spacing w:line="276" w:lineRule="auto"/>
        <w:rPr>
          <w:rFonts w:ascii="Arial" w:hAnsi="Arial" w:cs="Arial"/>
          <w:bCs/>
          <w:sz w:val="20"/>
          <w:szCs w:val="20"/>
        </w:rPr>
      </w:pPr>
      <w:r>
        <w:rPr>
          <w:rFonts w:ascii="Arial" w:hAnsi="Arial" w:cs="Arial"/>
          <w:bCs/>
          <w:sz w:val="20"/>
          <w:szCs w:val="20"/>
        </w:rPr>
        <w:t>The committee was asked to consider the following:</w:t>
      </w:r>
    </w:p>
    <w:p w14:paraId="50F30D17" w14:textId="48EF1BA7" w:rsidR="00954A41" w:rsidRDefault="00A974DA" w:rsidP="00954A41">
      <w:pPr>
        <w:pStyle w:val="ListParagraph"/>
        <w:numPr>
          <w:ilvl w:val="0"/>
          <w:numId w:val="5"/>
        </w:numPr>
        <w:spacing w:line="276" w:lineRule="auto"/>
        <w:rPr>
          <w:rFonts w:ascii="Arial" w:hAnsi="Arial" w:cs="Arial"/>
          <w:bCs/>
          <w:sz w:val="20"/>
          <w:szCs w:val="20"/>
        </w:rPr>
      </w:pPr>
      <w:r>
        <w:rPr>
          <w:rFonts w:ascii="Arial" w:hAnsi="Arial" w:cs="Arial"/>
          <w:bCs/>
          <w:sz w:val="20"/>
          <w:szCs w:val="20"/>
        </w:rPr>
        <w:t>The indicator should progress to the NICE menu.</w:t>
      </w:r>
    </w:p>
    <w:p w14:paraId="5F62E222" w14:textId="6F8A08E4" w:rsidR="00463497" w:rsidRDefault="00463497" w:rsidP="00031969">
      <w:pPr>
        <w:spacing w:line="276" w:lineRule="auto"/>
        <w:rPr>
          <w:rFonts w:ascii="Arial" w:hAnsi="Arial" w:cs="Arial"/>
          <w:bCs/>
          <w:sz w:val="20"/>
          <w:szCs w:val="20"/>
        </w:rPr>
      </w:pPr>
    </w:p>
    <w:p w14:paraId="44306856" w14:textId="4A089250" w:rsidR="001D73AA" w:rsidRDefault="00C13B51" w:rsidP="00A974DA">
      <w:pPr>
        <w:spacing w:line="276" w:lineRule="auto"/>
        <w:rPr>
          <w:rFonts w:ascii="Arial" w:hAnsi="Arial" w:cs="Arial"/>
          <w:bCs/>
          <w:sz w:val="20"/>
          <w:szCs w:val="20"/>
        </w:rPr>
      </w:pPr>
      <w:r>
        <w:rPr>
          <w:rFonts w:ascii="Arial" w:hAnsi="Arial" w:cs="Arial"/>
          <w:bCs/>
          <w:sz w:val="20"/>
          <w:szCs w:val="20"/>
        </w:rPr>
        <w:t xml:space="preserve">The committee </w:t>
      </w:r>
      <w:r w:rsidR="007D6F8B">
        <w:rPr>
          <w:rFonts w:ascii="Arial" w:hAnsi="Arial" w:cs="Arial"/>
          <w:bCs/>
          <w:sz w:val="20"/>
          <w:szCs w:val="20"/>
        </w:rPr>
        <w:t>noted</w:t>
      </w:r>
      <w:r w:rsidR="00663823">
        <w:rPr>
          <w:rFonts w:ascii="Arial" w:hAnsi="Arial" w:cs="Arial"/>
          <w:bCs/>
          <w:sz w:val="20"/>
          <w:szCs w:val="20"/>
        </w:rPr>
        <w:t xml:space="preserve"> that</w:t>
      </w:r>
      <w:r w:rsidR="007D6F8B">
        <w:rPr>
          <w:rFonts w:ascii="Arial" w:hAnsi="Arial" w:cs="Arial"/>
          <w:bCs/>
          <w:sz w:val="20"/>
          <w:szCs w:val="20"/>
        </w:rPr>
        <w:t xml:space="preserve"> </w:t>
      </w:r>
      <w:r w:rsidR="008D01E5">
        <w:rPr>
          <w:rFonts w:ascii="Arial" w:hAnsi="Arial" w:cs="Arial"/>
          <w:bCs/>
          <w:sz w:val="20"/>
          <w:szCs w:val="20"/>
        </w:rPr>
        <w:t xml:space="preserve">most babies will come to receive this vaccine at 4 months old. It was highlighted that some clinics can experience delays with babies coming from </w:t>
      </w:r>
      <w:r w:rsidR="009779CB">
        <w:rPr>
          <w:rFonts w:ascii="Arial" w:hAnsi="Arial" w:cs="Arial"/>
          <w:bCs/>
          <w:sz w:val="20"/>
          <w:szCs w:val="20"/>
        </w:rPr>
        <w:t>abroad,</w:t>
      </w:r>
      <w:r w:rsidR="008D01E5">
        <w:rPr>
          <w:rFonts w:ascii="Arial" w:hAnsi="Arial" w:cs="Arial"/>
          <w:bCs/>
          <w:sz w:val="20"/>
          <w:szCs w:val="20"/>
        </w:rPr>
        <w:t xml:space="preserve"> but </w:t>
      </w:r>
      <w:r w:rsidR="001674D6">
        <w:rPr>
          <w:rFonts w:ascii="Arial" w:hAnsi="Arial" w:cs="Arial"/>
          <w:bCs/>
          <w:sz w:val="20"/>
          <w:szCs w:val="20"/>
        </w:rPr>
        <w:t xml:space="preserve">they can catch-up. Committee members noted that the papers did not include a SNOMED code for ‘did not attend </w:t>
      </w:r>
      <w:proofErr w:type="spellStart"/>
      <w:r w:rsidR="001674D6">
        <w:rPr>
          <w:rFonts w:ascii="Arial" w:hAnsi="Arial" w:cs="Arial"/>
          <w:bCs/>
          <w:sz w:val="20"/>
          <w:szCs w:val="20"/>
        </w:rPr>
        <w:t>MenB</w:t>
      </w:r>
      <w:proofErr w:type="spellEnd"/>
      <w:r w:rsidR="001674D6">
        <w:rPr>
          <w:rFonts w:ascii="Arial" w:hAnsi="Arial" w:cs="Arial"/>
          <w:bCs/>
          <w:sz w:val="20"/>
          <w:szCs w:val="20"/>
        </w:rPr>
        <w:t xml:space="preserve"> vaccine’ but there is a code for patient decline which could be used. </w:t>
      </w:r>
    </w:p>
    <w:p w14:paraId="3E4D39C4" w14:textId="77777777" w:rsidR="001D73AA" w:rsidRDefault="001D73AA" w:rsidP="00902B5E">
      <w:pPr>
        <w:spacing w:line="276" w:lineRule="auto"/>
        <w:rPr>
          <w:rFonts w:ascii="Arial" w:hAnsi="Arial" w:cs="Arial"/>
          <w:b/>
          <w:sz w:val="20"/>
          <w:szCs w:val="20"/>
        </w:rPr>
      </w:pPr>
    </w:p>
    <w:p w14:paraId="20CB6AC1" w14:textId="2645933A" w:rsidR="005E3B94" w:rsidRDefault="005E3B94" w:rsidP="00A974DA">
      <w:pPr>
        <w:spacing w:line="276" w:lineRule="auto"/>
        <w:rPr>
          <w:rFonts w:ascii="Arial" w:hAnsi="Arial" w:cs="Arial"/>
          <w:b/>
          <w:sz w:val="20"/>
          <w:szCs w:val="20"/>
        </w:rPr>
      </w:pPr>
      <w:r>
        <w:rPr>
          <w:rFonts w:ascii="Arial" w:hAnsi="Arial" w:cs="Arial"/>
          <w:b/>
          <w:sz w:val="20"/>
          <w:szCs w:val="20"/>
        </w:rPr>
        <w:t xml:space="preserve">Action: </w:t>
      </w:r>
      <w:r w:rsidR="006E2965">
        <w:rPr>
          <w:rFonts w:ascii="Arial" w:hAnsi="Arial" w:cs="Arial"/>
          <w:b/>
          <w:sz w:val="20"/>
          <w:szCs w:val="20"/>
        </w:rPr>
        <w:t xml:space="preserve">Progress to the NICE menu with clarification of the recommended schedule in the guidance documentation. </w:t>
      </w:r>
    </w:p>
    <w:p w14:paraId="58D28657" w14:textId="1F788B74" w:rsidR="00A974DA" w:rsidRDefault="00A974DA" w:rsidP="00A974DA">
      <w:pPr>
        <w:spacing w:line="276" w:lineRule="auto"/>
        <w:rPr>
          <w:rFonts w:ascii="Arial" w:hAnsi="Arial" w:cs="Arial"/>
          <w:b/>
          <w:sz w:val="20"/>
          <w:szCs w:val="20"/>
        </w:rPr>
      </w:pPr>
    </w:p>
    <w:p w14:paraId="56ECD221" w14:textId="133D617D" w:rsidR="00A974DA" w:rsidRDefault="00A974DA" w:rsidP="00A974DA">
      <w:pPr>
        <w:spacing w:line="276" w:lineRule="auto"/>
        <w:rPr>
          <w:rFonts w:ascii="Arial" w:hAnsi="Arial" w:cs="Arial"/>
          <w:bCs/>
          <w:sz w:val="20"/>
          <w:szCs w:val="20"/>
        </w:rPr>
      </w:pPr>
      <w:r w:rsidRPr="008F1CA7">
        <w:rPr>
          <w:rFonts w:ascii="Arial" w:hAnsi="Arial" w:cs="Arial"/>
          <w:b/>
          <w:sz w:val="20"/>
          <w:szCs w:val="20"/>
        </w:rPr>
        <w:t>IND20</w:t>
      </w:r>
      <w:r>
        <w:rPr>
          <w:rFonts w:ascii="Arial" w:hAnsi="Arial" w:cs="Arial"/>
          <w:b/>
          <w:sz w:val="20"/>
          <w:szCs w:val="20"/>
        </w:rPr>
        <w:t>21</w:t>
      </w:r>
      <w:r w:rsidRPr="008F1CA7">
        <w:rPr>
          <w:rFonts w:ascii="Arial" w:hAnsi="Arial" w:cs="Arial"/>
          <w:b/>
          <w:sz w:val="20"/>
          <w:szCs w:val="20"/>
        </w:rPr>
        <w:t>-</w:t>
      </w:r>
      <w:r>
        <w:rPr>
          <w:rFonts w:ascii="Arial" w:hAnsi="Arial" w:cs="Arial"/>
          <w:b/>
          <w:sz w:val="20"/>
          <w:szCs w:val="20"/>
        </w:rPr>
        <w:t>113</w:t>
      </w:r>
      <w:r w:rsidRPr="008F1CA7">
        <w:rPr>
          <w:rFonts w:ascii="Arial" w:hAnsi="Arial" w:cs="Arial"/>
          <w:b/>
          <w:sz w:val="20"/>
          <w:szCs w:val="20"/>
        </w:rPr>
        <w:t>:</w:t>
      </w:r>
      <w:r w:rsidRPr="008F1CA7">
        <w:rPr>
          <w:rFonts w:ascii="Arial" w:hAnsi="Arial" w:cs="Arial"/>
          <w:bCs/>
          <w:sz w:val="20"/>
          <w:szCs w:val="20"/>
        </w:rPr>
        <w:t xml:space="preserve"> </w:t>
      </w:r>
      <w:r w:rsidRPr="00FE25A4">
        <w:rPr>
          <w:rFonts w:ascii="Arial" w:hAnsi="Arial" w:cs="Arial"/>
          <w:i/>
          <w:iCs/>
          <w:sz w:val="20"/>
          <w:szCs w:val="20"/>
        </w:rPr>
        <w:t>The percentage of children who reached 18 months old in the previous 12 months, who have received 2 primary doses and 1 booster dose of a meningococcal B vaccine before the age of 18 months.</w:t>
      </w:r>
    </w:p>
    <w:p w14:paraId="564612AE" w14:textId="77777777" w:rsidR="00A974DA" w:rsidRDefault="00A974DA" w:rsidP="00A974DA">
      <w:pPr>
        <w:spacing w:line="276" w:lineRule="auto"/>
        <w:rPr>
          <w:rFonts w:ascii="Arial" w:hAnsi="Arial" w:cs="Arial"/>
          <w:bCs/>
          <w:sz w:val="20"/>
          <w:szCs w:val="20"/>
        </w:rPr>
      </w:pPr>
    </w:p>
    <w:p w14:paraId="59477D1E" w14:textId="77777777" w:rsidR="00A974DA" w:rsidRDefault="00A974DA" w:rsidP="00A974DA">
      <w:pPr>
        <w:spacing w:line="276" w:lineRule="auto"/>
        <w:rPr>
          <w:rFonts w:ascii="Arial" w:hAnsi="Arial" w:cs="Arial"/>
          <w:bCs/>
          <w:sz w:val="20"/>
          <w:szCs w:val="20"/>
        </w:rPr>
      </w:pPr>
      <w:r>
        <w:rPr>
          <w:rFonts w:ascii="Arial" w:hAnsi="Arial" w:cs="Arial"/>
          <w:bCs/>
          <w:sz w:val="20"/>
          <w:szCs w:val="20"/>
        </w:rPr>
        <w:t>The committee was asked to consider the following:</w:t>
      </w:r>
    </w:p>
    <w:p w14:paraId="2697D4EC" w14:textId="149389DB" w:rsidR="00A974DA" w:rsidRDefault="00A974DA" w:rsidP="00A974DA">
      <w:pPr>
        <w:pStyle w:val="ListParagraph"/>
        <w:numPr>
          <w:ilvl w:val="0"/>
          <w:numId w:val="5"/>
        </w:numPr>
        <w:spacing w:line="276" w:lineRule="auto"/>
        <w:rPr>
          <w:rFonts w:ascii="Arial" w:hAnsi="Arial" w:cs="Arial"/>
          <w:bCs/>
          <w:sz w:val="20"/>
          <w:szCs w:val="20"/>
        </w:rPr>
      </w:pPr>
      <w:r>
        <w:rPr>
          <w:rFonts w:ascii="Arial" w:hAnsi="Arial" w:cs="Arial"/>
          <w:bCs/>
          <w:sz w:val="20"/>
          <w:szCs w:val="20"/>
        </w:rPr>
        <w:t>The indicator should progress to the NICE menu.</w:t>
      </w:r>
    </w:p>
    <w:p w14:paraId="7B1C410A" w14:textId="2BF22F54" w:rsidR="00663823" w:rsidRDefault="00663823" w:rsidP="00663823">
      <w:pPr>
        <w:spacing w:line="276" w:lineRule="auto"/>
        <w:rPr>
          <w:rFonts w:ascii="Arial" w:hAnsi="Arial" w:cs="Arial"/>
          <w:bCs/>
          <w:sz w:val="20"/>
          <w:szCs w:val="20"/>
        </w:rPr>
      </w:pPr>
    </w:p>
    <w:p w14:paraId="050E7E30" w14:textId="49B9EE43" w:rsidR="00663823" w:rsidRPr="00663823" w:rsidRDefault="00663823" w:rsidP="00663823">
      <w:pPr>
        <w:spacing w:line="276" w:lineRule="auto"/>
        <w:rPr>
          <w:rFonts w:ascii="Arial" w:hAnsi="Arial" w:cs="Arial"/>
          <w:bCs/>
          <w:sz w:val="20"/>
          <w:szCs w:val="20"/>
        </w:rPr>
      </w:pPr>
      <w:r>
        <w:rPr>
          <w:rFonts w:ascii="Arial" w:hAnsi="Arial" w:cs="Arial"/>
          <w:bCs/>
          <w:sz w:val="20"/>
          <w:szCs w:val="20"/>
        </w:rPr>
        <w:t xml:space="preserve">The committee agreed that this indicator should progress to the NICE menu. </w:t>
      </w:r>
    </w:p>
    <w:p w14:paraId="7D96E032" w14:textId="77777777" w:rsidR="00A974DA" w:rsidRDefault="00A974DA" w:rsidP="00A974DA">
      <w:pPr>
        <w:spacing w:line="276" w:lineRule="auto"/>
        <w:rPr>
          <w:rFonts w:ascii="Arial" w:hAnsi="Arial" w:cs="Arial"/>
          <w:b/>
          <w:sz w:val="20"/>
          <w:szCs w:val="20"/>
        </w:rPr>
      </w:pPr>
    </w:p>
    <w:p w14:paraId="2023E377" w14:textId="337C11AA" w:rsidR="00A974DA" w:rsidRDefault="00A974DA" w:rsidP="00A974DA">
      <w:pPr>
        <w:spacing w:line="276" w:lineRule="auto"/>
        <w:rPr>
          <w:rFonts w:ascii="Arial" w:hAnsi="Arial" w:cs="Arial"/>
          <w:b/>
          <w:sz w:val="20"/>
          <w:szCs w:val="20"/>
        </w:rPr>
      </w:pPr>
      <w:r>
        <w:rPr>
          <w:rFonts w:ascii="Arial" w:hAnsi="Arial" w:cs="Arial"/>
          <w:b/>
          <w:sz w:val="20"/>
          <w:szCs w:val="20"/>
        </w:rPr>
        <w:t xml:space="preserve">Action: </w:t>
      </w:r>
      <w:r w:rsidR="00055D8B">
        <w:rPr>
          <w:rFonts w:ascii="Arial" w:hAnsi="Arial" w:cs="Arial"/>
          <w:b/>
          <w:sz w:val="20"/>
          <w:szCs w:val="20"/>
        </w:rPr>
        <w:t>Indicator to p</w:t>
      </w:r>
      <w:r w:rsidR="006E2965">
        <w:rPr>
          <w:rFonts w:ascii="Arial" w:hAnsi="Arial" w:cs="Arial"/>
          <w:b/>
          <w:sz w:val="20"/>
          <w:szCs w:val="20"/>
        </w:rPr>
        <w:t>rogress to the NICE menu.</w:t>
      </w:r>
    </w:p>
    <w:p w14:paraId="06137E4D" w14:textId="01CEBC03" w:rsidR="00CE52B4" w:rsidRDefault="00CE52B4" w:rsidP="005A0C29">
      <w:pPr>
        <w:rPr>
          <w:rFonts w:ascii="Arial" w:hAnsi="Arial" w:cs="Arial"/>
          <w:bCs/>
          <w:sz w:val="20"/>
          <w:szCs w:val="20"/>
        </w:rPr>
      </w:pPr>
    </w:p>
    <w:p w14:paraId="6BD4CCC3" w14:textId="25B95EA8" w:rsidR="005528BF" w:rsidRDefault="005528BF" w:rsidP="005528BF">
      <w:pPr>
        <w:pStyle w:val="Paragraph"/>
        <w:numPr>
          <w:ilvl w:val="0"/>
          <w:numId w:val="0"/>
        </w:numPr>
        <w:spacing w:before="0" w:after="0"/>
        <w:rPr>
          <w:rFonts w:cs="Arial"/>
          <w:b/>
          <w:sz w:val="20"/>
          <w:szCs w:val="20"/>
        </w:rPr>
      </w:pPr>
      <w:r>
        <w:rPr>
          <w:rFonts w:cs="Arial"/>
          <w:b/>
          <w:sz w:val="20"/>
          <w:szCs w:val="20"/>
        </w:rPr>
        <w:t xml:space="preserve">Lipid management </w:t>
      </w:r>
    </w:p>
    <w:p w14:paraId="66319A76" w14:textId="17FFA14C" w:rsidR="00E85449" w:rsidRDefault="00E85449" w:rsidP="005528BF">
      <w:pPr>
        <w:pStyle w:val="Paragraph"/>
        <w:numPr>
          <w:ilvl w:val="0"/>
          <w:numId w:val="0"/>
        </w:numPr>
        <w:spacing w:before="0" w:after="0"/>
        <w:rPr>
          <w:rFonts w:cs="Arial"/>
          <w:b/>
          <w:sz w:val="20"/>
          <w:szCs w:val="20"/>
        </w:rPr>
      </w:pPr>
    </w:p>
    <w:p w14:paraId="44DBA0D3" w14:textId="6A924AE6" w:rsidR="00E85449" w:rsidRDefault="00E85449" w:rsidP="005528BF">
      <w:pPr>
        <w:pStyle w:val="Paragraph"/>
        <w:numPr>
          <w:ilvl w:val="0"/>
          <w:numId w:val="0"/>
        </w:numPr>
        <w:spacing w:before="0" w:after="0"/>
        <w:rPr>
          <w:rFonts w:cs="Arial"/>
          <w:bCs/>
          <w:sz w:val="20"/>
          <w:szCs w:val="20"/>
        </w:rPr>
      </w:pPr>
      <w:r>
        <w:rPr>
          <w:rFonts w:cs="Arial"/>
          <w:bCs/>
          <w:sz w:val="20"/>
          <w:szCs w:val="20"/>
        </w:rPr>
        <w:t xml:space="preserve">The committee welcomed DN to the discussion. </w:t>
      </w:r>
      <w:r w:rsidR="001D27D7">
        <w:rPr>
          <w:rFonts w:cs="Arial"/>
          <w:bCs/>
          <w:sz w:val="20"/>
          <w:szCs w:val="20"/>
        </w:rPr>
        <w:t xml:space="preserve">AB asked DN to declare any interests relevant to the </w:t>
      </w:r>
      <w:r w:rsidR="00327236">
        <w:rPr>
          <w:rFonts w:cs="Arial"/>
          <w:bCs/>
          <w:sz w:val="20"/>
          <w:szCs w:val="20"/>
        </w:rPr>
        <w:t>topic</w:t>
      </w:r>
      <w:r w:rsidR="001D27D7">
        <w:rPr>
          <w:rFonts w:cs="Arial"/>
          <w:bCs/>
          <w:sz w:val="20"/>
          <w:szCs w:val="20"/>
        </w:rPr>
        <w:t>:</w:t>
      </w:r>
    </w:p>
    <w:p w14:paraId="0DB28BA6" w14:textId="15A4085E" w:rsidR="001D27D7" w:rsidRDefault="001D27D7" w:rsidP="005528BF">
      <w:pPr>
        <w:pStyle w:val="Paragraph"/>
        <w:numPr>
          <w:ilvl w:val="0"/>
          <w:numId w:val="0"/>
        </w:numPr>
        <w:spacing w:before="0" w:after="0"/>
        <w:rPr>
          <w:rFonts w:cs="Arial"/>
          <w:bCs/>
          <w:sz w:val="20"/>
          <w:szCs w:val="20"/>
        </w:rPr>
      </w:pPr>
    </w:p>
    <w:p w14:paraId="50E1C64E" w14:textId="019EDAFB" w:rsidR="001D27D7" w:rsidRDefault="000140AB" w:rsidP="001D27D7">
      <w:pPr>
        <w:pStyle w:val="Paragraph"/>
        <w:numPr>
          <w:ilvl w:val="0"/>
          <w:numId w:val="5"/>
        </w:numPr>
        <w:spacing w:before="0" w:after="0"/>
        <w:rPr>
          <w:rFonts w:cs="Arial"/>
          <w:bCs/>
          <w:sz w:val="20"/>
          <w:szCs w:val="20"/>
        </w:rPr>
      </w:pPr>
      <w:r>
        <w:rPr>
          <w:rFonts w:cs="Arial"/>
          <w:bCs/>
          <w:sz w:val="20"/>
          <w:szCs w:val="20"/>
        </w:rPr>
        <w:t xml:space="preserve">DN noted that he has received several honoraria from industry bodies relating to lipid management including Novartis, </w:t>
      </w:r>
      <w:proofErr w:type="gramStart"/>
      <w:r>
        <w:rPr>
          <w:rFonts w:cs="Arial"/>
          <w:bCs/>
          <w:sz w:val="20"/>
          <w:szCs w:val="20"/>
        </w:rPr>
        <w:t>Pfizer</w:t>
      </w:r>
      <w:proofErr w:type="gramEnd"/>
      <w:r>
        <w:rPr>
          <w:rFonts w:cs="Arial"/>
          <w:bCs/>
          <w:sz w:val="20"/>
          <w:szCs w:val="20"/>
        </w:rPr>
        <w:t xml:space="preserve"> and the Primary Care Cardiovascular Society in the last five years.</w:t>
      </w:r>
    </w:p>
    <w:p w14:paraId="3FA54AE0" w14:textId="75658091" w:rsidR="000140AB" w:rsidRDefault="000140AB" w:rsidP="001D27D7">
      <w:pPr>
        <w:pStyle w:val="Paragraph"/>
        <w:numPr>
          <w:ilvl w:val="0"/>
          <w:numId w:val="5"/>
        </w:numPr>
        <w:spacing w:before="0" w:after="0"/>
        <w:rPr>
          <w:rFonts w:cs="Arial"/>
          <w:bCs/>
          <w:sz w:val="20"/>
          <w:szCs w:val="20"/>
        </w:rPr>
      </w:pPr>
      <w:r>
        <w:rPr>
          <w:rFonts w:cs="Arial"/>
          <w:bCs/>
          <w:sz w:val="20"/>
          <w:szCs w:val="20"/>
        </w:rPr>
        <w:lastRenderedPageBreak/>
        <w:t xml:space="preserve">DN noted that he has received educational video fees from AMGEN and the British Journal of Cardiology. </w:t>
      </w:r>
    </w:p>
    <w:p w14:paraId="7EF4D5C7" w14:textId="0E03F419" w:rsidR="000140AB" w:rsidRDefault="000140AB" w:rsidP="000140AB">
      <w:pPr>
        <w:pStyle w:val="Paragraph"/>
        <w:numPr>
          <w:ilvl w:val="0"/>
          <w:numId w:val="5"/>
        </w:numPr>
        <w:spacing w:before="0" w:after="0"/>
        <w:rPr>
          <w:rFonts w:cs="Arial"/>
          <w:bCs/>
          <w:sz w:val="20"/>
          <w:szCs w:val="20"/>
        </w:rPr>
      </w:pPr>
      <w:r>
        <w:rPr>
          <w:rFonts w:cs="Arial"/>
          <w:bCs/>
          <w:sz w:val="20"/>
          <w:szCs w:val="20"/>
        </w:rPr>
        <w:t xml:space="preserve">DN noted that is a Trustee of Heart UK and the co-author of the AAC Lipid Management Pathway. </w:t>
      </w:r>
    </w:p>
    <w:p w14:paraId="48B819EE" w14:textId="59C797CD" w:rsidR="00305277" w:rsidRDefault="00305277" w:rsidP="00305277">
      <w:pPr>
        <w:pStyle w:val="Paragraph"/>
        <w:numPr>
          <w:ilvl w:val="0"/>
          <w:numId w:val="0"/>
        </w:numPr>
        <w:spacing w:before="0" w:after="0"/>
        <w:ind w:left="851" w:hanging="851"/>
        <w:rPr>
          <w:rFonts w:cs="Arial"/>
          <w:bCs/>
          <w:sz w:val="20"/>
          <w:szCs w:val="20"/>
        </w:rPr>
      </w:pPr>
    </w:p>
    <w:p w14:paraId="5917733B" w14:textId="3E859E2E" w:rsidR="00305277" w:rsidRPr="00305277" w:rsidRDefault="00305277" w:rsidP="00305277">
      <w:pPr>
        <w:spacing w:line="276" w:lineRule="auto"/>
        <w:rPr>
          <w:rFonts w:ascii="Arial" w:hAnsi="Arial" w:cs="Arial"/>
          <w:bCs/>
          <w:sz w:val="20"/>
          <w:szCs w:val="20"/>
        </w:rPr>
      </w:pPr>
      <w:r>
        <w:rPr>
          <w:rFonts w:ascii="Arial" w:hAnsi="Arial" w:cs="Arial"/>
          <w:bCs/>
          <w:sz w:val="20"/>
          <w:szCs w:val="20"/>
        </w:rPr>
        <w:t xml:space="preserve">The committee noted PG’s apologies for the meeting. </w:t>
      </w:r>
    </w:p>
    <w:p w14:paraId="4199B0DF" w14:textId="40231FDF" w:rsidR="005528BF" w:rsidRDefault="005528BF" w:rsidP="005528BF">
      <w:pPr>
        <w:pStyle w:val="Paragraph"/>
        <w:numPr>
          <w:ilvl w:val="0"/>
          <w:numId w:val="0"/>
        </w:numPr>
        <w:spacing w:before="0" w:after="0"/>
        <w:rPr>
          <w:rFonts w:cs="Arial"/>
          <w:b/>
          <w:sz w:val="20"/>
          <w:szCs w:val="20"/>
        </w:rPr>
      </w:pPr>
    </w:p>
    <w:p w14:paraId="6D8A2BA3" w14:textId="0BF946FD" w:rsidR="007611AD" w:rsidRDefault="007611AD" w:rsidP="007611AD">
      <w:pPr>
        <w:spacing w:line="276" w:lineRule="auto"/>
        <w:rPr>
          <w:rFonts w:ascii="Arial" w:hAnsi="Arial" w:cs="Arial"/>
          <w:bCs/>
          <w:sz w:val="20"/>
          <w:szCs w:val="20"/>
        </w:rPr>
      </w:pPr>
      <w:r>
        <w:rPr>
          <w:rFonts w:ascii="Arial" w:hAnsi="Arial" w:cs="Arial"/>
          <w:bCs/>
          <w:sz w:val="20"/>
          <w:szCs w:val="20"/>
        </w:rPr>
        <w:t xml:space="preserve">RT informed the committee of the methodology for </w:t>
      </w:r>
      <w:r w:rsidR="005833B9">
        <w:rPr>
          <w:rFonts w:ascii="Arial" w:hAnsi="Arial" w:cs="Arial"/>
          <w:bCs/>
          <w:sz w:val="20"/>
          <w:szCs w:val="20"/>
        </w:rPr>
        <w:t xml:space="preserve">identifying potential </w:t>
      </w:r>
      <w:r>
        <w:rPr>
          <w:rFonts w:ascii="Arial" w:hAnsi="Arial" w:cs="Arial"/>
          <w:bCs/>
          <w:sz w:val="20"/>
          <w:szCs w:val="20"/>
        </w:rPr>
        <w:t xml:space="preserve">areas for new general practice indicators regarding lipid management. Four areas were identified for </w:t>
      </w:r>
      <w:r w:rsidR="005833B9">
        <w:rPr>
          <w:rFonts w:ascii="Arial" w:hAnsi="Arial" w:cs="Arial"/>
          <w:bCs/>
          <w:sz w:val="20"/>
          <w:szCs w:val="20"/>
        </w:rPr>
        <w:t xml:space="preserve">potential </w:t>
      </w:r>
      <w:r>
        <w:rPr>
          <w:rFonts w:ascii="Arial" w:hAnsi="Arial" w:cs="Arial"/>
          <w:bCs/>
          <w:sz w:val="20"/>
          <w:szCs w:val="20"/>
        </w:rPr>
        <w:t>indicator developmen</w:t>
      </w:r>
      <w:r w:rsidR="00055D8B">
        <w:rPr>
          <w:rFonts w:ascii="Arial" w:hAnsi="Arial" w:cs="Arial"/>
          <w:bCs/>
          <w:sz w:val="20"/>
          <w:szCs w:val="20"/>
        </w:rPr>
        <w:t>t</w:t>
      </w:r>
      <w:r>
        <w:rPr>
          <w:rFonts w:ascii="Arial" w:hAnsi="Arial" w:cs="Arial"/>
          <w:bCs/>
          <w:sz w:val="20"/>
          <w:szCs w:val="20"/>
        </w:rPr>
        <w:t>:</w:t>
      </w:r>
    </w:p>
    <w:p w14:paraId="68B90DEA" w14:textId="4F4A3D79" w:rsidR="007611AD" w:rsidRDefault="007611AD" w:rsidP="007611AD">
      <w:pPr>
        <w:pStyle w:val="ListParagraph"/>
        <w:numPr>
          <w:ilvl w:val="0"/>
          <w:numId w:val="5"/>
        </w:numPr>
        <w:spacing w:line="276" w:lineRule="auto"/>
        <w:rPr>
          <w:rFonts w:ascii="Arial" w:hAnsi="Arial" w:cs="Arial"/>
          <w:bCs/>
          <w:sz w:val="20"/>
          <w:szCs w:val="20"/>
        </w:rPr>
      </w:pPr>
      <w:r>
        <w:rPr>
          <w:rFonts w:ascii="Arial" w:hAnsi="Arial" w:cs="Arial"/>
          <w:bCs/>
          <w:sz w:val="20"/>
          <w:szCs w:val="20"/>
        </w:rPr>
        <w:t>Risk assessment</w:t>
      </w:r>
    </w:p>
    <w:p w14:paraId="1E57B409" w14:textId="2BA737FF" w:rsidR="007611AD" w:rsidRDefault="007611AD" w:rsidP="007611AD">
      <w:pPr>
        <w:pStyle w:val="ListParagraph"/>
        <w:numPr>
          <w:ilvl w:val="0"/>
          <w:numId w:val="5"/>
        </w:numPr>
        <w:spacing w:line="276" w:lineRule="auto"/>
        <w:rPr>
          <w:rFonts w:ascii="Arial" w:hAnsi="Arial" w:cs="Arial"/>
          <w:bCs/>
          <w:sz w:val="20"/>
          <w:szCs w:val="20"/>
        </w:rPr>
      </w:pPr>
      <w:r>
        <w:rPr>
          <w:rFonts w:ascii="Arial" w:hAnsi="Arial" w:cs="Arial"/>
          <w:bCs/>
          <w:sz w:val="20"/>
          <w:szCs w:val="20"/>
        </w:rPr>
        <w:t>Primary prevention</w:t>
      </w:r>
    </w:p>
    <w:p w14:paraId="25A27192" w14:textId="23FDA4BD" w:rsidR="007611AD" w:rsidRDefault="007611AD" w:rsidP="007611AD">
      <w:pPr>
        <w:pStyle w:val="ListParagraph"/>
        <w:numPr>
          <w:ilvl w:val="0"/>
          <w:numId w:val="5"/>
        </w:numPr>
        <w:spacing w:line="276" w:lineRule="auto"/>
        <w:rPr>
          <w:rFonts w:ascii="Arial" w:hAnsi="Arial" w:cs="Arial"/>
          <w:bCs/>
          <w:sz w:val="20"/>
          <w:szCs w:val="20"/>
        </w:rPr>
      </w:pPr>
      <w:r>
        <w:rPr>
          <w:rFonts w:ascii="Arial" w:hAnsi="Arial" w:cs="Arial"/>
          <w:bCs/>
          <w:sz w:val="20"/>
          <w:szCs w:val="20"/>
        </w:rPr>
        <w:t>Secondary prevention</w:t>
      </w:r>
    </w:p>
    <w:p w14:paraId="54A5A8BF" w14:textId="5592913F" w:rsidR="007611AD" w:rsidRDefault="007611AD" w:rsidP="007611AD">
      <w:pPr>
        <w:pStyle w:val="ListParagraph"/>
        <w:numPr>
          <w:ilvl w:val="0"/>
          <w:numId w:val="5"/>
        </w:numPr>
        <w:spacing w:line="276" w:lineRule="auto"/>
        <w:rPr>
          <w:rFonts w:ascii="Arial" w:hAnsi="Arial" w:cs="Arial"/>
          <w:bCs/>
          <w:sz w:val="20"/>
          <w:szCs w:val="20"/>
        </w:rPr>
      </w:pPr>
      <w:r>
        <w:rPr>
          <w:rFonts w:ascii="Arial" w:hAnsi="Arial" w:cs="Arial"/>
          <w:bCs/>
          <w:sz w:val="20"/>
          <w:szCs w:val="20"/>
        </w:rPr>
        <w:t>Follow up/monitoring</w:t>
      </w:r>
    </w:p>
    <w:p w14:paraId="72DAFD91" w14:textId="3870E575" w:rsidR="00190B58" w:rsidRDefault="00190B58" w:rsidP="00190B58">
      <w:pPr>
        <w:spacing w:line="276" w:lineRule="auto"/>
        <w:rPr>
          <w:rFonts w:ascii="Arial" w:hAnsi="Arial" w:cs="Arial"/>
          <w:bCs/>
          <w:sz w:val="20"/>
          <w:szCs w:val="20"/>
        </w:rPr>
      </w:pPr>
    </w:p>
    <w:p w14:paraId="4D2F8654" w14:textId="6A67CF53" w:rsidR="00190B58" w:rsidRDefault="00190B58" w:rsidP="00190B58">
      <w:pPr>
        <w:spacing w:line="276" w:lineRule="auto"/>
        <w:rPr>
          <w:rFonts w:ascii="Arial" w:hAnsi="Arial" w:cs="Arial"/>
          <w:bCs/>
          <w:sz w:val="20"/>
          <w:szCs w:val="20"/>
        </w:rPr>
      </w:pPr>
      <w:r>
        <w:rPr>
          <w:rFonts w:ascii="Arial" w:hAnsi="Arial" w:cs="Arial"/>
          <w:bCs/>
          <w:sz w:val="20"/>
          <w:szCs w:val="20"/>
        </w:rPr>
        <w:t xml:space="preserve">DN highlighted </w:t>
      </w:r>
      <w:r w:rsidR="00C55230">
        <w:rPr>
          <w:rFonts w:ascii="Arial" w:hAnsi="Arial" w:cs="Arial"/>
          <w:bCs/>
          <w:sz w:val="20"/>
          <w:szCs w:val="20"/>
        </w:rPr>
        <w:t xml:space="preserve">difficulties </w:t>
      </w:r>
      <w:r w:rsidR="00E25B29">
        <w:rPr>
          <w:rFonts w:ascii="Arial" w:hAnsi="Arial" w:cs="Arial"/>
          <w:bCs/>
          <w:sz w:val="20"/>
          <w:szCs w:val="20"/>
        </w:rPr>
        <w:t xml:space="preserve">in developing performance measures </w:t>
      </w:r>
      <w:r w:rsidR="00C55230">
        <w:rPr>
          <w:rFonts w:ascii="Arial" w:hAnsi="Arial" w:cs="Arial"/>
          <w:bCs/>
          <w:sz w:val="20"/>
          <w:szCs w:val="20"/>
        </w:rPr>
        <w:t>using a percentage reduction target for non-HDL cholesterol in current clinical IT systems</w:t>
      </w:r>
      <w:r>
        <w:rPr>
          <w:rFonts w:ascii="Arial" w:hAnsi="Arial" w:cs="Arial"/>
          <w:bCs/>
          <w:sz w:val="20"/>
          <w:szCs w:val="20"/>
        </w:rPr>
        <w:t xml:space="preserve">. He </w:t>
      </w:r>
      <w:r w:rsidR="00A14EDF">
        <w:rPr>
          <w:rFonts w:ascii="Arial" w:hAnsi="Arial" w:cs="Arial"/>
          <w:bCs/>
          <w:sz w:val="20"/>
          <w:szCs w:val="20"/>
        </w:rPr>
        <w:t xml:space="preserve">queried whether </w:t>
      </w:r>
      <w:r>
        <w:rPr>
          <w:rFonts w:ascii="Arial" w:hAnsi="Arial" w:cs="Arial"/>
          <w:bCs/>
          <w:sz w:val="20"/>
          <w:szCs w:val="20"/>
        </w:rPr>
        <w:t xml:space="preserve">previous concerns around the use of an absolute </w:t>
      </w:r>
      <w:r w:rsidR="00A14EDF">
        <w:rPr>
          <w:rFonts w:ascii="Arial" w:hAnsi="Arial" w:cs="Arial"/>
          <w:bCs/>
          <w:sz w:val="20"/>
          <w:szCs w:val="20"/>
        </w:rPr>
        <w:t>value target are</w:t>
      </w:r>
      <w:r>
        <w:rPr>
          <w:rFonts w:ascii="Arial" w:hAnsi="Arial" w:cs="Arial"/>
          <w:bCs/>
          <w:sz w:val="20"/>
          <w:szCs w:val="20"/>
        </w:rPr>
        <w:t xml:space="preserve"> </w:t>
      </w:r>
      <w:r w:rsidR="00E25B29">
        <w:rPr>
          <w:rFonts w:ascii="Arial" w:hAnsi="Arial" w:cs="Arial"/>
          <w:bCs/>
          <w:sz w:val="20"/>
          <w:szCs w:val="20"/>
        </w:rPr>
        <w:t xml:space="preserve">mitigated </w:t>
      </w:r>
      <w:r>
        <w:rPr>
          <w:rFonts w:ascii="Arial" w:hAnsi="Arial" w:cs="Arial"/>
          <w:bCs/>
          <w:sz w:val="20"/>
          <w:szCs w:val="20"/>
        </w:rPr>
        <w:t>by recent NICE technology appraisals</w:t>
      </w:r>
      <w:r w:rsidR="00FF35B4">
        <w:rPr>
          <w:rFonts w:ascii="Arial" w:hAnsi="Arial" w:cs="Arial"/>
          <w:bCs/>
          <w:sz w:val="20"/>
          <w:szCs w:val="20"/>
        </w:rPr>
        <w:t xml:space="preserve"> for lipid </w:t>
      </w:r>
      <w:r w:rsidR="00E25B29">
        <w:rPr>
          <w:rFonts w:ascii="Arial" w:hAnsi="Arial" w:cs="Arial"/>
          <w:bCs/>
          <w:sz w:val="20"/>
          <w:szCs w:val="20"/>
        </w:rPr>
        <w:t xml:space="preserve">management </w:t>
      </w:r>
      <w:r w:rsidR="00FF35B4">
        <w:rPr>
          <w:rFonts w:ascii="Arial" w:hAnsi="Arial" w:cs="Arial"/>
          <w:bCs/>
          <w:sz w:val="20"/>
          <w:szCs w:val="20"/>
        </w:rPr>
        <w:t>therapy</w:t>
      </w:r>
      <w:r w:rsidR="00531E6C">
        <w:rPr>
          <w:rFonts w:ascii="Arial" w:hAnsi="Arial" w:cs="Arial"/>
          <w:bCs/>
          <w:sz w:val="20"/>
          <w:szCs w:val="20"/>
        </w:rPr>
        <w:t xml:space="preserve"> </w:t>
      </w:r>
      <w:r w:rsidR="00A14EDF">
        <w:rPr>
          <w:rFonts w:ascii="Arial" w:hAnsi="Arial" w:cs="Arial"/>
          <w:bCs/>
          <w:sz w:val="20"/>
          <w:szCs w:val="20"/>
        </w:rPr>
        <w:t>that</w:t>
      </w:r>
      <w:r w:rsidR="00FF35B4">
        <w:rPr>
          <w:rFonts w:ascii="Arial" w:hAnsi="Arial" w:cs="Arial"/>
          <w:bCs/>
          <w:sz w:val="20"/>
          <w:szCs w:val="20"/>
        </w:rPr>
        <w:t xml:space="preserve"> </w:t>
      </w:r>
      <w:r w:rsidR="00A14EDF">
        <w:rPr>
          <w:rFonts w:ascii="Arial" w:hAnsi="Arial" w:cs="Arial"/>
          <w:bCs/>
          <w:sz w:val="20"/>
          <w:szCs w:val="20"/>
        </w:rPr>
        <w:t xml:space="preserve">use absolute values </w:t>
      </w:r>
      <w:r w:rsidR="00606CE4">
        <w:rPr>
          <w:rFonts w:ascii="Arial" w:hAnsi="Arial" w:cs="Arial"/>
          <w:bCs/>
          <w:sz w:val="20"/>
          <w:szCs w:val="20"/>
        </w:rPr>
        <w:t xml:space="preserve">to help inform </w:t>
      </w:r>
      <w:r w:rsidR="00FF35B4">
        <w:rPr>
          <w:rFonts w:ascii="Arial" w:hAnsi="Arial" w:cs="Arial"/>
          <w:bCs/>
          <w:sz w:val="20"/>
          <w:szCs w:val="20"/>
        </w:rPr>
        <w:t xml:space="preserve">eligibility. </w:t>
      </w:r>
      <w:r w:rsidR="00413CD4">
        <w:rPr>
          <w:rFonts w:ascii="Arial" w:hAnsi="Arial" w:cs="Arial"/>
          <w:bCs/>
          <w:sz w:val="20"/>
          <w:szCs w:val="20"/>
        </w:rPr>
        <w:t xml:space="preserve">He </w:t>
      </w:r>
      <w:r w:rsidR="00A14EDF">
        <w:rPr>
          <w:rFonts w:ascii="Arial" w:hAnsi="Arial" w:cs="Arial"/>
          <w:bCs/>
          <w:sz w:val="20"/>
          <w:szCs w:val="20"/>
        </w:rPr>
        <w:t xml:space="preserve">noted new </w:t>
      </w:r>
      <w:r w:rsidR="00413CD4">
        <w:rPr>
          <w:rFonts w:ascii="Arial" w:hAnsi="Arial" w:cs="Arial"/>
          <w:bCs/>
          <w:sz w:val="20"/>
          <w:szCs w:val="20"/>
        </w:rPr>
        <w:t xml:space="preserve">evidence that reducing </w:t>
      </w:r>
      <w:r w:rsidR="00A14EDF">
        <w:rPr>
          <w:rFonts w:ascii="Arial" w:hAnsi="Arial" w:cs="Arial"/>
          <w:bCs/>
          <w:sz w:val="20"/>
          <w:szCs w:val="20"/>
        </w:rPr>
        <w:t xml:space="preserve">non-HDL </w:t>
      </w:r>
      <w:r w:rsidR="000440A5">
        <w:rPr>
          <w:rFonts w:ascii="Arial" w:hAnsi="Arial" w:cs="Arial"/>
          <w:bCs/>
          <w:sz w:val="20"/>
          <w:szCs w:val="20"/>
        </w:rPr>
        <w:t>below</w:t>
      </w:r>
      <w:r w:rsidR="00413CD4">
        <w:rPr>
          <w:rFonts w:ascii="Arial" w:hAnsi="Arial" w:cs="Arial"/>
          <w:bCs/>
          <w:sz w:val="20"/>
          <w:szCs w:val="20"/>
        </w:rPr>
        <w:t xml:space="preserve"> </w:t>
      </w:r>
      <w:r w:rsidR="00A14EDF">
        <w:rPr>
          <w:rFonts w:ascii="Arial" w:hAnsi="Arial" w:cs="Arial"/>
          <w:bCs/>
          <w:sz w:val="20"/>
          <w:szCs w:val="20"/>
        </w:rPr>
        <w:t>the</w:t>
      </w:r>
      <w:r w:rsidR="00413CD4">
        <w:rPr>
          <w:rFonts w:ascii="Arial" w:hAnsi="Arial" w:cs="Arial"/>
          <w:bCs/>
          <w:sz w:val="20"/>
          <w:szCs w:val="20"/>
        </w:rPr>
        <w:t xml:space="preserve"> 40% </w:t>
      </w:r>
      <w:r w:rsidR="000440A5">
        <w:rPr>
          <w:rFonts w:ascii="Arial" w:hAnsi="Arial" w:cs="Arial"/>
          <w:bCs/>
          <w:sz w:val="20"/>
          <w:szCs w:val="20"/>
        </w:rPr>
        <w:t xml:space="preserve">target </w:t>
      </w:r>
      <w:r w:rsidR="00413CD4">
        <w:rPr>
          <w:rFonts w:ascii="Arial" w:hAnsi="Arial" w:cs="Arial"/>
          <w:bCs/>
          <w:sz w:val="20"/>
          <w:szCs w:val="20"/>
        </w:rPr>
        <w:t xml:space="preserve">does not increase risks. He noted however that there may be </w:t>
      </w:r>
      <w:r w:rsidR="00A14EDF">
        <w:rPr>
          <w:rFonts w:ascii="Arial" w:hAnsi="Arial" w:cs="Arial"/>
          <w:bCs/>
          <w:sz w:val="20"/>
          <w:szCs w:val="20"/>
        </w:rPr>
        <w:t>increased risks of</w:t>
      </w:r>
      <w:r w:rsidR="00413CD4">
        <w:rPr>
          <w:rFonts w:ascii="Arial" w:hAnsi="Arial" w:cs="Arial"/>
          <w:bCs/>
          <w:sz w:val="20"/>
          <w:szCs w:val="20"/>
        </w:rPr>
        <w:t xml:space="preserve"> haemorrhagic stroke in some patients</w:t>
      </w:r>
      <w:r w:rsidR="000440A5">
        <w:rPr>
          <w:rFonts w:ascii="Arial" w:hAnsi="Arial" w:cs="Arial"/>
          <w:bCs/>
          <w:sz w:val="20"/>
          <w:szCs w:val="20"/>
        </w:rPr>
        <w:t xml:space="preserve"> who achieve very low LDL cholesterol levels</w:t>
      </w:r>
      <w:r w:rsidR="00413CD4">
        <w:rPr>
          <w:rFonts w:ascii="Arial" w:hAnsi="Arial" w:cs="Arial"/>
          <w:bCs/>
          <w:sz w:val="20"/>
          <w:szCs w:val="20"/>
        </w:rPr>
        <w:t xml:space="preserve">. </w:t>
      </w:r>
    </w:p>
    <w:p w14:paraId="367A39A8" w14:textId="0A02A77E" w:rsidR="00531E6C" w:rsidRDefault="00531E6C" w:rsidP="00190B58">
      <w:pPr>
        <w:spacing w:line="276" w:lineRule="auto"/>
        <w:rPr>
          <w:rFonts w:ascii="Arial" w:hAnsi="Arial" w:cs="Arial"/>
          <w:bCs/>
          <w:sz w:val="20"/>
          <w:szCs w:val="20"/>
        </w:rPr>
      </w:pPr>
    </w:p>
    <w:p w14:paraId="307320B4" w14:textId="121B7D4E" w:rsidR="00354976" w:rsidRDefault="005528BF" w:rsidP="00724367">
      <w:pPr>
        <w:spacing w:line="276" w:lineRule="auto"/>
        <w:rPr>
          <w:rFonts w:ascii="Arial" w:hAnsi="Arial" w:cs="Arial"/>
          <w:bCs/>
          <w:sz w:val="20"/>
          <w:szCs w:val="20"/>
        </w:rPr>
      </w:pPr>
      <w:r w:rsidRPr="007D5270">
        <w:rPr>
          <w:rFonts w:ascii="Arial" w:hAnsi="Arial" w:cs="Arial"/>
          <w:b/>
          <w:sz w:val="20"/>
          <w:szCs w:val="20"/>
        </w:rPr>
        <w:t xml:space="preserve">Proposed </w:t>
      </w:r>
      <w:r w:rsidR="00252695" w:rsidRPr="007D5270">
        <w:rPr>
          <w:rFonts w:ascii="Arial" w:hAnsi="Arial" w:cs="Arial"/>
          <w:b/>
          <w:sz w:val="20"/>
          <w:szCs w:val="20"/>
        </w:rPr>
        <w:t xml:space="preserve">area for </w:t>
      </w:r>
      <w:r w:rsidRPr="007D5270">
        <w:rPr>
          <w:rFonts w:ascii="Arial" w:hAnsi="Arial" w:cs="Arial"/>
          <w:b/>
          <w:sz w:val="20"/>
          <w:szCs w:val="20"/>
        </w:rPr>
        <w:t>indicator</w:t>
      </w:r>
      <w:r w:rsidR="00252695" w:rsidRPr="007D5270">
        <w:rPr>
          <w:rFonts w:ascii="Arial" w:hAnsi="Arial" w:cs="Arial"/>
          <w:b/>
          <w:sz w:val="20"/>
          <w:szCs w:val="20"/>
        </w:rPr>
        <w:t xml:space="preserve"> development 1</w:t>
      </w:r>
      <w:r w:rsidR="007611AD">
        <w:rPr>
          <w:rFonts w:ascii="Arial" w:hAnsi="Arial" w:cs="Arial"/>
          <w:b/>
          <w:sz w:val="20"/>
          <w:szCs w:val="20"/>
        </w:rPr>
        <w:t xml:space="preserve"> (Risk assessment)</w:t>
      </w:r>
      <w:r w:rsidR="00354976" w:rsidRPr="007D5270">
        <w:rPr>
          <w:rFonts w:ascii="Arial" w:hAnsi="Arial" w:cs="Arial"/>
          <w:b/>
          <w:sz w:val="20"/>
          <w:szCs w:val="20"/>
        </w:rPr>
        <w:t>:</w:t>
      </w:r>
      <w:r w:rsidR="00354976" w:rsidRPr="00354976">
        <w:rPr>
          <w:rFonts w:ascii="Arial" w:hAnsi="Arial" w:cs="Arial"/>
          <w:b/>
          <w:sz w:val="20"/>
          <w:szCs w:val="20"/>
        </w:rPr>
        <w:t xml:space="preserve"> </w:t>
      </w:r>
      <w:r w:rsidRPr="0043130C">
        <w:rPr>
          <w:rFonts w:ascii="Arial" w:hAnsi="Arial" w:cs="Arial"/>
          <w:bCs/>
          <w:i/>
          <w:iCs/>
          <w:sz w:val="20"/>
          <w:szCs w:val="20"/>
        </w:rPr>
        <w:t xml:space="preserve">QRISK assessment within </w:t>
      </w:r>
      <w:r w:rsidR="005D5417">
        <w:rPr>
          <w:rFonts w:ascii="Arial" w:hAnsi="Arial" w:cs="Arial"/>
          <w:bCs/>
          <w:i/>
          <w:iCs/>
          <w:sz w:val="20"/>
          <w:szCs w:val="20"/>
        </w:rPr>
        <w:t xml:space="preserve">a </w:t>
      </w:r>
      <w:r w:rsidRPr="0043130C">
        <w:rPr>
          <w:rFonts w:ascii="Arial" w:hAnsi="Arial" w:cs="Arial"/>
          <w:bCs/>
          <w:i/>
          <w:iCs/>
          <w:sz w:val="20"/>
          <w:szCs w:val="20"/>
        </w:rPr>
        <w:t xml:space="preserve">defined period </w:t>
      </w:r>
      <w:r w:rsidR="005D5417">
        <w:rPr>
          <w:rFonts w:ascii="Arial" w:hAnsi="Arial" w:cs="Arial"/>
          <w:bCs/>
          <w:i/>
          <w:iCs/>
          <w:sz w:val="20"/>
          <w:szCs w:val="20"/>
        </w:rPr>
        <w:t>for</w:t>
      </w:r>
      <w:r w:rsidR="001D30AC">
        <w:rPr>
          <w:rFonts w:ascii="Arial" w:hAnsi="Arial" w:cs="Arial"/>
          <w:bCs/>
          <w:i/>
          <w:iCs/>
          <w:sz w:val="20"/>
          <w:szCs w:val="20"/>
        </w:rPr>
        <w:t xml:space="preserve"> all</w:t>
      </w:r>
      <w:r w:rsidR="005D5417">
        <w:rPr>
          <w:rFonts w:ascii="Arial" w:hAnsi="Arial" w:cs="Arial"/>
          <w:bCs/>
          <w:i/>
          <w:iCs/>
          <w:sz w:val="20"/>
          <w:szCs w:val="20"/>
        </w:rPr>
        <w:t xml:space="preserve"> people with type 2 diabetes</w:t>
      </w:r>
      <w:r w:rsidRPr="0043130C">
        <w:rPr>
          <w:rFonts w:ascii="Arial" w:hAnsi="Arial" w:cs="Arial"/>
          <w:bCs/>
          <w:i/>
          <w:iCs/>
          <w:sz w:val="20"/>
          <w:szCs w:val="20"/>
        </w:rPr>
        <w:t>.</w:t>
      </w:r>
    </w:p>
    <w:p w14:paraId="75044D53" w14:textId="4117520E" w:rsidR="00252695" w:rsidRDefault="00252695" w:rsidP="00724367">
      <w:pPr>
        <w:spacing w:line="276" w:lineRule="auto"/>
        <w:rPr>
          <w:rFonts w:ascii="Arial" w:hAnsi="Arial" w:cs="Arial"/>
          <w:bCs/>
          <w:sz w:val="20"/>
          <w:szCs w:val="20"/>
        </w:rPr>
      </w:pPr>
    </w:p>
    <w:p w14:paraId="70D7BB36" w14:textId="227777D1" w:rsidR="00ED69E5" w:rsidRPr="00F02902" w:rsidRDefault="00252695" w:rsidP="00ED1F0F">
      <w:pPr>
        <w:spacing w:line="276" w:lineRule="auto"/>
        <w:rPr>
          <w:rFonts w:ascii="Lato" w:hAnsi="Lato"/>
          <w:color w:val="0E0E0E"/>
          <w:sz w:val="20"/>
          <w:szCs w:val="20"/>
        </w:rPr>
      </w:pPr>
      <w:r>
        <w:rPr>
          <w:rFonts w:ascii="Arial" w:hAnsi="Arial" w:cs="Arial"/>
          <w:bCs/>
          <w:sz w:val="20"/>
          <w:szCs w:val="20"/>
        </w:rPr>
        <w:t xml:space="preserve">The committee </w:t>
      </w:r>
      <w:r w:rsidR="005D5417">
        <w:rPr>
          <w:rFonts w:ascii="Arial" w:hAnsi="Arial" w:cs="Arial"/>
          <w:bCs/>
          <w:sz w:val="20"/>
          <w:szCs w:val="20"/>
        </w:rPr>
        <w:t xml:space="preserve">noted that existing NICE indicator NM160 focuses on cardiovascular risk assessment within the last 3 years for people </w:t>
      </w:r>
      <w:r w:rsidR="00F80E1C">
        <w:rPr>
          <w:rFonts w:ascii="Arial" w:hAnsi="Arial" w:cs="Arial"/>
          <w:bCs/>
          <w:sz w:val="20"/>
          <w:szCs w:val="20"/>
        </w:rPr>
        <w:t xml:space="preserve">aged 25-84 years </w:t>
      </w:r>
      <w:r w:rsidR="00F02902" w:rsidRPr="00ED1F0F">
        <w:rPr>
          <w:rFonts w:ascii="Arial" w:hAnsi="Arial" w:cs="Arial"/>
          <w:bCs/>
          <w:sz w:val="20"/>
          <w:szCs w:val="20"/>
        </w:rPr>
        <w:t>with a diagnosis of type 2 diabetes, without moderate or severe frailty</w:t>
      </w:r>
      <w:r w:rsidR="005D5417" w:rsidRPr="00ED1F0F">
        <w:rPr>
          <w:rFonts w:ascii="Arial" w:hAnsi="Arial" w:cs="Arial"/>
          <w:bCs/>
          <w:sz w:val="20"/>
          <w:szCs w:val="20"/>
        </w:rPr>
        <w:t xml:space="preserve"> and</w:t>
      </w:r>
      <w:r w:rsidR="00F02902" w:rsidRPr="00ED1F0F">
        <w:rPr>
          <w:rFonts w:ascii="Arial" w:hAnsi="Arial" w:cs="Arial"/>
          <w:bCs/>
          <w:sz w:val="20"/>
          <w:szCs w:val="20"/>
        </w:rPr>
        <w:t xml:space="preserve"> not currently treated with a statin</w:t>
      </w:r>
      <w:r w:rsidR="005D5417" w:rsidRPr="00ED1F0F">
        <w:rPr>
          <w:rFonts w:ascii="Arial" w:hAnsi="Arial" w:cs="Arial"/>
          <w:bCs/>
          <w:sz w:val="20"/>
          <w:szCs w:val="20"/>
        </w:rPr>
        <w:t>.</w:t>
      </w:r>
      <w:r w:rsidR="005D5417">
        <w:rPr>
          <w:rFonts w:cs="Arial"/>
          <w:i/>
          <w:iCs/>
          <w:color w:val="0E0E0E"/>
          <w:sz w:val="20"/>
          <w:szCs w:val="20"/>
        </w:rPr>
        <w:t xml:space="preserve"> </w:t>
      </w:r>
    </w:p>
    <w:p w14:paraId="447930CC" w14:textId="77777777" w:rsidR="00252695" w:rsidRPr="00252695" w:rsidRDefault="00252695" w:rsidP="00252695">
      <w:pPr>
        <w:pStyle w:val="ListParagraph"/>
        <w:spacing w:line="276" w:lineRule="auto"/>
        <w:rPr>
          <w:rFonts w:ascii="Arial" w:hAnsi="Arial" w:cs="Arial"/>
          <w:bCs/>
          <w:sz w:val="20"/>
          <w:szCs w:val="20"/>
        </w:rPr>
      </w:pPr>
    </w:p>
    <w:p w14:paraId="5129ADBC" w14:textId="2D3964E8" w:rsidR="008B14FA" w:rsidRDefault="008B14FA" w:rsidP="00DF077A">
      <w:pPr>
        <w:spacing w:line="276" w:lineRule="auto"/>
        <w:rPr>
          <w:rFonts w:ascii="Arial" w:hAnsi="Arial" w:cs="Arial"/>
          <w:bCs/>
          <w:sz w:val="20"/>
          <w:szCs w:val="20"/>
        </w:rPr>
      </w:pPr>
      <w:r>
        <w:rPr>
          <w:rFonts w:ascii="Arial" w:hAnsi="Arial" w:cs="Arial"/>
          <w:bCs/>
          <w:sz w:val="20"/>
          <w:szCs w:val="20"/>
        </w:rPr>
        <w:t xml:space="preserve">DN noted that </w:t>
      </w:r>
      <w:r w:rsidR="00DF077A">
        <w:rPr>
          <w:rFonts w:ascii="Arial" w:hAnsi="Arial" w:cs="Arial"/>
          <w:bCs/>
          <w:sz w:val="20"/>
          <w:szCs w:val="20"/>
        </w:rPr>
        <w:t xml:space="preserve">the AAC Pathway recommends using </w:t>
      </w:r>
      <w:r>
        <w:rPr>
          <w:rFonts w:ascii="Arial" w:hAnsi="Arial" w:cs="Arial"/>
          <w:bCs/>
          <w:sz w:val="20"/>
          <w:szCs w:val="20"/>
        </w:rPr>
        <w:t>QRISK3</w:t>
      </w:r>
      <w:r w:rsidR="00DF077A">
        <w:rPr>
          <w:rFonts w:ascii="Arial" w:hAnsi="Arial" w:cs="Arial"/>
          <w:bCs/>
          <w:sz w:val="20"/>
          <w:szCs w:val="20"/>
        </w:rPr>
        <w:t xml:space="preserve"> as opposed to QRISK2 currently recommended by NICE CG181. The committee noted that QRISK3 </w:t>
      </w:r>
      <w:r>
        <w:rPr>
          <w:rFonts w:ascii="Arial" w:hAnsi="Arial" w:cs="Arial"/>
          <w:bCs/>
          <w:sz w:val="20"/>
          <w:szCs w:val="20"/>
        </w:rPr>
        <w:t xml:space="preserve">would not lead to a </w:t>
      </w:r>
      <w:r w:rsidR="00B94DB8">
        <w:rPr>
          <w:rFonts w:ascii="Arial" w:hAnsi="Arial" w:cs="Arial"/>
          <w:bCs/>
          <w:sz w:val="20"/>
          <w:szCs w:val="20"/>
        </w:rPr>
        <w:t>substantial difference in the numbers of people identified as at risk</w:t>
      </w:r>
      <w:r>
        <w:rPr>
          <w:rFonts w:ascii="Arial" w:hAnsi="Arial" w:cs="Arial"/>
          <w:bCs/>
          <w:sz w:val="20"/>
          <w:szCs w:val="20"/>
        </w:rPr>
        <w:t xml:space="preserve"> compared to QRISK2. </w:t>
      </w:r>
      <w:r w:rsidR="001D30AC">
        <w:rPr>
          <w:rFonts w:ascii="Arial" w:hAnsi="Arial" w:cs="Arial"/>
          <w:bCs/>
          <w:sz w:val="20"/>
          <w:szCs w:val="20"/>
        </w:rPr>
        <w:t xml:space="preserve">The committee </w:t>
      </w:r>
      <w:r>
        <w:rPr>
          <w:rFonts w:ascii="Arial" w:hAnsi="Arial" w:cs="Arial"/>
          <w:bCs/>
          <w:sz w:val="20"/>
          <w:szCs w:val="20"/>
        </w:rPr>
        <w:t xml:space="preserve">highlighted that </w:t>
      </w:r>
      <w:r w:rsidR="001D30AC">
        <w:rPr>
          <w:rFonts w:ascii="Arial" w:hAnsi="Arial" w:cs="Arial"/>
          <w:bCs/>
          <w:sz w:val="20"/>
          <w:szCs w:val="20"/>
        </w:rPr>
        <w:t xml:space="preserve">repeated </w:t>
      </w:r>
      <w:r>
        <w:rPr>
          <w:rFonts w:ascii="Arial" w:hAnsi="Arial" w:cs="Arial"/>
          <w:bCs/>
          <w:sz w:val="20"/>
          <w:szCs w:val="20"/>
        </w:rPr>
        <w:t xml:space="preserve">risk assessment </w:t>
      </w:r>
      <w:r w:rsidR="001D30AC">
        <w:rPr>
          <w:rFonts w:ascii="Arial" w:hAnsi="Arial" w:cs="Arial"/>
          <w:bCs/>
          <w:sz w:val="20"/>
          <w:szCs w:val="20"/>
        </w:rPr>
        <w:t xml:space="preserve">for all people with type 2 diabetes </w:t>
      </w:r>
      <w:r>
        <w:rPr>
          <w:rFonts w:ascii="Arial" w:hAnsi="Arial" w:cs="Arial"/>
          <w:bCs/>
          <w:sz w:val="20"/>
          <w:szCs w:val="20"/>
        </w:rPr>
        <w:t xml:space="preserve">would enable a personalised care approach for </w:t>
      </w:r>
      <w:r w:rsidR="00DF077A">
        <w:rPr>
          <w:rFonts w:ascii="Arial" w:hAnsi="Arial" w:cs="Arial"/>
          <w:bCs/>
          <w:sz w:val="20"/>
          <w:szCs w:val="20"/>
        </w:rPr>
        <w:t>people not taking statins</w:t>
      </w:r>
      <w:r>
        <w:rPr>
          <w:rFonts w:ascii="Arial" w:hAnsi="Arial" w:cs="Arial"/>
          <w:bCs/>
          <w:sz w:val="20"/>
          <w:szCs w:val="20"/>
        </w:rPr>
        <w:t>.</w:t>
      </w:r>
      <w:r w:rsidR="00F80E1C">
        <w:rPr>
          <w:rFonts w:ascii="Arial" w:hAnsi="Arial" w:cs="Arial"/>
          <w:bCs/>
          <w:sz w:val="20"/>
          <w:szCs w:val="20"/>
        </w:rPr>
        <w:t xml:space="preserve"> </w:t>
      </w:r>
      <w:r>
        <w:rPr>
          <w:rFonts w:ascii="Arial" w:hAnsi="Arial" w:cs="Arial"/>
          <w:bCs/>
          <w:sz w:val="20"/>
          <w:szCs w:val="20"/>
        </w:rPr>
        <w:t xml:space="preserve">The committee highlighted </w:t>
      </w:r>
      <w:r w:rsidR="009E4C66">
        <w:rPr>
          <w:rFonts w:ascii="Arial" w:hAnsi="Arial" w:cs="Arial"/>
          <w:bCs/>
          <w:sz w:val="20"/>
          <w:szCs w:val="20"/>
        </w:rPr>
        <w:t xml:space="preserve">that the risk assessment should be conducted in a way that can </w:t>
      </w:r>
      <w:r w:rsidR="00DF077A">
        <w:rPr>
          <w:rFonts w:ascii="Arial" w:hAnsi="Arial" w:cs="Arial"/>
          <w:bCs/>
          <w:sz w:val="20"/>
          <w:szCs w:val="20"/>
        </w:rPr>
        <w:t>support lifestyle modifications and decision making about lipid modification therapy</w:t>
      </w:r>
      <w:r w:rsidR="009E4C66">
        <w:rPr>
          <w:rFonts w:ascii="Arial" w:hAnsi="Arial" w:cs="Arial"/>
          <w:bCs/>
          <w:sz w:val="20"/>
          <w:szCs w:val="20"/>
        </w:rPr>
        <w:t xml:space="preserve">. </w:t>
      </w:r>
    </w:p>
    <w:p w14:paraId="6786BA1B" w14:textId="369E8104" w:rsidR="006B40C9" w:rsidRDefault="006B40C9" w:rsidP="00354976">
      <w:pPr>
        <w:spacing w:line="276" w:lineRule="auto"/>
        <w:rPr>
          <w:rFonts w:ascii="Arial" w:hAnsi="Arial" w:cs="Arial"/>
          <w:bCs/>
          <w:sz w:val="20"/>
          <w:szCs w:val="20"/>
        </w:rPr>
      </w:pPr>
    </w:p>
    <w:p w14:paraId="67DA885B" w14:textId="20A9B1DC" w:rsidR="008B14FA" w:rsidRDefault="006B40C9" w:rsidP="00354976">
      <w:pPr>
        <w:spacing w:line="276" w:lineRule="auto"/>
        <w:rPr>
          <w:rFonts w:ascii="Arial" w:hAnsi="Arial" w:cs="Arial"/>
          <w:bCs/>
          <w:sz w:val="20"/>
          <w:szCs w:val="20"/>
        </w:rPr>
      </w:pPr>
      <w:r>
        <w:rPr>
          <w:rFonts w:ascii="Arial" w:hAnsi="Arial" w:cs="Arial"/>
          <w:bCs/>
          <w:sz w:val="20"/>
          <w:szCs w:val="20"/>
        </w:rPr>
        <w:t xml:space="preserve">The committee </w:t>
      </w:r>
      <w:r w:rsidR="00DF077A">
        <w:rPr>
          <w:rFonts w:ascii="Arial" w:hAnsi="Arial" w:cs="Arial"/>
          <w:bCs/>
          <w:sz w:val="20"/>
          <w:szCs w:val="20"/>
        </w:rPr>
        <w:t>queried whether</w:t>
      </w:r>
      <w:r>
        <w:rPr>
          <w:rFonts w:ascii="Arial" w:hAnsi="Arial" w:cs="Arial"/>
          <w:bCs/>
          <w:sz w:val="20"/>
          <w:szCs w:val="20"/>
        </w:rPr>
        <w:t xml:space="preserve"> the 3-year timeframe could be lowered. </w:t>
      </w:r>
    </w:p>
    <w:p w14:paraId="70A76780" w14:textId="77777777" w:rsidR="00883D68" w:rsidRDefault="00883D68" w:rsidP="00354976">
      <w:pPr>
        <w:spacing w:line="276" w:lineRule="auto"/>
        <w:rPr>
          <w:rFonts w:ascii="Arial" w:hAnsi="Arial" w:cs="Arial"/>
          <w:bCs/>
          <w:sz w:val="20"/>
          <w:szCs w:val="20"/>
        </w:rPr>
      </w:pPr>
    </w:p>
    <w:p w14:paraId="70667393" w14:textId="6554A847" w:rsidR="003C028F" w:rsidRPr="00D47053" w:rsidRDefault="00902B5E" w:rsidP="00902B5E">
      <w:pPr>
        <w:spacing w:line="276" w:lineRule="auto"/>
        <w:rPr>
          <w:rFonts w:ascii="Arial" w:hAnsi="Arial" w:cs="Arial"/>
          <w:bCs/>
          <w:sz w:val="20"/>
          <w:szCs w:val="20"/>
        </w:rPr>
      </w:pPr>
      <w:r w:rsidRPr="00643F80">
        <w:rPr>
          <w:rFonts w:ascii="Arial" w:hAnsi="Arial" w:cs="Arial"/>
          <w:b/>
          <w:sz w:val="20"/>
          <w:szCs w:val="20"/>
        </w:rPr>
        <w:t>Action</w:t>
      </w:r>
      <w:r w:rsidR="003C028F">
        <w:rPr>
          <w:rFonts w:ascii="Arial" w:hAnsi="Arial" w:cs="Arial"/>
          <w:b/>
          <w:sz w:val="20"/>
          <w:szCs w:val="20"/>
        </w:rPr>
        <w:t>:</w:t>
      </w:r>
      <w:r w:rsidR="00D47053">
        <w:rPr>
          <w:rFonts w:ascii="Arial" w:hAnsi="Arial" w:cs="Arial"/>
          <w:b/>
          <w:sz w:val="20"/>
          <w:szCs w:val="20"/>
        </w:rPr>
        <w:t xml:space="preserve"> </w:t>
      </w:r>
      <w:r w:rsidR="00A4547E">
        <w:rPr>
          <w:rFonts w:ascii="Arial" w:hAnsi="Arial" w:cs="Arial"/>
          <w:b/>
          <w:sz w:val="20"/>
          <w:szCs w:val="20"/>
        </w:rPr>
        <w:t>P</w:t>
      </w:r>
      <w:r w:rsidR="006B40C9">
        <w:rPr>
          <w:rFonts w:ascii="Arial" w:hAnsi="Arial" w:cs="Arial"/>
          <w:b/>
          <w:sz w:val="20"/>
          <w:szCs w:val="20"/>
        </w:rPr>
        <w:t xml:space="preserve">rogress for </w:t>
      </w:r>
      <w:r w:rsidR="00E309C0">
        <w:rPr>
          <w:rFonts w:ascii="Arial" w:hAnsi="Arial" w:cs="Arial"/>
          <w:b/>
          <w:sz w:val="20"/>
          <w:szCs w:val="20"/>
        </w:rPr>
        <w:t>further exploration</w:t>
      </w:r>
      <w:r w:rsidR="006B40C9">
        <w:rPr>
          <w:rFonts w:ascii="Arial" w:hAnsi="Arial" w:cs="Arial"/>
          <w:b/>
          <w:sz w:val="20"/>
          <w:szCs w:val="20"/>
        </w:rPr>
        <w:t xml:space="preserve">. </w:t>
      </w:r>
    </w:p>
    <w:p w14:paraId="1497A144" w14:textId="77777777" w:rsidR="005833B9" w:rsidRDefault="005833B9" w:rsidP="00902B5E">
      <w:pPr>
        <w:spacing w:line="276" w:lineRule="auto"/>
        <w:rPr>
          <w:rFonts w:ascii="Arial" w:hAnsi="Arial" w:cs="Arial"/>
          <w:b/>
          <w:sz w:val="20"/>
          <w:szCs w:val="20"/>
        </w:rPr>
      </w:pPr>
    </w:p>
    <w:p w14:paraId="51A3BE0F" w14:textId="012A21F0" w:rsidR="0034595F" w:rsidRPr="005833B9" w:rsidRDefault="005833B9" w:rsidP="00902B5E">
      <w:pPr>
        <w:spacing w:line="276" w:lineRule="auto"/>
        <w:rPr>
          <w:rFonts w:ascii="Arial" w:hAnsi="Arial" w:cs="Arial"/>
          <w:sz w:val="20"/>
          <w:szCs w:val="20"/>
        </w:rPr>
      </w:pPr>
      <w:r w:rsidRPr="005833B9">
        <w:rPr>
          <w:rFonts w:ascii="Arial" w:hAnsi="Arial" w:cs="Arial"/>
          <w:sz w:val="20"/>
          <w:szCs w:val="20"/>
        </w:rPr>
        <w:t xml:space="preserve">PW checked with the committee whether there were any other risk assessment areas that should be explored for potential indicator </w:t>
      </w:r>
      <w:r w:rsidR="009779CB" w:rsidRPr="005833B9">
        <w:rPr>
          <w:rFonts w:ascii="Arial" w:hAnsi="Arial" w:cs="Arial"/>
          <w:sz w:val="20"/>
          <w:szCs w:val="20"/>
        </w:rPr>
        <w:t>development,</w:t>
      </w:r>
      <w:r w:rsidRPr="005833B9">
        <w:rPr>
          <w:rFonts w:ascii="Arial" w:hAnsi="Arial" w:cs="Arial"/>
          <w:sz w:val="20"/>
          <w:szCs w:val="20"/>
        </w:rPr>
        <w:t xml:space="preserve"> but none were identified</w:t>
      </w:r>
      <w:r>
        <w:rPr>
          <w:rFonts w:ascii="Arial" w:hAnsi="Arial" w:cs="Arial"/>
          <w:sz w:val="20"/>
          <w:szCs w:val="20"/>
        </w:rPr>
        <w:t xml:space="preserve"> from the discussion</w:t>
      </w:r>
      <w:r w:rsidRPr="005833B9">
        <w:rPr>
          <w:rFonts w:ascii="Arial" w:hAnsi="Arial" w:cs="Arial"/>
          <w:sz w:val="20"/>
          <w:szCs w:val="20"/>
        </w:rPr>
        <w:t>.</w:t>
      </w:r>
    </w:p>
    <w:p w14:paraId="4BCF97F3" w14:textId="77777777" w:rsidR="005833B9" w:rsidRDefault="005833B9" w:rsidP="00902B5E">
      <w:pPr>
        <w:spacing w:line="276" w:lineRule="auto"/>
        <w:rPr>
          <w:rFonts w:ascii="Arial" w:hAnsi="Arial" w:cs="Arial"/>
          <w:b/>
          <w:sz w:val="20"/>
          <w:szCs w:val="20"/>
        </w:rPr>
      </w:pPr>
    </w:p>
    <w:p w14:paraId="1D85E879" w14:textId="75E0BDDA" w:rsidR="003C028F" w:rsidRDefault="00252695" w:rsidP="006221BE">
      <w:pPr>
        <w:rPr>
          <w:rFonts w:ascii="Arial" w:hAnsi="Arial" w:cs="Arial"/>
          <w:bCs/>
          <w:sz w:val="20"/>
          <w:szCs w:val="20"/>
        </w:rPr>
      </w:pPr>
      <w:r w:rsidRPr="007D5270">
        <w:rPr>
          <w:rFonts w:ascii="Arial" w:hAnsi="Arial" w:cs="Arial"/>
          <w:b/>
          <w:sz w:val="20"/>
          <w:szCs w:val="20"/>
        </w:rPr>
        <w:t>Proposed area for indicator development 2</w:t>
      </w:r>
      <w:r w:rsidR="007611AD">
        <w:rPr>
          <w:rFonts w:ascii="Arial" w:hAnsi="Arial" w:cs="Arial"/>
          <w:b/>
          <w:sz w:val="20"/>
          <w:szCs w:val="20"/>
        </w:rPr>
        <w:t xml:space="preserve"> (Primary prevention)</w:t>
      </w:r>
      <w:r w:rsidR="00354976" w:rsidRPr="007D5270">
        <w:rPr>
          <w:rFonts w:ascii="Arial" w:hAnsi="Arial" w:cs="Arial"/>
          <w:b/>
          <w:sz w:val="20"/>
          <w:szCs w:val="20"/>
        </w:rPr>
        <w:t>:</w:t>
      </w:r>
      <w:r w:rsidR="00354976">
        <w:rPr>
          <w:rFonts w:ascii="Arial" w:hAnsi="Arial" w:cs="Arial"/>
          <w:b/>
          <w:sz w:val="20"/>
          <w:szCs w:val="20"/>
        </w:rPr>
        <w:t xml:space="preserve"> </w:t>
      </w:r>
      <w:r w:rsidRPr="0043130C">
        <w:rPr>
          <w:rFonts w:ascii="Arial" w:hAnsi="Arial" w:cs="Arial"/>
          <w:bCs/>
          <w:i/>
          <w:iCs/>
          <w:sz w:val="20"/>
          <w:szCs w:val="20"/>
        </w:rPr>
        <w:t>Lifestyle advice and intervention for those with a newly identified 10-year CVD risk of 10% or more.</w:t>
      </w:r>
    </w:p>
    <w:p w14:paraId="75D5D57E" w14:textId="14DA4BE4" w:rsidR="00354976" w:rsidRDefault="00354976" w:rsidP="00902B5E">
      <w:pPr>
        <w:spacing w:line="276" w:lineRule="auto"/>
        <w:rPr>
          <w:rFonts w:ascii="Arial" w:hAnsi="Arial" w:cs="Arial"/>
          <w:bCs/>
          <w:sz w:val="20"/>
          <w:szCs w:val="20"/>
        </w:rPr>
      </w:pPr>
    </w:p>
    <w:p w14:paraId="6FA01671" w14:textId="6BFA8C75" w:rsidR="00354976" w:rsidRDefault="00354976" w:rsidP="00354976">
      <w:pPr>
        <w:spacing w:line="276" w:lineRule="auto"/>
        <w:rPr>
          <w:rFonts w:ascii="Arial" w:hAnsi="Arial" w:cs="Arial"/>
          <w:bCs/>
          <w:sz w:val="20"/>
          <w:szCs w:val="20"/>
        </w:rPr>
      </w:pPr>
      <w:r>
        <w:rPr>
          <w:rFonts w:ascii="Arial" w:hAnsi="Arial" w:cs="Arial"/>
          <w:bCs/>
          <w:sz w:val="20"/>
          <w:szCs w:val="20"/>
        </w:rPr>
        <w:t>The committee was asked to consider the following:</w:t>
      </w:r>
    </w:p>
    <w:p w14:paraId="57DB386C" w14:textId="7DEFAC34" w:rsidR="004F56DC" w:rsidRDefault="00252695" w:rsidP="00102F48">
      <w:pPr>
        <w:pStyle w:val="ListParagraph"/>
        <w:numPr>
          <w:ilvl w:val="0"/>
          <w:numId w:val="5"/>
        </w:numPr>
        <w:spacing w:line="276" w:lineRule="auto"/>
        <w:rPr>
          <w:rFonts w:ascii="Arial" w:hAnsi="Arial" w:cs="Arial"/>
          <w:bCs/>
          <w:sz w:val="20"/>
          <w:szCs w:val="20"/>
        </w:rPr>
      </w:pPr>
      <w:r>
        <w:rPr>
          <w:rFonts w:ascii="Arial" w:hAnsi="Arial" w:cs="Arial"/>
          <w:bCs/>
          <w:sz w:val="20"/>
          <w:szCs w:val="20"/>
        </w:rPr>
        <w:t>Indicator NM122</w:t>
      </w:r>
      <w:r w:rsidR="00F02902">
        <w:rPr>
          <w:rFonts w:ascii="Arial" w:hAnsi="Arial" w:cs="Arial"/>
          <w:bCs/>
          <w:sz w:val="20"/>
          <w:szCs w:val="20"/>
        </w:rPr>
        <w:t xml:space="preserve"> “</w:t>
      </w:r>
      <w:r w:rsidR="00F02902" w:rsidRPr="00F02902">
        <w:rPr>
          <w:rFonts w:ascii="Arial" w:hAnsi="Arial" w:cs="Arial"/>
          <w:bCs/>
          <w:i/>
          <w:iCs/>
          <w:sz w:val="20"/>
          <w:szCs w:val="20"/>
        </w:rPr>
        <w:t>The percentage of patients with coronary heart disease, stroke or transient ischemic attack, diabetes and/or chronic obstructive pulmonary disease who have influenza immunisation in the preceding 1 August and 31 March</w:t>
      </w:r>
      <w:r w:rsidR="00F02902">
        <w:rPr>
          <w:rFonts w:ascii="Arial" w:hAnsi="Arial" w:cs="Arial"/>
          <w:bCs/>
          <w:sz w:val="20"/>
          <w:szCs w:val="20"/>
        </w:rPr>
        <w:t>”</w:t>
      </w:r>
      <w:r>
        <w:rPr>
          <w:rFonts w:ascii="Arial" w:hAnsi="Arial" w:cs="Arial"/>
          <w:bCs/>
          <w:sz w:val="20"/>
          <w:szCs w:val="20"/>
        </w:rPr>
        <w:t xml:space="preserve"> could be adapted.</w:t>
      </w:r>
    </w:p>
    <w:p w14:paraId="29023515" w14:textId="660A30F7" w:rsidR="00252695" w:rsidRPr="00354976" w:rsidRDefault="00252695" w:rsidP="00102F48">
      <w:pPr>
        <w:pStyle w:val="ListParagraph"/>
        <w:numPr>
          <w:ilvl w:val="0"/>
          <w:numId w:val="5"/>
        </w:numPr>
        <w:spacing w:line="276" w:lineRule="auto"/>
        <w:rPr>
          <w:rFonts w:ascii="Arial" w:hAnsi="Arial" w:cs="Arial"/>
          <w:bCs/>
          <w:sz w:val="20"/>
          <w:szCs w:val="20"/>
        </w:rPr>
      </w:pPr>
      <w:r>
        <w:rPr>
          <w:rFonts w:ascii="Arial" w:hAnsi="Arial" w:cs="Arial"/>
          <w:bCs/>
          <w:sz w:val="20"/>
          <w:szCs w:val="20"/>
        </w:rPr>
        <w:lastRenderedPageBreak/>
        <w:t xml:space="preserve">Lifestyle interventions (where appropriate) </w:t>
      </w:r>
      <w:r w:rsidRPr="00252695">
        <w:rPr>
          <w:rFonts w:ascii="Arial" w:hAnsi="Arial" w:cs="Arial"/>
          <w:bCs/>
          <w:sz w:val="20"/>
          <w:szCs w:val="20"/>
        </w:rPr>
        <w:t>including referral to weight management, support or treatment for smoking cessation, brief alcohol intervention, brief exercise intervention.</w:t>
      </w:r>
    </w:p>
    <w:p w14:paraId="7DD9B36E" w14:textId="0A0A1707" w:rsidR="00354976" w:rsidRDefault="00354976" w:rsidP="00902B5E">
      <w:pPr>
        <w:spacing w:line="276" w:lineRule="auto"/>
        <w:rPr>
          <w:rFonts w:ascii="Arial" w:hAnsi="Arial" w:cs="Arial"/>
          <w:b/>
          <w:sz w:val="20"/>
          <w:szCs w:val="20"/>
        </w:rPr>
      </w:pPr>
    </w:p>
    <w:p w14:paraId="3C99B12C" w14:textId="260A2782" w:rsidR="00A929B9" w:rsidRPr="00354976" w:rsidRDefault="008A4171" w:rsidP="00252695">
      <w:pPr>
        <w:spacing w:line="276" w:lineRule="auto"/>
        <w:rPr>
          <w:rFonts w:ascii="Arial" w:hAnsi="Arial" w:cs="Arial"/>
          <w:bCs/>
          <w:sz w:val="20"/>
          <w:szCs w:val="20"/>
        </w:rPr>
      </w:pPr>
      <w:r w:rsidRPr="00D13C48">
        <w:rPr>
          <w:rFonts w:ascii="Arial" w:hAnsi="Arial" w:cs="Arial"/>
          <w:bCs/>
          <w:sz w:val="20"/>
          <w:szCs w:val="20"/>
        </w:rPr>
        <w:t>The committee</w:t>
      </w:r>
      <w:r w:rsidR="00055D8B">
        <w:rPr>
          <w:rFonts w:ascii="Arial" w:hAnsi="Arial" w:cs="Arial"/>
          <w:bCs/>
          <w:sz w:val="20"/>
          <w:szCs w:val="20"/>
        </w:rPr>
        <w:t xml:space="preserve"> agreed with this area </w:t>
      </w:r>
      <w:r w:rsidR="00A4547E">
        <w:rPr>
          <w:rFonts w:ascii="Arial" w:hAnsi="Arial" w:cs="Arial"/>
          <w:bCs/>
          <w:sz w:val="20"/>
          <w:szCs w:val="20"/>
        </w:rPr>
        <w:t>and</w:t>
      </w:r>
      <w:r w:rsidR="00A4547E" w:rsidRPr="00D13C48">
        <w:rPr>
          <w:rFonts w:ascii="Arial" w:hAnsi="Arial" w:cs="Arial"/>
          <w:bCs/>
          <w:sz w:val="20"/>
          <w:szCs w:val="20"/>
        </w:rPr>
        <w:t xml:space="preserve"> </w:t>
      </w:r>
      <w:r w:rsidR="00055D8B">
        <w:rPr>
          <w:rFonts w:ascii="Arial" w:hAnsi="Arial" w:cs="Arial"/>
          <w:bCs/>
          <w:sz w:val="20"/>
          <w:szCs w:val="20"/>
        </w:rPr>
        <w:t xml:space="preserve">noted that </w:t>
      </w:r>
      <w:r w:rsidR="00A4547E">
        <w:rPr>
          <w:rFonts w:ascii="Arial" w:hAnsi="Arial" w:cs="Arial"/>
          <w:bCs/>
          <w:sz w:val="20"/>
          <w:szCs w:val="20"/>
        </w:rPr>
        <w:t>provision of advice and support with lifestyle changes can be undertaken by wider primary care and PCN staff</w:t>
      </w:r>
      <w:r w:rsidR="00055D8B">
        <w:rPr>
          <w:rFonts w:ascii="Arial" w:hAnsi="Arial" w:cs="Arial"/>
          <w:bCs/>
          <w:sz w:val="20"/>
          <w:szCs w:val="20"/>
        </w:rPr>
        <w:t>.</w:t>
      </w:r>
    </w:p>
    <w:p w14:paraId="52689EFA" w14:textId="77777777" w:rsidR="00354976" w:rsidRDefault="00354976" w:rsidP="00902B5E">
      <w:pPr>
        <w:spacing w:line="276" w:lineRule="auto"/>
        <w:rPr>
          <w:rFonts w:ascii="Arial" w:hAnsi="Arial" w:cs="Arial"/>
          <w:b/>
          <w:sz w:val="20"/>
          <w:szCs w:val="20"/>
        </w:rPr>
      </w:pPr>
    </w:p>
    <w:p w14:paraId="147538BF" w14:textId="1DF437BD" w:rsidR="006221BE" w:rsidRDefault="00902B5E" w:rsidP="006221BE">
      <w:pPr>
        <w:spacing w:line="276" w:lineRule="auto"/>
        <w:rPr>
          <w:rFonts w:ascii="Arial" w:hAnsi="Arial" w:cs="Arial"/>
          <w:b/>
          <w:sz w:val="20"/>
          <w:szCs w:val="20"/>
        </w:rPr>
      </w:pPr>
      <w:r w:rsidRPr="00643F80">
        <w:rPr>
          <w:rFonts w:ascii="Arial" w:hAnsi="Arial" w:cs="Arial"/>
          <w:b/>
          <w:sz w:val="20"/>
          <w:szCs w:val="20"/>
        </w:rPr>
        <w:t>Action</w:t>
      </w:r>
      <w:r w:rsidR="003C028F">
        <w:rPr>
          <w:rFonts w:ascii="Arial" w:hAnsi="Arial" w:cs="Arial"/>
          <w:b/>
          <w:sz w:val="20"/>
          <w:szCs w:val="20"/>
        </w:rPr>
        <w:t>:</w:t>
      </w:r>
      <w:r w:rsidR="00A929B9">
        <w:rPr>
          <w:rFonts w:ascii="Arial" w:hAnsi="Arial" w:cs="Arial"/>
          <w:b/>
          <w:sz w:val="20"/>
          <w:szCs w:val="20"/>
        </w:rPr>
        <w:t xml:space="preserve"> </w:t>
      </w:r>
      <w:r w:rsidR="00A4547E">
        <w:rPr>
          <w:rFonts w:ascii="Arial" w:hAnsi="Arial" w:cs="Arial"/>
          <w:b/>
          <w:sz w:val="20"/>
          <w:szCs w:val="20"/>
        </w:rPr>
        <w:t>P</w:t>
      </w:r>
      <w:r w:rsidR="00055D8B">
        <w:rPr>
          <w:rFonts w:ascii="Arial" w:hAnsi="Arial" w:cs="Arial"/>
          <w:b/>
          <w:sz w:val="20"/>
          <w:szCs w:val="20"/>
        </w:rPr>
        <w:t xml:space="preserve">rogress for </w:t>
      </w:r>
      <w:r w:rsidR="00E309C0">
        <w:rPr>
          <w:rFonts w:ascii="Arial" w:hAnsi="Arial" w:cs="Arial"/>
          <w:b/>
          <w:sz w:val="20"/>
          <w:szCs w:val="20"/>
        </w:rPr>
        <w:t>further exploration</w:t>
      </w:r>
      <w:r w:rsidR="00055D8B">
        <w:rPr>
          <w:rFonts w:ascii="Arial" w:hAnsi="Arial" w:cs="Arial"/>
          <w:b/>
          <w:sz w:val="20"/>
          <w:szCs w:val="20"/>
        </w:rPr>
        <w:t xml:space="preserve">. </w:t>
      </w:r>
    </w:p>
    <w:p w14:paraId="7FB79B31" w14:textId="77777777" w:rsidR="006221BE" w:rsidRDefault="006221BE" w:rsidP="006221BE">
      <w:pPr>
        <w:spacing w:line="276" w:lineRule="auto"/>
        <w:rPr>
          <w:rFonts w:ascii="Arial" w:hAnsi="Arial" w:cs="Arial"/>
          <w:b/>
          <w:sz w:val="20"/>
          <w:szCs w:val="20"/>
        </w:rPr>
      </w:pPr>
    </w:p>
    <w:p w14:paraId="4F9A55B2" w14:textId="6B318222" w:rsidR="004C4069" w:rsidRDefault="004C4069" w:rsidP="004C4069">
      <w:pPr>
        <w:rPr>
          <w:rFonts w:ascii="Arial" w:hAnsi="Arial" w:cs="Arial"/>
          <w:bCs/>
          <w:sz w:val="20"/>
          <w:szCs w:val="20"/>
        </w:rPr>
      </w:pPr>
      <w:r w:rsidRPr="007D5270">
        <w:rPr>
          <w:rFonts w:ascii="Arial" w:hAnsi="Arial" w:cs="Arial"/>
          <w:b/>
          <w:sz w:val="20"/>
          <w:szCs w:val="20"/>
        </w:rPr>
        <w:t>Proposed area for indicator development 3</w:t>
      </w:r>
      <w:r w:rsidR="007611AD">
        <w:rPr>
          <w:rFonts w:ascii="Arial" w:hAnsi="Arial" w:cs="Arial"/>
          <w:b/>
          <w:sz w:val="20"/>
          <w:szCs w:val="20"/>
        </w:rPr>
        <w:t xml:space="preserve"> (Primary prevention)</w:t>
      </w:r>
      <w:r w:rsidRPr="007D5270">
        <w:rPr>
          <w:rFonts w:ascii="Arial" w:hAnsi="Arial" w:cs="Arial"/>
          <w:b/>
          <w:sz w:val="20"/>
          <w:szCs w:val="20"/>
        </w:rPr>
        <w:t>:</w:t>
      </w:r>
      <w:r>
        <w:rPr>
          <w:rFonts w:ascii="Arial" w:hAnsi="Arial" w:cs="Arial"/>
          <w:b/>
          <w:sz w:val="20"/>
          <w:szCs w:val="20"/>
        </w:rPr>
        <w:t xml:space="preserve"> </w:t>
      </w:r>
      <w:r w:rsidR="00A4547E" w:rsidRPr="00633D0D">
        <w:rPr>
          <w:rFonts w:ascii="Arial" w:hAnsi="Arial" w:cs="Arial"/>
          <w:bCs/>
          <w:i/>
          <w:iCs/>
          <w:sz w:val="20"/>
          <w:szCs w:val="20"/>
        </w:rPr>
        <w:t>U</w:t>
      </w:r>
      <w:r w:rsidRPr="00633D0D">
        <w:rPr>
          <w:rFonts w:ascii="Arial" w:hAnsi="Arial" w:cs="Arial"/>
          <w:bCs/>
          <w:i/>
          <w:iCs/>
          <w:sz w:val="20"/>
          <w:szCs w:val="20"/>
        </w:rPr>
        <w:t>se of a patient decision aid.</w:t>
      </w:r>
    </w:p>
    <w:p w14:paraId="6ED67031" w14:textId="77777777" w:rsidR="004C4069" w:rsidRDefault="004C4069" w:rsidP="004C4069">
      <w:pPr>
        <w:spacing w:line="276" w:lineRule="auto"/>
        <w:rPr>
          <w:rFonts w:ascii="Arial" w:hAnsi="Arial" w:cs="Arial"/>
          <w:bCs/>
          <w:sz w:val="20"/>
          <w:szCs w:val="20"/>
        </w:rPr>
      </w:pPr>
    </w:p>
    <w:p w14:paraId="339B0289" w14:textId="77777777" w:rsidR="004C4069" w:rsidRDefault="004C4069" w:rsidP="004C4069">
      <w:pPr>
        <w:spacing w:line="276" w:lineRule="auto"/>
        <w:rPr>
          <w:rFonts w:ascii="Arial" w:hAnsi="Arial" w:cs="Arial"/>
          <w:bCs/>
          <w:sz w:val="20"/>
          <w:szCs w:val="20"/>
        </w:rPr>
      </w:pPr>
      <w:r>
        <w:rPr>
          <w:rFonts w:ascii="Arial" w:hAnsi="Arial" w:cs="Arial"/>
          <w:bCs/>
          <w:sz w:val="20"/>
          <w:szCs w:val="20"/>
        </w:rPr>
        <w:t>The committee was asked to consider the following:</w:t>
      </w:r>
    </w:p>
    <w:p w14:paraId="5CBD09A0" w14:textId="4C63BF32" w:rsidR="004C4069" w:rsidRDefault="004C4069" w:rsidP="004C4069">
      <w:pPr>
        <w:pStyle w:val="ListParagraph"/>
        <w:numPr>
          <w:ilvl w:val="0"/>
          <w:numId w:val="5"/>
        </w:numPr>
        <w:spacing w:line="276" w:lineRule="auto"/>
        <w:rPr>
          <w:rFonts w:ascii="Arial" w:hAnsi="Arial" w:cs="Arial"/>
          <w:bCs/>
          <w:sz w:val="20"/>
          <w:szCs w:val="20"/>
        </w:rPr>
      </w:pPr>
      <w:r>
        <w:rPr>
          <w:rFonts w:ascii="Arial" w:hAnsi="Arial" w:cs="Arial"/>
          <w:bCs/>
          <w:sz w:val="20"/>
          <w:szCs w:val="20"/>
        </w:rPr>
        <w:t>NICE has produced a patient decision aid (PDA) to accompany NICE guidelines CG181</w:t>
      </w:r>
    </w:p>
    <w:p w14:paraId="5B272061" w14:textId="3E4A8188" w:rsidR="004C4069" w:rsidRPr="00354976" w:rsidRDefault="005833B9" w:rsidP="004C4069">
      <w:pPr>
        <w:pStyle w:val="ListParagraph"/>
        <w:numPr>
          <w:ilvl w:val="0"/>
          <w:numId w:val="5"/>
        </w:numPr>
        <w:spacing w:line="276" w:lineRule="auto"/>
        <w:rPr>
          <w:rFonts w:ascii="Arial" w:hAnsi="Arial" w:cs="Arial"/>
          <w:bCs/>
          <w:sz w:val="20"/>
          <w:szCs w:val="20"/>
        </w:rPr>
      </w:pPr>
      <w:r>
        <w:rPr>
          <w:rFonts w:ascii="Arial" w:hAnsi="Arial" w:cs="Arial"/>
          <w:bCs/>
          <w:sz w:val="20"/>
          <w:szCs w:val="20"/>
        </w:rPr>
        <w:t>Exploring the d</w:t>
      </w:r>
      <w:r w:rsidR="004C4069">
        <w:rPr>
          <w:rFonts w:ascii="Arial" w:hAnsi="Arial" w:cs="Arial"/>
          <w:bCs/>
          <w:sz w:val="20"/>
          <w:szCs w:val="20"/>
        </w:rPr>
        <w:t>evelopment of such an indicator was recommended by the indicators advisory committee patient choice sub-group.</w:t>
      </w:r>
    </w:p>
    <w:p w14:paraId="0712209A" w14:textId="77777777" w:rsidR="004C4069" w:rsidRDefault="004C4069" w:rsidP="004C4069">
      <w:pPr>
        <w:spacing w:line="276" w:lineRule="auto"/>
        <w:rPr>
          <w:rFonts w:ascii="Arial" w:hAnsi="Arial" w:cs="Arial"/>
          <w:b/>
          <w:sz w:val="20"/>
          <w:szCs w:val="20"/>
        </w:rPr>
      </w:pPr>
    </w:p>
    <w:p w14:paraId="5D7974FB" w14:textId="530FDAEC" w:rsidR="004C4069" w:rsidRDefault="004C4069" w:rsidP="004C4069">
      <w:pPr>
        <w:spacing w:line="276" w:lineRule="auto"/>
        <w:rPr>
          <w:rFonts w:ascii="Arial" w:hAnsi="Arial" w:cs="Arial"/>
          <w:bCs/>
          <w:sz w:val="20"/>
          <w:szCs w:val="20"/>
        </w:rPr>
      </w:pPr>
      <w:r w:rsidRPr="00D13C48">
        <w:rPr>
          <w:rFonts w:ascii="Arial" w:hAnsi="Arial" w:cs="Arial"/>
          <w:bCs/>
          <w:sz w:val="20"/>
          <w:szCs w:val="20"/>
        </w:rPr>
        <w:t xml:space="preserve">The committee </w:t>
      </w:r>
      <w:r>
        <w:rPr>
          <w:rFonts w:ascii="Arial" w:hAnsi="Arial" w:cs="Arial"/>
          <w:bCs/>
          <w:sz w:val="20"/>
          <w:szCs w:val="20"/>
        </w:rPr>
        <w:t xml:space="preserve">noted </w:t>
      </w:r>
      <w:r w:rsidR="00213150">
        <w:rPr>
          <w:rFonts w:ascii="Arial" w:hAnsi="Arial" w:cs="Arial"/>
          <w:bCs/>
          <w:sz w:val="20"/>
          <w:szCs w:val="20"/>
        </w:rPr>
        <w:t xml:space="preserve">that a PDA does not necessarily indicate a quality discussion with the patient. </w:t>
      </w:r>
    </w:p>
    <w:p w14:paraId="6D6EED0F" w14:textId="5389567A" w:rsidR="00213150" w:rsidRDefault="00213150" w:rsidP="004C4069">
      <w:pPr>
        <w:spacing w:line="276" w:lineRule="auto"/>
        <w:rPr>
          <w:rFonts w:ascii="Arial" w:hAnsi="Arial" w:cs="Arial"/>
          <w:bCs/>
          <w:sz w:val="20"/>
          <w:szCs w:val="20"/>
        </w:rPr>
      </w:pPr>
    </w:p>
    <w:p w14:paraId="56C7743D" w14:textId="620EE219" w:rsidR="00213150" w:rsidRDefault="00213150" w:rsidP="004C4069">
      <w:pPr>
        <w:spacing w:line="276" w:lineRule="auto"/>
        <w:rPr>
          <w:rFonts w:ascii="Arial" w:hAnsi="Arial" w:cs="Arial"/>
          <w:bCs/>
          <w:sz w:val="20"/>
          <w:szCs w:val="20"/>
        </w:rPr>
      </w:pPr>
      <w:r>
        <w:rPr>
          <w:rFonts w:ascii="Arial" w:hAnsi="Arial" w:cs="Arial"/>
          <w:bCs/>
          <w:sz w:val="20"/>
          <w:szCs w:val="20"/>
        </w:rPr>
        <w:t xml:space="preserve">The committee highlighted the usefulness of the NICE </w:t>
      </w:r>
      <w:r w:rsidR="00A4547E">
        <w:rPr>
          <w:rFonts w:ascii="Arial" w:hAnsi="Arial" w:cs="Arial"/>
          <w:bCs/>
          <w:sz w:val="20"/>
          <w:szCs w:val="20"/>
        </w:rPr>
        <w:t xml:space="preserve">CG181 </w:t>
      </w:r>
      <w:r>
        <w:rPr>
          <w:rFonts w:ascii="Arial" w:hAnsi="Arial" w:cs="Arial"/>
          <w:bCs/>
          <w:sz w:val="20"/>
          <w:szCs w:val="20"/>
        </w:rPr>
        <w:t>PDA</w:t>
      </w:r>
      <w:r w:rsidR="00A4547E">
        <w:rPr>
          <w:rFonts w:ascii="Arial" w:hAnsi="Arial" w:cs="Arial"/>
          <w:bCs/>
          <w:sz w:val="20"/>
          <w:szCs w:val="20"/>
        </w:rPr>
        <w:t xml:space="preserve">, including for </w:t>
      </w:r>
      <w:r>
        <w:rPr>
          <w:rFonts w:ascii="Arial" w:hAnsi="Arial" w:cs="Arial"/>
          <w:bCs/>
          <w:sz w:val="20"/>
          <w:szCs w:val="20"/>
        </w:rPr>
        <w:t xml:space="preserve">clinicians </w:t>
      </w:r>
      <w:r w:rsidR="00A4547E">
        <w:rPr>
          <w:rFonts w:ascii="Arial" w:hAnsi="Arial" w:cs="Arial"/>
          <w:bCs/>
          <w:sz w:val="20"/>
          <w:szCs w:val="20"/>
        </w:rPr>
        <w:t>to help with</w:t>
      </w:r>
      <w:r>
        <w:rPr>
          <w:rFonts w:ascii="Arial" w:hAnsi="Arial" w:cs="Arial"/>
          <w:bCs/>
          <w:sz w:val="20"/>
          <w:szCs w:val="20"/>
        </w:rPr>
        <w:t xml:space="preserve"> summarising the evidence. </w:t>
      </w:r>
    </w:p>
    <w:p w14:paraId="66D09300" w14:textId="6AA4675A" w:rsidR="00213150" w:rsidRDefault="00213150" w:rsidP="004C4069">
      <w:pPr>
        <w:spacing w:line="276" w:lineRule="auto"/>
        <w:rPr>
          <w:rFonts w:ascii="Arial" w:hAnsi="Arial" w:cs="Arial"/>
          <w:bCs/>
          <w:sz w:val="20"/>
          <w:szCs w:val="20"/>
        </w:rPr>
      </w:pPr>
    </w:p>
    <w:p w14:paraId="401DC74E" w14:textId="579B00C7" w:rsidR="00213150" w:rsidRPr="00354976" w:rsidRDefault="00213150" w:rsidP="004C4069">
      <w:pPr>
        <w:spacing w:line="276" w:lineRule="auto"/>
        <w:rPr>
          <w:rFonts w:ascii="Arial" w:hAnsi="Arial" w:cs="Arial"/>
          <w:bCs/>
          <w:sz w:val="20"/>
          <w:szCs w:val="20"/>
        </w:rPr>
      </w:pPr>
      <w:r>
        <w:rPr>
          <w:rFonts w:ascii="Arial" w:hAnsi="Arial" w:cs="Arial"/>
          <w:bCs/>
          <w:sz w:val="20"/>
          <w:szCs w:val="20"/>
        </w:rPr>
        <w:t xml:space="preserve">The committee noted the opportunity to use this as a </w:t>
      </w:r>
      <w:r w:rsidR="00A4547E">
        <w:rPr>
          <w:rFonts w:ascii="Arial" w:hAnsi="Arial" w:cs="Arial"/>
          <w:bCs/>
          <w:sz w:val="20"/>
          <w:szCs w:val="20"/>
        </w:rPr>
        <w:t>pilot project</w:t>
      </w:r>
      <w:r>
        <w:rPr>
          <w:rFonts w:ascii="Arial" w:hAnsi="Arial" w:cs="Arial"/>
          <w:bCs/>
          <w:sz w:val="20"/>
          <w:szCs w:val="20"/>
        </w:rPr>
        <w:t xml:space="preserve"> in the development of shared </w:t>
      </w:r>
      <w:r w:rsidR="009779CB">
        <w:rPr>
          <w:rFonts w:ascii="Arial" w:hAnsi="Arial" w:cs="Arial"/>
          <w:bCs/>
          <w:sz w:val="20"/>
          <w:szCs w:val="20"/>
        </w:rPr>
        <w:t>decision-making</w:t>
      </w:r>
      <w:r w:rsidR="00A4547E">
        <w:rPr>
          <w:rFonts w:ascii="Arial" w:hAnsi="Arial" w:cs="Arial"/>
          <w:bCs/>
          <w:sz w:val="20"/>
          <w:szCs w:val="20"/>
        </w:rPr>
        <w:t xml:space="preserve"> indicators</w:t>
      </w:r>
      <w:r>
        <w:rPr>
          <w:rFonts w:ascii="Arial" w:hAnsi="Arial" w:cs="Arial"/>
          <w:bCs/>
          <w:sz w:val="20"/>
          <w:szCs w:val="20"/>
        </w:rPr>
        <w:t xml:space="preserve"> for other </w:t>
      </w:r>
      <w:r w:rsidR="00A4547E">
        <w:rPr>
          <w:rFonts w:ascii="Arial" w:hAnsi="Arial" w:cs="Arial"/>
          <w:bCs/>
          <w:sz w:val="20"/>
          <w:szCs w:val="20"/>
        </w:rPr>
        <w:t>conditions</w:t>
      </w:r>
      <w:r>
        <w:rPr>
          <w:rFonts w:ascii="Arial" w:hAnsi="Arial" w:cs="Arial"/>
          <w:bCs/>
          <w:sz w:val="20"/>
          <w:szCs w:val="20"/>
        </w:rPr>
        <w:t xml:space="preserve">. </w:t>
      </w:r>
    </w:p>
    <w:p w14:paraId="1789B480" w14:textId="77777777" w:rsidR="004C4069" w:rsidRDefault="004C4069" w:rsidP="004C4069">
      <w:pPr>
        <w:spacing w:line="276" w:lineRule="auto"/>
        <w:rPr>
          <w:rFonts w:ascii="Arial" w:hAnsi="Arial" w:cs="Arial"/>
          <w:b/>
          <w:sz w:val="20"/>
          <w:szCs w:val="20"/>
        </w:rPr>
      </w:pPr>
    </w:p>
    <w:p w14:paraId="18DE5AE2" w14:textId="5C7BFA77" w:rsidR="004C4069" w:rsidRDefault="004C4069" w:rsidP="004C4069">
      <w:pPr>
        <w:spacing w:line="276" w:lineRule="auto"/>
        <w:rPr>
          <w:rFonts w:ascii="Arial" w:hAnsi="Arial" w:cs="Arial"/>
          <w:b/>
          <w:sz w:val="20"/>
          <w:szCs w:val="20"/>
        </w:rPr>
      </w:pPr>
      <w:r w:rsidRPr="00643F80">
        <w:rPr>
          <w:rFonts w:ascii="Arial" w:hAnsi="Arial" w:cs="Arial"/>
          <w:b/>
          <w:sz w:val="20"/>
          <w:szCs w:val="20"/>
        </w:rPr>
        <w:t>Action</w:t>
      </w:r>
      <w:r>
        <w:rPr>
          <w:rFonts w:ascii="Arial" w:hAnsi="Arial" w:cs="Arial"/>
          <w:b/>
          <w:sz w:val="20"/>
          <w:szCs w:val="20"/>
        </w:rPr>
        <w:t xml:space="preserve">: </w:t>
      </w:r>
      <w:r w:rsidR="00A4547E">
        <w:rPr>
          <w:rFonts w:ascii="Arial" w:hAnsi="Arial" w:cs="Arial"/>
          <w:b/>
          <w:sz w:val="20"/>
          <w:szCs w:val="20"/>
        </w:rPr>
        <w:t>P</w:t>
      </w:r>
      <w:r w:rsidR="00055D8B">
        <w:rPr>
          <w:rFonts w:ascii="Arial" w:hAnsi="Arial" w:cs="Arial"/>
          <w:b/>
          <w:sz w:val="20"/>
          <w:szCs w:val="20"/>
        </w:rPr>
        <w:t xml:space="preserve">rogress for </w:t>
      </w:r>
      <w:r w:rsidR="00E309C0">
        <w:rPr>
          <w:rFonts w:ascii="Arial" w:hAnsi="Arial" w:cs="Arial"/>
          <w:b/>
          <w:sz w:val="20"/>
          <w:szCs w:val="20"/>
        </w:rPr>
        <w:t>further exploration</w:t>
      </w:r>
      <w:r w:rsidR="00055D8B">
        <w:rPr>
          <w:rFonts w:ascii="Arial" w:hAnsi="Arial" w:cs="Arial"/>
          <w:b/>
          <w:sz w:val="20"/>
          <w:szCs w:val="20"/>
        </w:rPr>
        <w:t>.</w:t>
      </w:r>
    </w:p>
    <w:p w14:paraId="25A15459" w14:textId="27018934" w:rsidR="00EA7970" w:rsidRDefault="00EA7970" w:rsidP="00EA7970">
      <w:pPr>
        <w:spacing w:line="276" w:lineRule="auto"/>
        <w:rPr>
          <w:rFonts w:ascii="Arial" w:hAnsi="Arial" w:cs="Arial"/>
          <w:bCs/>
          <w:sz w:val="20"/>
          <w:szCs w:val="20"/>
        </w:rPr>
      </w:pPr>
    </w:p>
    <w:p w14:paraId="4D3F1B2A" w14:textId="5A1B398D" w:rsidR="00426F3C" w:rsidRPr="00426F3C" w:rsidRDefault="00426F3C" w:rsidP="00426F3C">
      <w:pPr>
        <w:rPr>
          <w:rFonts w:ascii="Arial" w:hAnsi="Arial" w:cs="Arial"/>
          <w:bCs/>
          <w:sz w:val="20"/>
          <w:szCs w:val="20"/>
        </w:rPr>
      </w:pPr>
      <w:r w:rsidRPr="007D5270">
        <w:rPr>
          <w:rFonts w:ascii="Arial" w:hAnsi="Arial" w:cs="Arial"/>
          <w:b/>
          <w:sz w:val="20"/>
          <w:szCs w:val="20"/>
        </w:rPr>
        <w:t>Proposed area for indicator development 4</w:t>
      </w:r>
      <w:r w:rsidR="007611AD">
        <w:rPr>
          <w:rFonts w:ascii="Arial" w:hAnsi="Arial" w:cs="Arial"/>
          <w:b/>
          <w:sz w:val="20"/>
          <w:szCs w:val="20"/>
        </w:rPr>
        <w:t xml:space="preserve"> (Primary prevention)</w:t>
      </w:r>
      <w:r w:rsidRPr="007D5270">
        <w:rPr>
          <w:rFonts w:ascii="Arial" w:hAnsi="Arial" w:cs="Arial"/>
          <w:b/>
          <w:sz w:val="20"/>
          <w:szCs w:val="20"/>
        </w:rPr>
        <w:t>:</w:t>
      </w:r>
      <w:r>
        <w:rPr>
          <w:rFonts w:ascii="Arial" w:hAnsi="Arial" w:cs="Arial"/>
          <w:b/>
          <w:sz w:val="20"/>
          <w:szCs w:val="20"/>
        </w:rPr>
        <w:t xml:space="preserve"> </w:t>
      </w:r>
      <w:r w:rsidR="00A4547E">
        <w:rPr>
          <w:rFonts w:ascii="Arial" w:hAnsi="Arial" w:cs="Arial"/>
          <w:i/>
          <w:iCs/>
          <w:sz w:val="20"/>
          <w:szCs w:val="20"/>
        </w:rPr>
        <w:t xml:space="preserve">Statin use for people </w:t>
      </w:r>
      <w:r w:rsidRPr="0043130C">
        <w:rPr>
          <w:rFonts w:ascii="Arial" w:hAnsi="Arial" w:cs="Arial"/>
          <w:i/>
          <w:iCs/>
          <w:sz w:val="20"/>
          <w:szCs w:val="20"/>
        </w:rPr>
        <w:t>who have a 10% or greater 10-year risk of CVD.</w:t>
      </w:r>
    </w:p>
    <w:p w14:paraId="720392DF" w14:textId="77777777" w:rsidR="00426F3C" w:rsidRDefault="00426F3C" w:rsidP="00426F3C">
      <w:pPr>
        <w:spacing w:line="276" w:lineRule="auto"/>
        <w:rPr>
          <w:rFonts w:ascii="Arial" w:hAnsi="Arial" w:cs="Arial"/>
          <w:b/>
          <w:sz w:val="20"/>
          <w:szCs w:val="20"/>
        </w:rPr>
      </w:pPr>
    </w:p>
    <w:p w14:paraId="0E2658E5" w14:textId="135ACDFA" w:rsidR="00426F3C" w:rsidRPr="00354976" w:rsidRDefault="00426F3C" w:rsidP="00426F3C">
      <w:pPr>
        <w:spacing w:line="276" w:lineRule="auto"/>
        <w:rPr>
          <w:rFonts w:ascii="Arial" w:hAnsi="Arial" w:cs="Arial"/>
          <w:bCs/>
          <w:sz w:val="20"/>
          <w:szCs w:val="20"/>
        </w:rPr>
      </w:pPr>
      <w:r w:rsidRPr="00D13C48">
        <w:rPr>
          <w:rFonts w:ascii="Arial" w:hAnsi="Arial" w:cs="Arial"/>
          <w:bCs/>
          <w:sz w:val="20"/>
          <w:szCs w:val="20"/>
        </w:rPr>
        <w:t xml:space="preserve">The committee </w:t>
      </w:r>
      <w:r w:rsidR="00C72681">
        <w:rPr>
          <w:rFonts w:ascii="Arial" w:hAnsi="Arial" w:cs="Arial"/>
          <w:bCs/>
          <w:sz w:val="20"/>
          <w:szCs w:val="20"/>
        </w:rPr>
        <w:t xml:space="preserve">highlighted potential issues of </w:t>
      </w:r>
      <w:r w:rsidR="006B0F86">
        <w:rPr>
          <w:rFonts w:ascii="Arial" w:hAnsi="Arial" w:cs="Arial"/>
          <w:bCs/>
          <w:sz w:val="20"/>
          <w:szCs w:val="20"/>
        </w:rPr>
        <w:t xml:space="preserve">using </w:t>
      </w:r>
      <w:r w:rsidR="00C72681">
        <w:rPr>
          <w:rFonts w:ascii="Arial" w:hAnsi="Arial" w:cs="Arial"/>
          <w:bCs/>
          <w:sz w:val="20"/>
          <w:szCs w:val="20"/>
        </w:rPr>
        <w:t xml:space="preserve">drug </w:t>
      </w:r>
      <w:r w:rsidR="00194909">
        <w:rPr>
          <w:rFonts w:ascii="Arial" w:hAnsi="Arial" w:cs="Arial"/>
          <w:bCs/>
          <w:sz w:val="20"/>
          <w:szCs w:val="20"/>
        </w:rPr>
        <w:t xml:space="preserve">prescriptions </w:t>
      </w:r>
      <w:r w:rsidR="00C72681">
        <w:rPr>
          <w:rFonts w:ascii="Arial" w:hAnsi="Arial" w:cs="Arial"/>
          <w:bCs/>
          <w:sz w:val="20"/>
          <w:szCs w:val="20"/>
        </w:rPr>
        <w:t xml:space="preserve">in the </w:t>
      </w:r>
      <w:r w:rsidR="006B0F86">
        <w:rPr>
          <w:rFonts w:ascii="Arial" w:hAnsi="Arial" w:cs="Arial"/>
          <w:bCs/>
          <w:sz w:val="20"/>
          <w:szCs w:val="20"/>
        </w:rPr>
        <w:t xml:space="preserve">construction </w:t>
      </w:r>
      <w:r w:rsidR="00C72681">
        <w:rPr>
          <w:rFonts w:ascii="Arial" w:hAnsi="Arial" w:cs="Arial"/>
          <w:bCs/>
          <w:sz w:val="20"/>
          <w:szCs w:val="20"/>
        </w:rPr>
        <w:t>of indicator</w:t>
      </w:r>
      <w:r w:rsidR="006B0F86">
        <w:rPr>
          <w:rFonts w:ascii="Arial" w:hAnsi="Arial" w:cs="Arial"/>
          <w:bCs/>
          <w:sz w:val="20"/>
          <w:szCs w:val="20"/>
        </w:rPr>
        <w:t>s</w:t>
      </w:r>
      <w:r w:rsidR="00C72681">
        <w:rPr>
          <w:rFonts w:ascii="Arial" w:hAnsi="Arial" w:cs="Arial"/>
          <w:bCs/>
          <w:sz w:val="20"/>
          <w:szCs w:val="20"/>
        </w:rPr>
        <w:t xml:space="preserve">. PW noted that recent indicator development using CPRD data on antidepressants provided some proof of concept of </w:t>
      </w:r>
      <w:r w:rsidR="006B0F86">
        <w:rPr>
          <w:rFonts w:ascii="Arial" w:hAnsi="Arial" w:cs="Arial"/>
          <w:bCs/>
          <w:sz w:val="20"/>
          <w:szCs w:val="20"/>
        </w:rPr>
        <w:t xml:space="preserve">using </w:t>
      </w:r>
      <w:r w:rsidR="00C72681">
        <w:rPr>
          <w:rFonts w:ascii="Arial" w:hAnsi="Arial" w:cs="Arial"/>
          <w:bCs/>
          <w:sz w:val="20"/>
          <w:szCs w:val="20"/>
        </w:rPr>
        <w:t>drug</w:t>
      </w:r>
      <w:r w:rsidR="006B0F86">
        <w:rPr>
          <w:rFonts w:ascii="Arial" w:hAnsi="Arial" w:cs="Arial"/>
          <w:bCs/>
          <w:sz w:val="20"/>
          <w:szCs w:val="20"/>
        </w:rPr>
        <w:t xml:space="preserve"> </w:t>
      </w:r>
      <w:r w:rsidR="00194909">
        <w:rPr>
          <w:rFonts w:ascii="Arial" w:hAnsi="Arial" w:cs="Arial"/>
          <w:bCs/>
          <w:sz w:val="20"/>
          <w:szCs w:val="20"/>
        </w:rPr>
        <w:t>prescriptions</w:t>
      </w:r>
      <w:r w:rsidR="00C72681">
        <w:rPr>
          <w:rFonts w:ascii="Arial" w:hAnsi="Arial" w:cs="Arial"/>
          <w:bCs/>
          <w:sz w:val="20"/>
          <w:szCs w:val="20"/>
        </w:rPr>
        <w:t xml:space="preserve"> in indicator construction. </w:t>
      </w:r>
    </w:p>
    <w:p w14:paraId="702D019C" w14:textId="77777777" w:rsidR="00426F3C" w:rsidRDefault="00426F3C" w:rsidP="00426F3C">
      <w:pPr>
        <w:spacing w:line="276" w:lineRule="auto"/>
        <w:rPr>
          <w:rFonts w:ascii="Arial" w:hAnsi="Arial" w:cs="Arial"/>
          <w:b/>
          <w:sz w:val="20"/>
          <w:szCs w:val="20"/>
        </w:rPr>
      </w:pPr>
    </w:p>
    <w:p w14:paraId="09A3B543" w14:textId="5CBAE684" w:rsidR="00426F3C" w:rsidRDefault="00426F3C" w:rsidP="00426F3C">
      <w:pPr>
        <w:spacing w:line="276" w:lineRule="auto"/>
        <w:rPr>
          <w:rFonts w:ascii="Arial" w:hAnsi="Arial" w:cs="Arial"/>
          <w:b/>
          <w:sz w:val="20"/>
          <w:szCs w:val="20"/>
        </w:rPr>
      </w:pPr>
      <w:r w:rsidRPr="00643F80">
        <w:rPr>
          <w:rFonts w:ascii="Arial" w:hAnsi="Arial" w:cs="Arial"/>
          <w:b/>
          <w:sz w:val="20"/>
          <w:szCs w:val="20"/>
        </w:rPr>
        <w:t>Action</w:t>
      </w:r>
      <w:r>
        <w:rPr>
          <w:rFonts w:ascii="Arial" w:hAnsi="Arial" w:cs="Arial"/>
          <w:b/>
          <w:sz w:val="20"/>
          <w:szCs w:val="20"/>
        </w:rPr>
        <w:t xml:space="preserve">: </w:t>
      </w:r>
      <w:r w:rsidR="006B0F86">
        <w:rPr>
          <w:rFonts w:ascii="Arial" w:hAnsi="Arial" w:cs="Arial"/>
          <w:b/>
          <w:sz w:val="20"/>
          <w:szCs w:val="20"/>
        </w:rPr>
        <w:t>P</w:t>
      </w:r>
      <w:r w:rsidR="00C72681">
        <w:rPr>
          <w:rFonts w:ascii="Arial" w:hAnsi="Arial" w:cs="Arial"/>
          <w:b/>
          <w:sz w:val="20"/>
          <w:szCs w:val="20"/>
        </w:rPr>
        <w:t xml:space="preserve">rogress for </w:t>
      </w:r>
      <w:r w:rsidR="00E309C0">
        <w:rPr>
          <w:rFonts w:ascii="Arial" w:hAnsi="Arial" w:cs="Arial"/>
          <w:b/>
          <w:sz w:val="20"/>
          <w:szCs w:val="20"/>
        </w:rPr>
        <w:t>further exploration</w:t>
      </w:r>
      <w:r w:rsidR="00C72681">
        <w:rPr>
          <w:rFonts w:ascii="Arial" w:hAnsi="Arial" w:cs="Arial"/>
          <w:b/>
          <w:sz w:val="20"/>
          <w:szCs w:val="20"/>
        </w:rPr>
        <w:t xml:space="preserve">. NICE team to consult with NHS Digital on the use of drug </w:t>
      </w:r>
      <w:r w:rsidR="00194909">
        <w:rPr>
          <w:rFonts w:ascii="Arial" w:hAnsi="Arial" w:cs="Arial"/>
          <w:b/>
          <w:sz w:val="20"/>
          <w:szCs w:val="20"/>
        </w:rPr>
        <w:t xml:space="preserve">prescriptions </w:t>
      </w:r>
      <w:r w:rsidR="00C72681">
        <w:rPr>
          <w:rFonts w:ascii="Arial" w:hAnsi="Arial" w:cs="Arial"/>
          <w:b/>
          <w:sz w:val="20"/>
          <w:szCs w:val="20"/>
        </w:rPr>
        <w:t xml:space="preserve">in indicator construction. </w:t>
      </w:r>
    </w:p>
    <w:p w14:paraId="00F964B7" w14:textId="77777777" w:rsidR="00EA7970" w:rsidRPr="00EA7970" w:rsidRDefault="00EA7970" w:rsidP="00EA7970">
      <w:pPr>
        <w:spacing w:line="276" w:lineRule="auto"/>
        <w:rPr>
          <w:rFonts w:ascii="Arial" w:hAnsi="Arial" w:cs="Arial"/>
          <w:bCs/>
          <w:sz w:val="20"/>
          <w:szCs w:val="20"/>
        </w:rPr>
      </w:pPr>
    </w:p>
    <w:p w14:paraId="4961DE30" w14:textId="12E1F961" w:rsidR="00426F3C" w:rsidRDefault="00426F3C" w:rsidP="00426F3C">
      <w:pPr>
        <w:rPr>
          <w:rFonts w:ascii="Arial" w:hAnsi="Arial" w:cs="Arial"/>
          <w:bCs/>
          <w:sz w:val="20"/>
          <w:szCs w:val="20"/>
        </w:rPr>
      </w:pPr>
      <w:r w:rsidRPr="007D5270">
        <w:rPr>
          <w:rFonts w:ascii="Arial" w:hAnsi="Arial" w:cs="Arial"/>
          <w:b/>
          <w:sz w:val="20"/>
          <w:szCs w:val="20"/>
        </w:rPr>
        <w:t>Proposed area for indicator development 5</w:t>
      </w:r>
      <w:r w:rsidR="007611AD">
        <w:rPr>
          <w:rFonts w:ascii="Arial" w:hAnsi="Arial" w:cs="Arial"/>
          <w:b/>
          <w:sz w:val="20"/>
          <w:szCs w:val="20"/>
        </w:rPr>
        <w:t xml:space="preserve"> (Primary prevention)</w:t>
      </w:r>
      <w:r w:rsidRPr="007D5270">
        <w:rPr>
          <w:rFonts w:ascii="Arial" w:hAnsi="Arial" w:cs="Arial"/>
          <w:b/>
          <w:sz w:val="20"/>
          <w:szCs w:val="20"/>
        </w:rPr>
        <w:t>:</w:t>
      </w:r>
      <w:r>
        <w:rPr>
          <w:rFonts w:ascii="Arial" w:hAnsi="Arial" w:cs="Arial"/>
          <w:b/>
          <w:sz w:val="20"/>
          <w:szCs w:val="20"/>
        </w:rPr>
        <w:t xml:space="preserve"> </w:t>
      </w:r>
      <w:r w:rsidR="006B0F86" w:rsidRPr="00633D0D">
        <w:rPr>
          <w:rFonts w:ascii="Arial" w:hAnsi="Arial" w:cs="Arial"/>
          <w:bCs/>
          <w:i/>
          <w:iCs/>
          <w:sz w:val="20"/>
          <w:szCs w:val="20"/>
        </w:rPr>
        <w:t xml:space="preserve">Statin use for people </w:t>
      </w:r>
      <w:r w:rsidRPr="006B0F86">
        <w:rPr>
          <w:rFonts w:ascii="Arial" w:hAnsi="Arial" w:cs="Arial"/>
          <w:bCs/>
          <w:i/>
          <w:iCs/>
          <w:sz w:val="20"/>
          <w:szCs w:val="20"/>
        </w:rPr>
        <w:t>with</w:t>
      </w:r>
      <w:r w:rsidRPr="0043130C">
        <w:rPr>
          <w:rFonts w:ascii="Arial" w:hAnsi="Arial" w:cs="Arial"/>
          <w:bCs/>
          <w:i/>
          <w:iCs/>
          <w:sz w:val="20"/>
          <w:szCs w:val="20"/>
        </w:rPr>
        <w:t xml:space="preserve"> CKD</w:t>
      </w:r>
      <w:r w:rsidR="006B0F86">
        <w:rPr>
          <w:rFonts w:ascii="Arial" w:hAnsi="Arial" w:cs="Arial"/>
          <w:bCs/>
          <w:i/>
          <w:iCs/>
          <w:sz w:val="20"/>
          <w:szCs w:val="20"/>
        </w:rPr>
        <w:t>.</w:t>
      </w:r>
      <w:r w:rsidRPr="0043130C">
        <w:rPr>
          <w:rFonts w:ascii="Arial" w:hAnsi="Arial" w:cs="Arial"/>
          <w:bCs/>
          <w:i/>
          <w:iCs/>
          <w:sz w:val="20"/>
          <w:szCs w:val="20"/>
        </w:rPr>
        <w:t xml:space="preserve"> </w:t>
      </w:r>
    </w:p>
    <w:p w14:paraId="56B37C12" w14:textId="77777777" w:rsidR="00426F3C" w:rsidRPr="00426F3C" w:rsidRDefault="00426F3C" w:rsidP="00426F3C">
      <w:pPr>
        <w:rPr>
          <w:rFonts w:ascii="Arial" w:hAnsi="Arial" w:cs="Arial"/>
          <w:bCs/>
          <w:sz w:val="20"/>
          <w:szCs w:val="20"/>
        </w:rPr>
      </w:pPr>
    </w:p>
    <w:p w14:paraId="4A95A450" w14:textId="0910426B" w:rsidR="00426F3C" w:rsidRPr="00354976" w:rsidRDefault="00194909" w:rsidP="00426F3C">
      <w:pPr>
        <w:spacing w:line="276" w:lineRule="auto"/>
        <w:rPr>
          <w:rFonts w:ascii="Arial" w:hAnsi="Arial" w:cs="Arial"/>
          <w:bCs/>
          <w:sz w:val="20"/>
          <w:szCs w:val="20"/>
        </w:rPr>
      </w:pPr>
      <w:r>
        <w:rPr>
          <w:rFonts w:ascii="Arial" w:hAnsi="Arial" w:cs="Arial"/>
          <w:bCs/>
          <w:sz w:val="20"/>
          <w:szCs w:val="20"/>
        </w:rPr>
        <w:t xml:space="preserve">RT highlighted that this area is also highlighted for potential indicator development in the subsequent CKD paper. </w:t>
      </w:r>
      <w:r w:rsidR="006B0F86">
        <w:rPr>
          <w:rFonts w:ascii="Arial" w:hAnsi="Arial" w:cs="Arial"/>
          <w:bCs/>
          <w:sz w:val="20"/>
          <w:szCs w:val="20"/>
        </w:rPr>
        <w:t>No issues or concerns were raised</w:t>
      </w:r>
      <w:r w:rsidR="00C72681">
        <w:rPr>
          <w:rFonts w:ascii="Arial" w:hAnsi="Arial" w:cs="Arial"/>
          <w:bCs/>
          <w:sz w:val="20"/>
          <w:szCs w:val="20"/>
        </w:rPr>
        <w:t>.</w:t>
      </w:r>
      <w:r w:rsidR="00426F3C">
        <w:rPr>
          <w:rFonts w:ascii="Arial" w:hAnsi="Arial" w:cs="Arial"/>
          <w:bCs/>
          <w:sz w:val="20"/>
          <w:szCs w:val="20"/>
        </w:rPr>
        <w:t xml:space="preserve"> </w:t>
      </w:r>
    </w:p>
    <w:p w14:paraId="69CD78D6" w14:textId="77777777" w:rsidR="00426F3C" w:rsidRDefault="00426F3C" w:rsidP="00426F3C">
      <w:pPr>
        <w:spacing w:line="276" w:lineRule="auto"/>
        <w:rPr>
          <w:rFonts w:ascii="Arial" w:hAnsi="Arial" w:cs="Arial"/>
          <w:b/>
          <w:sz w:val="20"/>
          <w:szCs w:val="20"/>
        </w:rPr>
      </w:pPr>
    </w:p>
    <w:p w14:paraId="0AA1998A" w14:textId="5E1D10F7" w:rsidR="00426F3C" w:rsidRDefault="00426F3C" w:rsidP="00426F3C">
      <w:pPr>
        <w:spacing w:line="276" w:lineRule="auto"/>
        <w:rPr>
          <w:rFonts w:ascii="Arial" w:hAnsi="Arial" w:cs="Arial"/>
          <w:b/>
          <w:sz w:val="20"/>
          <w:szCs w:val="20"/>
        </w:rPr>
      </w:pPr>
      <w:r w:rsidRPr="00643F80">
        <w:rPr>
          <w:rFonts w:ascii="Arial" w:hAnsi="Arial" w:cs="Arial"/>
          <w:b/>
          <w:sz w:val="20"/>
          <w:szCs w:val="20"/>
        </w:rPr>
        <w:t>Action</w:t>
      </w:r>
      <w:r>
        <w:rPr>
          <w:rFonts w:ascii="Arial" w:hAnsi="Arial" w:cs="Arial"/>
          <w:b/>
          <w:sz w:val="20"/>
          <w:szCs w:val="20"/>
        </w:rPr>
        <w:t xml:space="preserve">: </w:t>
      </w:r>
      <w:r w:rsidR="006B0F86">
        <w:rPr>
          <w:rFonts w:ascii="Arial" w:hAnsi="Arial" w:cs="Arial"/>
          <w:b/>
          <w:sz w:val="20"/>
          <w:szCs w:val="20"/>
        </w:rPr>
        <w:t>P</w:t>
      </w:r>
      <w:r w:rsidR="00C72681">
        <w:rPr>
          <w:rFonts w:ascii="Arial" w:hAnsi="Arial" w:cs="Arial"/>
          <w:b/>
          <w:sz w:val="20"/>
          <w:szCs w:val="20"/>
        </w:rPr>
        <w:t xml:space="preserve">rogress for </w:t>
      </w:r>
      <w:r w:rsidR="00E309C0">
        <w:rPr>
          <w:rFonts w:ascii="Arial" w:hAnsi="Arial" w:cs="Arial"/>
          <w:b/>
          <w:sz w:val="20"/>
          <w:szCs w:val="20"/>
        </w:rPr>
        <w:t>further exploration</w:t>
      </w:r>
      <w:r w:rsidR="00C72681">
        <w:rPr>
          <w:rFonts w:ascii="Arial" w:hAnsi="Arial" w:cs="Arial"/>
          <w:b/>
          <w:sz w:val="20"/>
          <w:szCs w:val="20"/>
        </w:rPr>
        <w:t>.</w:t>
      </w:r>
    </w:p>
    <w:p w14:paraId="04ABDFD1" w14:textId="50B60ED8" w:rsidR="000D13B7" w:rsidRDefault="000D13B7" w:rsidP="00C66BAE">
      <w:pPr>
        <w:spacing w:line="276" w:lineRule="auto"/>
        <w:rPr>
          <w:rFonts w:ascii="Arial" w:hAnsi="Arial" w:cs="Arial"/>
          <w:b/>
          <w:sz w:val="20"/>
          <w:szCs w:val="20"/>
        </w:rPr>
      </w:pPr>
    </w:p>
    <w:p w14:paraId="29AD6AAE" w14:textId="4FE92329" w:rsidR="00426F3C" w:rsidRDefault="00426F3C" w:rsidP="00426F3C">
      <w:pPr>
        <w:rPr>
          <w:rFonts w:ascii="Arial" w:hAnsi="Arial" w:cs="Arial"/>
          <w:bCs/>
          <w:sz w:val="20"/>
          <w:szCs w:val="20"/>
        </w:rPr>
      </w:pPr>
      <w:r w:rsidRPr="007D5270">
        <w:rPr>
          <w:rFonts w:ascii="Arial" w:hAnsi="Arial" w:cs="Arial"/>
          <w:b/>
          <w:sz w:val="20"/>
          <w:szCs w:val="20"/>
        </w:rPr>
        <w:t>Proposed area for indicator development 6</w:t>
      </w:r>
      <w:r w:rsidR="007611AD">
        <w:rPr>
          <w:rFonts w:ascii="Arial" w:hAnsi="Arial" w:cs="Arial"/>
          <w:b/>
          <w:sz w:val="20"/>
          <w:szCs w:val="20"/>
        </w:rPr>
        <w:t xml:space="preserve"> (Secondary prevention)</w:t>
      </w:r>
      <w:r w:rsidRPr="007D5270">
        <w:rPr>
          <w:rFonts w:ascii="Arial" w:hAnsi="Arial" w:cs="Arial"/>
          <w:b/>
          <w:sz w:val="20"/>
          <w:szCs w:val="20"/>
        </w:rPr>
        <w:t>:</w:t>
      </w:r>
      <w:r>
        <w:rPr>
          <w:rFonts w:ascii="Arial" w:hAnsi="Arial" w:cs="Arial"/>
          <w:b/>
          <w:sz w:val="20"/>
          <w:szCs w:val="20"/>
        </w:rPr>
        <w:t xml:space="preserve"> </w:t>
      </w:r>
      <w:r w:rsidR="00A4547E">
        <w:rPr>
          <w:rFonts w:ascii="Arial" w:hAnsi="Arial" w:cs="Arial"/>
          <w:i/>
          <w:iCs/>
          <w:sz w:val="20"/>
          <w:szCs w:val="20"/>
        </w:rPr>
        <w:t>Statin use for people</w:t>
      </w:r>
      <w:r w:rsidRPr="0043130C">
        <w:rPr>
          <w:rFonts w:ascii="Arial" w:hAnsi="Arial" w:cs="Arial"/>
          <w:i/>
          <w:iCs/>
          <w:sz w:val="20"/>
          <w:szCs w:val="20"/>
        </w:rPr>
        <w:t xml:space="preserve"> with CVD</w:t>
      </w:r>
      <w:r w:rsidR="006B0F86">
        <w:rPr>
          <w:rFonts w:ascii="Arial" w:hAnsi="Arial" w:cs="Arial"/>
          <w:i/>
          <w:iCs/>
          <w:sz w:val="20"/>
          <w:szCs w:val="20"/>
        </w:rPr>
        <w:t xml:space="preserve">. </w:t>
      </w:r>
    </w:p>
    <w:p w14:paraId="7CE26B73" w14:textId="77777777" w:rsidR="00426F3C" w:rsidRPr="00426F3C" w:rsidRDefault="00426F3C" w:rsidP="00426F3C">
      <w:pPr>
        <w:rPr>
          <w:rFonts w:ascii="Arial" w:hAnsi="Arial" w:cs="Arial"/>
          <w:bCs/>
          <w:sz w:val="20"/>
          <w:szCs w:val="20"/>
        </w:rPr>
      </w:pPr>
    </w:p>
    <w:p w14:paraId="561FED5E" w14:textId="2712332A" w:rsidR="00B91AAD" w:rsidRDefault="00FA21C0" w:rsidP="00FA21C0">
      <w:pPr>
        <w:spacing w:line="276" w:lineRule="auto"/>
        <w:rPr>
          <w:rFonts w:ascii="Arial" w:hAnsi="Arial" w:cs="Arial"/>
          <w:bCs/>
          <w:sz w:val="20"/>
          <w:szCs w:val="20"/>
        </w:rPr>
      </w:pPr>
      <w:r>
        <w:rPr>
          <w:rFonts w:ascii="Arial" w:hAnsi="Arial" w:cs="Arial"/>
          <w:bCs/>
          <w:sz w:val="20"/>
          <w:szCs w:val="20"/>
        </w:rPr>
        <w:t xml:space="preserve">DN noted that there are </w:t>
      </w:r>
      <w:r w:rsidR="006B0F86">
        <w:rPr>
          <w:rFonts w:ascii="Arial" w:hAnsi="Arial" w:cs="Arial"/>
          <w:bCs/>
          <w:sz w:val="20"/>
          <w:szCs w:val="20"/>
        </w:rPr>
        <w:t xml:space="preserve">other </w:t>
      </w:r>
      <w:r>
        <w:rPr>
          <w:rFonts w:ascii="Arial" w:hAnsi="Arial" w:cs="Arial"/>
          <w:bCs/>
          <w:sz w:val="20"/>
          <w:szCs w:val="20"/>
        </w:rPr>
        <w:t xml:space="preserve">ways to achieve </w:t>
      </w:r>
      <w:r w:rsidR="006B0F86">
        <w:rPr>
          <w:rFonts w:ascii="Arial" w:hAnsi="Arial" w:cs="Arial"/>
          <w:bCs/>
          <w:sz w:val="20"/>
          <w:szCs w:val="20"/>
        </w:rPr>
        <w:t xml:space="preserve">the effect of </w:t>
      </w:r>
      <w:r>
        <w:rPr>
          <w:rFonts w:ascii="Arial" w:hAnsi="Arial" w:cs="Arial"/>
          <w:bCs/>
          <w:sz w:val="20"/>
          <w:szCs w:val="20"/>
        </w:rPr>
        <w:t>high-intensity statin therapy beyond atorvastatin</w:t>
      </w:r>
      <w:r w:rsidR="00504C71">
        <w:rPr>
          <w:rFonts w:ascii="Arial" w:hAnsi="Arial" w:cs="Arial"/>
          <w:bCs/>
          <w:sz w:val="20"/>
          <w:szCs w:val="20"/>
        </w:rPr>
        <w:t xml:space="preserve"> at 80mg and advised that any potential indicators should not </w:t>
      </w:r>
      <w:r>
        <w:rPr>
          <w:rFonts w:ascii="Arial" w:hAnsi="Arial" w:cs="Arial"/>
          <w:bCs/>
          <w:sz w:val="20"/>
          <w:szCs w:val="20"/>
        </w:rPr>
        <w:t>penalise the use of beneficial alternative</w:t>
      </w:r>
      <w:r w:rsidR="00504C71">
        <w:rPr>
          <w:rFonts w:ascii="Arial" w:hAnsi="Arial" w:cs="Arial"/>
          <w:bCs/>
          <w:sz w:val="20"/>
          <w:szCs w:val="20"/>
        </w:rPr>
        <w:t>s</w:t>
      </w:r>
      <w:r>
        <w:rPr>
          <w:rFonts w:ascii="Arial" w:hAnsi="Arial" w:cs="Arial"/>
          <w:bCs/>
          <w:sz w:val="20"/>
          <w:szCs w:val="20"/>
        </w:rPr>
        <w:t xml:space="preserve">. </w:t>
      </w:r>
    </w:p>
    <w:p w14:paraId="057BEC51" w14:textId="77777777" w:rsidR="00BF448A" w:rsidRDefault="00BF448A" w:rsidP="00FA21C0">
      <w:pPr>
        <w:spacing w:line="276" w:lineRule="auto"/>
        <w:rPr>
          <w:rFonts w:ascii="Arial" w:hAnsi="Arial" w:cs="Arial"/>
          <w:bCs/>
          <w:sz w:val="20"/>
          <w:szCs w:val="20"/>
        </w:rPr>
      </w:pPr>
    </w:p>
    <w:p w14:paraId="78F552C4" w14:textId="48C9AD18" w:rsidR="00B91AAD" w:rsidRPr="00354976" w:rsidRDefault="00342578" w:rsidP="00FA21C0">
      <w:pPr>
        <w:spacing w:line="276" w:lineRule="auto"/>
        <w:rPr>
          <w:rFonts w:ascii="Arial" w:hAnsi="Arial" w:cs="Arial"/>
          <w:bCs/>
          <w:sz w:val="20"/>
          <w:szCs w:val="20"/>
        </w:rPr>
      </w:pPr>
      <w:r>
        <w:rPr>
          <w:rFonts w:ascii="Arial" w:hAnsi="Arial" w:cs="Arial"/>
          <w:bCs/>
          <w:sz w:val="20"/>
          <w:szCs w:val="20"/>
        </w:rPr>
        <w:t xml:space="preserve">The committee noted concerns </w:t>
      </w:r>
      <w:r w:rsidR="00504C71">
        <w:rPr>
          <w:rFonts w:ascii="Arial" w:hAnsi="Arial" w:cs="Arial"/>
          <w:bCs/>
          <w:sz w:val="20"/>
          <w:szCs w:val="20"/>
        </w:rPr>
        <w:t xml:space="preserve">around </w:t>
      </w:r>
      <w:r>
        <w:rPr>
          <w:rFonts w:ascii="Arial" w:hAnsi="Arial" w:cs="Arial"/>
          <w:bCs/>
          <w:sz w:val="20"/>
          <w:szCs w:val="20"/>
        </w:rPr>
        <w:t xml:space="preserve">overtreatment particularly if </w:t>
      </w:r>
      <w:r w:rsidR="00504C71">
        <w:rPr>
          <w:rFonts w:ascii="Arial" w:hAnsi="Arial" w:cs="Arial"/>
          <w:bCs/>
          <w:sz w:val="20"/>
          <w:szCs w:val="20"/>
        </w:rPr>
        <w:t xml:space="preserve">people </w:t>
      </w:r>
      <w:r>
        <w:rPr>
          <w:rFonts w:ascii="Arial" w:hAnsi="Arial" w:cs="Arial"/>
          <w:bCs/>
          <w:sz w:val="20"/>
          <w:szCs w:val="20"/>
        </w:rPr>
        <w:t xml:space="preserve">are elderly </w:t>
      </w:r>
      <w:r w:rsidR="00504C71">
        <w:rPr>
          <w:rFonts w:ascii="Arial" w:hAnsi="Arial" w:cs="Arial"/>
          <w:bCs/>
          <w:sz w:val="20"/>
          <w:szCs w:val="20"/>
        </w:rPr>
        <w:t xml:space="preserve">or </w:t>
      </w:r>
      <w:r>
        <w:rPr>
          <w:rFonts w:ascii="Arial" w:hAnsi="Arial" w:cs="Arial"/>
          <w:bCs/>
          <w:sz w:val="20"/>
          <w:szCs w:val="20"/>
        </w:rPr>
        <w:t xml:space="preserve">frail. It was agreed that </w:t>
      </w:r>
      <w:r w:rsidR="00504C71">
        <w:rPr>
          <w:rFonts w:ascii="Arial" w:hAnsi="Arial" w:cs="Arial"/>
          <w:bCs/>
          <w:sz w:val="20"/>
          <w:szCs w:val="20"/>
        </w:rPr>
        <w:t xml:space="preserve">further </w:t>
      </w:r>
      <w:r>
        <w:rPr>
          <w:rFonts w:ascii="Arial" w:hAnsi="Arial" w:cs="Arial"/>
          <w:bCs/>
          <w:sz w:val="20"/>
          <w:szCs w:val="20"/>
        </w:rPr>
        <w:t xml:space="preserve">exploration </w:t>
      </w:r>
      <w:r w:rsidR="00504C71">
        <w:rPr>
          <w:rFonts w:ascii="Arial" w:hAnsi="Arial" w:cs="Arial"/>
          <w:bCs/>
          <w:sz w:val="20"/>
          <w:szCs w:val="20"/>
        </w:rPr>
        <w:t>around</w:t>
      </w:r>
      <w:r>
        <w:rPr>
          <w:rFonts w:ascii="Arial" w:hAnsi="Arial" w:cs="Arial"/>
          <w:bCs/>
          <w:sz w:val="20"/>
          <w:szCs w:val="20"/>
        </w:rPr>
        <w:t xml:space="preserve"> maximum dos</w:t>
      </w:r>
      <w:r w:rsidR="00504C71">
        <w:rPr>
          <w:rFonts w:ascii="Arial" w:hAnsi="Arial" w:cs="Arial"/>
          <w:bCs/>
          <w:sz w:val="20"/>
          <w:szCs w:val="20"/>
        </w:rPr>
        <w:t>es</w:t>
      </w:r>
      <w:r>
        <w:rPr>
          <w:rFonts w:ascii="Arial" w:hAnsi="Arial" w:cs="Arial"/>
          <w:bCs/>
          <w:sz w:val="20"/>
          <w:szCs w:val="20"/>
        </w:rPr>
        <w:t xml:space="preserve"> for </w:t>
      </w:r>
      <w:r w:rsidR="00504C71">
        <w:rPr>
          <w:rFonts w:ascii="Arial" w:hAnsi="Arial" w:cs="Arial"/>
          <w:bCs/>
          <w:sz w:val="20"/>
          <w:szCs w:val="20"/>
        </w:rPr>
        <w:t xml:space="preserve">these </w:t>
      </w:r>
      <w:r>
        <w:rPr>
          <w:rFonts w:ascii="Arial" w:hAnsi="Arial" w:cs="Arial"/>
          <w:bCs/>
          <w:sz w:val="20"/>
          <w:szCs w:val="20"/>
        </w:rPr>
        <w:t xml:space="preserve">populations would be useful.  </w:t>
      </w:r>
      <w:r w:rsidR="00B91AAD">
        <w:rPr>
          <w:rFonts w:ascii="Arial" w:hAnsi="Arial" w:cs="Arial"/>
          <w:bCs/>
          <w:sz w:val="20"/>
          <w:szCs w:val="20"/>
        </w:rPr>
        <w:t xml:space="preserve"> </w:t>
      </w:r>
    </w:p>
    <w:p w14:paraId="7E197C7A" w14:textId="77777777" w:rsidR="00426F3C" w:rsidRDefault="00426F3C" w:rsidP="00426F3C">
      <w:pPr>
        <w:spacing w:line="276" w:lineRule="auto"/>
        <w:rPr>
          <w:rFonts w:ascii="Arial" w:hAnsi="Arial" w:cs="Arial"/>
          <w:b/>
          <w:sz w:val="20"/>
          <w:szCs w:val="20"/>
        </w:rPr>
      </w:pPr>
    </w:p>
    <w:p w14:paraId="32C944DD" w14:textId="7C025572" w:rsidR="00426F3C" w:rsidRDefault="00426F3C" w:rsidP="00426F3C">
      <w:pPr>
        <w:spacing w:line="276" w:lineRule="auto"/>
        <w:rPr>
          <w:rFonts w:ascii="Arial" w:hAnsi="Arial" w:cs="Arial"/>
          <w:b/>
          <w:sz w:val="20"/>
          <w:szCs w:val="20"/>
        </w:rPr>
      </w:pPr>
      <w:r w:rsidRPr="00643F80">
        <w:rPr>
          <w:rFonts w:ascii="Arial" w:hAnsi="Arial" w:cs="Arial"/>
          <w:b/>
          <w:sz w:val="20"/>
          <w:szCs w:val="20"/>
        </w:rPr>
        <w:t>Action</w:t>
      </w:r>
      <w:r>
        <w:rPr>
          <w:rFonts w:ascii="Arial" w:hAnsi="Arial" w:cs="Arial"/>
          <w:b/>
          <w:sz w:val="20"/>
          <w:szCs w:val="20"/>
        </w:rPr>
        <w:t xml:space="preserve">: </w:t>
      </w:r>
      <w:r w:rsidR="00504C71">
        <w:rPr>
          <w:rFonts w:ascii="Arial" w:hAnsi="Arial" w:cs="Arial"/>
          <w:b/>
          <w:sz w:val="20"/>
          <w:szCs w:val="20"/>
        </w:rPr>
        <w:t>P</w:t>
      </w:r>
      <w:r w:rsidR="00FA21C0">
        <w:rPr>
          <w:rFonts w:ascii="Arial" w:hAnsi="Arial" w:cs="Arial"/>
          <w:b/>
          <w:sz w:val="20"/>
          <w:szCs w:val="20"/>
        </w:rPr>
        <w:t xml:space="preserve">rogress for </w:t>
      </w:r>
      <w:r w:rsidR="00E309C0">
        <w:rPr>
          <w:rFonts w:ascii="Arial" w:hAnsi="Arial" w:cs="Arial"/>
          <w:b/>
          <w:sz w:val="20"/>
          <w:szCs w:val="20"/>
        </w:rPr>
        <w:t>further exploration</w:t>
      </w:r>
      <w:r w:rsidR="00FA21C0">
        <w:rPr>
          <w:rFonts w:ascii="Arial" w:hAnsi="Arial" w:cs="Arial"/>
          <w:b/>
          <w:sz w:val="20"/>
          <w:szCs w:val="20"/>
        </w:rPr>
        <w:t>.</w:t>
      </w:r>
    </w:p>
    <w:p w14:paraId="39DBA25A" w14:textId="39F02DFD" w:rsidR="00426F3C" w:rsidRDefault="00426F3C" w:rsidP="00426F3C">
      <w:pPr>
        <w:spacing w:line="276" w:lineRule="auto"/>
        <w:rPr>
          <w:rFonts w:ascii="Arial" w:hAnsi="Arial" w:cs="Arial"/>
          <w:b/>
          <w:sz w:val="20"/>
          <w:szCs w:val="20"/>
        </w:rPr>
      </w:pPr>
    </w:p>
    <w:p w14:paraId="66D4895E" w14:textId="6C6A0CDE" w:rsidR="00426F3C" w:rsidRDefault="00426F3C" w:rsidP="00426F3C">
      <w:pPr>
        <w:rPr>
          <w:rFonts w:ascii="Arial" w:hAnsi="Arial" w:cs="Arial"/>
          <w:i/>
          <w:iCs/>
          <w:sz w:val="20"/>
          <w:szCs w:val="20"/>
        </w:rPr>
      </w:pPr>
      <w:r w:rsidRPr="007D5270">
        <w:rPr>
          <w:rFonts w:ascii="Arial" w:hAnsi="Arial" w:cs="Arial"/>
          <w:b/>
          <w:sz w:val="20"/>
          <w:szCs w:val="20"/>
        </w:rPr>
        <w:lastRenderedPageBreak/>
        <w:t>Proposed area for indicator development 7</w:t>
      </w:r>
      <w:r w:rsidR="007611AD">
        <w:rPr>
          <w:rFonts w:ascii="Arial" w:hAnsi="Arial" w:cs="Arial"/>
          <w:b/>
          <w:sz w:val="20"/>
          <w:szCs w:val="20"/>
        </w:rPr>
        <w:t xml:space="preserve"> (Follow up/monitoring)</w:t>
      </w:r>
      <w:r w:rsidRPr="007D5270">
        <w:rPr>
          <w:rFonts w:ascii="Arial" w:hAnsi="Arial" w:cs="Arial"/>
          <w:b/>
          <w:sz w:val="20"/>
          <w:szCs w:val="20"/>
        </w:rPr>
        <w:t>:</w:t>
      </w:r>
      <w:r>
        <w:rPr>
          <w:rFonts w:ascii="Arial" w:hAnsi="Arial" w:cs="Arial"/>
          <w:b/>
          <w:sz w:val="20"/>
          <w:szCs w:val="20"/>
        </w:rPr>
        <w:t xml:space="preserve"> </w:t>
      </w:r>
      <w:r w:rsidR="00504C71">
        <w:rPr>
          <w:rFonts w:ascii="Arial" w:hAnsi="Arial" w:cs="Arial"/>
          <w:i/>
          <w:iCs/>
          <w:sz w:val="20"/>
          <w:szCs w:val="20"/>
        </w:rPr>
        <w:t>M</w:t>
      </w:r>
      <w:r w:rsidRPr="0043130C">
        <w:rPr>
          <w:rFonts w:ascii="Arial" w:hAnsi="Arial" w:cs="Arial"/>
          <w:i/>
          <w:iCs/>
          <w:sz w:val="20"/>
          <w:szCs w:val="20"/>
        </w:rPr>
        <w:t xml:space="preserve">easurement of lipids and liver transaminases 3 </w:t>
      </w:r>
      <w:r w:rsidR="00504C71">
        <w:rPr>
          <w:rFonts w:ascii="Arial" w:hAnsi="Arial" w:cs="Arial"/>
          <w:i/>
          <w:iCs/>
          <w:sz w:val="20"/>
          <w:szCs w:val="20"/>
        </w:rPr>
        <w:t>or</w:t>
      </w:r>
      <w:r w:rsidR="00504C71" w:rsidRPr="0043130C">
        <w:rPr>
          <w:rFonts w:ascii="Arial" w:hAnsi="Arial" w:cs="Arial"/>
          <w:i/>
          <w:iCs/>
          <w:sz w:val="20"/>
          <w:szCs w:val="20"/>
        </w:rPr>
        <w:t xml:space="preserve"> </w:t>
      </w:r>
      <w:r w:rsidRPr="0043130C">
        <w:rPr>
          <w:rFonts w:ascii="Arial" w:hAnsi="Arial" w:cs="Arial"/>
          <w:i/>
          <w:iCs/>
          <w:sz w:val="20"/>
          <w:szCs w:val="20"/>
        </w:rPr>
        <w:t>12 months after new treatment</w:t>
      </w:r>
      <w:r w:rsidR="00504C71" w:rsidRPr="00504C71">
        <w:rPr>
          <w:rFonts w:ascii="Arial" w:hAnsi="Arial" w:cs="Arial"/>
          <w:i/>
          <w:iCs/>
          <w:sz w:val="20"/>
          <w:szCs w:val="20"/>
        </w:rPr>
        <w:t xml:space="preserve"> </w:t>
      </w:r>
      <w:r w:rsidR="00504C71">
        <w:rPr>
          <w:rFonts w:ascii="Arial" w:hAnsi="Arial" w:cs="Arial"/>
          <w:i/>
          <w:iCs/>
          <w:sz w:val="20"/>
          <w:szCs w:val="20"/>
        </w:rPr>
        <w:t>with</w:t>
      </w:r>
      <w:r w:rsidR="00504C71" w:rsidRPr="0043130C">
        <w:rPr>
          <w:rFonts w:ascii="Arial" w:hAnsi="Arial" w:cs="Arial"/>
          <w:i/>
          <w:iCs/>
          <w:sz w:val="20"/>
          <w:szCs w:val="20"/>
        </w:rPr>
        <w:t xml:space="preserve"> high intensity statins</w:t>
      </w:r>
      <w:r w:rsidR="00504C71">
        <w:rPr>
          <w:rFonts w:ascii="Arial" w:hAnsi="Arial" w:cs="Arial"/>
          <w:i/>
          <w:iCs/>
          <w:sz w:val="20"/>
          <w:szCs w:val="20"/>
        </w:rPr>
        <w:t>.</w:t>
      </w:r>
    </w:p>
    <w:p w14:paraId="3E00CBA9" w14:textId="3F91F7C6" w:rsidR="00426F3C" w:rsidRDefault="00426F3C" w:rsidP="00426F3C">
      <w:pPr>
        <w:spacing w:line="276" w:lineRule="auto"/>
        <w:rPr>
          <w:rFonts w:ascii="Arial" w:hAnsi="Arial" w:cs="Arial"/>
          <w:b/>
          <w:sz w:val="20"/>
          <w:szCs w:val="20"/>
        </w:rPr>
      </w:pPr>
    </w:p>
    <w:p w14:paraId="3E1ACBE0" w14:textId="1398932A" w:rsidR="00953584" w:rsidRDefault="00953584" w:rsidP="00953584">
      <w:pPr>
        <w:rPr>
          <w:rFonts w:ascii="Arial" w:hAnsi="Arial" w:cs="Arial"/>
          <w:bCs/>
          <w:sz w:val="20"/>
          <w:szCs w:val="20"/>
        </w:rPr>
      </w:pPr>
      <w:r>
        <w:rPr>
          <w:rFonts w:ascii="Arial" w:hAnsi="Arial" w:cs="Arial"/>
          <w:bCs/>
          <w:sz w:val="20"/>
          <w:szCs w:val="20"/>
        </w:rPr>
        <w:t xml:space="preserve">The committee agreed that this </w:t>
      </w:r>
      <w:r w:rsidR="00A169A4">
        <w:rPr>
          <w:rFonts w:ascii="Arial" w:hAnsi="Arial" w:cs="Arial"/>
          <w:bCs/>
          <w:sz w:val="20"/>
          <w:szCs w:val="20"/>
        </w:rPr>
        <w:t xml:space="preserve">is </w:t>
      </w:r>
      <w:r>
        <w:rPr>
          <w:rFonts w:ascii="Arial" w:hAnsi="Arial" w:cs="Arial"/>
          <w:bCs/>
          <w:sz w:val="20"/>
          <w:szCs w:val="20"/>
        </w:rPr>
        <w:t xml:space="preserve">part of good prescribing. The committee highlighted that measuring at 3 months would be very useful, but the 12-month timeframe could be more complicated as it could lead to unnecessary repeat tests. </w:t>
      </w:r>
    </w:p>
    <w:p w14:paraId="481A41E0" w14:textId="77777777" w:rsidR="0058386B" w:rsidRDefault="0058386B" w:rsidP="00953584">
      <w:pPr>
        <w:rPr>
          <w:rFonts w:ascii="Arial" w:hAnsi="Arial" w:cs="Arial"/>
          <w:bCs/>
          <w:sz w:val="20"/>
          <w:szCs w:val="20"/>
        </w:rPr>
      </w:pPr>
    </w:p>
    <w:p w14:paraId="4CEEE61D" w14:textId="5EF91A03" w:rsidR="0058386B" w:rsidRDefault="0058386B" w:rsidP="00953584">
      <w:pPr>
        <w:rPr>
          <w:rFonts w:ascii="Arial" w:hAnsi="Arial" w:cs="Arial"/>
          <w:bCs/>
          <w:sz w:val="20"/>
          <w:szCs w:val="20"/>
        </w:rPr>
      </w:pPr>
      <w:r w:rsidRPr="00643F80">
        <w:rPr>
          <w:rFonts w:ascii="Arial" w:hAnsi="Arial" w:cs="Arial"/>
          <w:b/>
          <w:sz w:val="20"/>
          <w:szCs w:val="20"/>
        </w:rPr>
        <w:t>Action</w:t>
      </w:r>
      <w:r>
        <w:rPr>
          <w:rFonts w:ascii="Arial" w:hAnsi="Arial" w:cs="Arial"/>
          <w:b/>
          <w:sz w:val="20"/>
          <w:szCs w:val="20"/>
        </w:rPr>
        <w:t>: Progress for further exploration</w:t>
      </w:r>
    </w:p>
    <w:p w14:paraId="1598883E" w14:textId="250C239F" w:rsidR="00953584" w:rsidRDefault="00953584" w:rsidP="00953584">
      <w:pPr>
        <w:spacing w:line="276" w:lineRule="auto"/>
        <w:rPr>
          <w:rFonts w:ascii="Arial" w:hAnsi="Arial" w:cs="Arial"/>
          <w:bCs/>
          <w:sz w:val="20"/>
          <w:szCs w:val="20"/>
        </w:rPr>
      </w:pPr>
    </w:p>
    <w:p w14:paraId="3DEF0725" w14:textId="6238B887" w:rsidR="00426F3C" w:rsidRDefault="00426F3C" w:rsidP="00426F3C">
      <w:pPr>
        <w:rPr>
          <w:rFonts w:ascii="Arial" w:hAnsi="Arial" w:cs="Arial"/>
          <w:bCs/>
          <w:sz w:val="20"/>
          <w:szCs w:val="20"/>
        </w:rPr>
      </w:pPr>
      <w:r w:rsidRPr="007D5270">
        <w:rPr>
          <w:rFonts w:ascii="Arial" w:hAnsi="Arial" w:cs="Arial"/>
          <w:b/>
          <w:sz w:val="20"/>
          <w:szCs w:val="20"/>
        </w:rPr>
        <w:t>Proposed area for indicator development 8</w:t>
      </w:r>
      <w:r w:rsidR="007611AD">
        <w:rPr>
          <w:rFonts w:ascii="Arial" w:hAnsi="Arial" w:cs="Arial"/>
          <w:b/>
          <w:sz w:val="20"/>
          <w:szCs w:val="20"/>
        </w:rPr>
        <w:t xml:space="preserve"> (Follow up/monitoring)</w:t>
      </w:r>
      <w:r w:rsidRPr="007D5270">
        <w:rPr>
          <w:rFonts w:ascii="Arial" w:hAnsi="Arial" w:cs="Arial"/>
          <w:b/>
          <w:sz w:val="20"/>
          <w:szCs w:val="20"/>
        </w:rPr>
        <w:t>:</w:t>
      </w:r>
      <w:r>
        <w:rPr>
          <w:rFonts w:ascii="Arial" w:hAnsi="Arial" w:cs="Arial"/>
          <w:b/>
          <w:sz w:val="20"/>
          <w:szCs w:val="20"/>
        </w:rPr>
        <w:t xml:space="preserve"> </w:t>
      </w:r>
      <w:r w:rsidR="00953584">
        <w:rPr>
          <w:rFonts w:ascii="Arial" w:hAnsi="Arial" w:cs="Arial"/>
          <w:i/>
          <w:iCs/>
          <w:sz w:val="20"/>
          <w:szCs w:val="20"/>
        </w:rPr>
        <w:t>R</w:t>
      </w:r>
      <w:r w:rsidRPr="0043130C">
        <w:rPr>
          <w:rFonts w:ascii="Arial" w:hAnsi="Arial" w:cs="Arial"/>
          <w:i/>
          <w:iCs/>
          <w:sz w:val="20"/>
          <w:szCs w:val="20"/>
        </w:rPr>
        <w:t>eduction in non-HDL cholesterol 3 months after starting treatment</w:t>
      </w:r>
      <w:r w:rsidR="00504C71">
        <w:rPr>
          <w:rFonts w:ascii="Arial" w:hAnsi="Arial" w:cs="Arial"/>
          <w:i/>
          <w:iCs/>
          <w:sz w:val="20"/>
          <w:szCs w:val="20"/>
        </w:rPr>
        <w:t xml:space="preserve"> </w:t>
      </w:r>
      <w:r w:rsidR="00953584">
        <w:rPr>
          <w:rFonts w:ascii="Arial" w:hAnsi="Arial" w:cs="Arial"/>
          <w:i/>
          <w:iCs/>
          <w:sz w:val="20"/>
          <w:szCs w:val="20"/>
        </w:rPr>
        <w:t xml:space="preserve">with </w:t>
      </w:r>
      <w:r w:rsidR="00504C71" w:rsidRPr="0043130C">
        <w:rPr>
          <w:rFonts w:ascii="Arial" w:hAnsi="Arial" w:cs="Arial"/>
          <w:i/>
          <w:iCs/>
          <w:sz w:val="20"/>
          <w:szCs w:val="20"/>
        </w:rPr>
        <w:t>high intensity statins for primary or secondary prevention</w:t>
      </w:r>
      <w:r w:rsidR="00953584">
        <w:rPr>
          <w:rFonts w:ascii="Arial" w:hAnsi="Arial" w:cs="Arial"/>
          <w:i/>
          <w:iCs/>
          <w:sz w:val="20"/>
          <w:szCs w:val="20"/>
        </w:rPr>
        <w:t>.</w:t>
      </w:r>
    </w:p>
    <w:p w14:paraId="15F1F800" w14:textId="77777777" w:rsidR="00426F3C" w:rsidRDefault="00426F3C" w:rsidP="00426F3C">
      <w:pPr>
        <w:spacing w:line="276" w:lineRule="auto"/>
        <w:rPr>
          <w:rFonts w:ascii="Arial" w:hAnsi="Arial" w:cs="Arial"/>
          <w:bCs/>
          <w:sz w:val="20"/>
          <w:szCs w:val="20"/>
        </w:rPr>
      </w:pPr>
    </w:p>
    <w:p w14:paraId="05F98DA9" w14:textId="2B00614A" w:rsidR="003B4B13" w:rsidRDefault="00953584" w:rsidP="003B4B13">
      <w:pPr>
        <w:rPr>
          <w:rFonts w:ascii="Arial" w:hAnsi="Arial" w:cs="Arial"/>
          <w:bCs/>
          <w:sz w:val="20"/>
          <w:szCs w:val="20"/>
        </w:rPr>
      </w:pPr>
      <w:r>
        <w:rPr>
          <w:rFonts w:ascii="Arial" w:hAnsi="Arial" w:cs="Arial"/>
          <w:bCs/>
          <w:sz w:val="20"/>
          <w:szCs w:val="20"/>
        </w:rPr>
        <w:t>Noting previously discussed difficulties in using a percentage reduction for non-HDL cholesterol, t</w:t>
      </w:r>
      <w:r w:rsidR="00426F3C">
        <w:rPr>
          <w:rFonts w:ascii="Arial" w:hAnsi="Arial" w:cs="Arial"/>
          <w:bCs/>
          <w:sz w:val="20"/>
          <w:szCs w:val="20"/>
        </w:rPr>
        <w:t>he committee was asked to consider whether there is a proxy construction that is more suitable for data collection and extraction.</w:t>
      </w:r>
      <w:r>
        <w:rPr>
          <w:rFonts w:ascii="Arial" w:hAnsi="Arial" w:cs="Arial"/>
          <w:bCs/>
          <w:sz w:val="20"/>
          <w:szCs w:val="20"/>
        </w:rPr>
        <w:t xml:space="preserve"> </w:t>
      </w:r>
      <w:r w:rsidR="003B4B13">
        <w:rPr>
          <w:rFonts w:ascii="Arial" w:hAnsi="Arial" w:cs="Arial"/>
          <w:bCs/>
          <w:sz w:val="20"/>
          <w:szCs w:val="20"/>
        </w:rPr>
        <w:t xml:space="preserve">DN </w:t>
      </w:r>
      <w:r>
        <w:rPr>
          <w:rFonts w:ascii="Arial" w:hAnsi="Arial" w:cs="Arial"/>
          <w:bCs/>
          <w:sz w:val="20"/>
          <w:szCs w:val="20"/>
        </w:rPr>
        <w:t>again noted</w:t>
      </w:r>
      <w:r w:rsidR="003A7092">
        <w:rPr>
          <w:rFonts w:ascii="Arial" w:hAnsi="Arial" w:cs="Arial"/>
          <w:bCs/>
          <w:sz w:val="20"/>
          <w:szCs w:val="20"/>
        </w:rPr>
        <w:t xml:space="preserve"> published </w:t>
      </w:r>
      <w:r w:rsidR="00325EDB">
        <w:rPr>
          <w:rFonts w:ascii="Arial" w:hAnsi="Arial" w:cs="Arial"/>
          <w:bCs/>
          <w:sz w:val="20"/>
          <w:szCs w:val="20"/>
        </w:rPr>
        <w:t>NICE t</w:t>
      </w:r>
      <w:r w:rsidR="003A7092">
        <w:rPr>
          <w:rFonts w:ascii="Arial" w:hAnsi="Arial" w:cs="Arial"/>
          <w:bCs/>
          <w:sz w:val="20"/>
          <w:szCs w:val="20"/>
        </w:rPr>
        <w:t xml:space="preserve">echnology </w:t>
      </w:r>
      <w:r w:rsidR="00325EDB">
        <w:rPr>
          <w:rFonts w:ascii="Arial" w:hAnsi="Arial" w:cs="Arial"/>
          <w:bCs/>
          <w:sz w:val="20"/>
          <w:szCs w:val="20"/>
        </w:rPr>
        <w:t>a</w:t>
      </w:r>
      <w:r w:rsidR="003A7092">
        <w:rPr>
          <w:rFonts w:ascii="Arial" w:hAnsi="Arial" w:cs="Arial"/>
          <w:bCs/>
          <w:sz w:val="20"/>
          <w:szCs w:val="20"/>
        </w:rPr>
        <w:t>ppraisals</w:t>
      </w:r>
      <w:r>
        <w:rPr>
          <w:rFonts w:ascii="Arial" w:hAnsi="Arial" w:cs="Arial"/>
          <w:bCs/>
          <w:sz w:val="20"/>
          <w:szCs w:val="20"/>
        </w:rPr>
        <w:t xml:space="preserve"> that use an absolute value to determine eligibility</w:t>
      </w:r>
      <w:r w:rsidR="003A7092">
        <w:rPr>
          <w:rFonts w:ascii="Arial" w:hAnsi="Arial" w:cs="Arial"/>
          <w:bCs/>
          <w:sz w:val="20"/>
          <w:szCs w:val="20"/>
        </w:rPr>
        <w:t>.</w:t>
      </w:r>
      <w:r w:rsidR="003B4B13">
        <w:rPr>
          <w:rFonts w:ascii="Arial" w:hAnsi="Arial" w:cs="Arial"/>
          <w:bCs/>
          <w:sz w:val="20"/>
          <w:szCs w:val="20"/>
        </w:rPr>
        <w:t xml:space="preserve"> </w:t>
      </w:r>
    </w:p>
    <w:p w14:paraId="62F9DC02" w14:textId="267A1258" w:rsidR="003A7092" w:rsidRDefault="003A7092" w:rsidP="003B4B13">
      <w:pPr>
        <w:rPr>
          <w:rFonts w:ascii="Arial" w:hAnsi="Arial" w:cs="Arial"/>
          <w:bCs/>
          <w:sz w:val="20"/>
          <w:szCs w:val="20"/>
        </w:rPr>
      </w:pPr>
    </w:p>
    <w:p w14:paraId="341E76BD" w14:textId="5F52728B" w:rsidR="003A7092" w:rsidRPr="00342578" w:rsidRDefault="003A7092" w:rsidP="003B4B13">
      <w:pPr>
        <w:rPr>
          <w:rFonts w:ascii="Arial" w:hAnsi="Arial" w:cs="Arial"/>
          <w:bCs/>
          <w:sz w:val="20"/>
          <w:szCs w:val="20"/>
        </w:rPr>
      </w:pPr>
      <w:r>
        <w:rPr>
          <w:rFonts w:ascii="Arial" w:hAnsi="Arial" w:cs="Arial"/>
          <w:bCs/>
          <w:sz w:val="20"/>
          <w:szCs w:val="20"/>
        </w:rPr>
        <w:t xml:space="preserve">The committee </w:t>
      </w:r>
      <w:r w:rsidR="00953584">
        <w:rPr>
          <w:rFonts w:ascii="Arial" w:hAnsi="Arial" w:cs="Arial"/>
          <w:bCs/>
          <w:sz w:val="20"/>
          <w:szCs w:val="20"/>
        </w:rPr>
        <w:t>agree</w:t>
      </w:r>
      <w:r w:rsidR="00A169A4">
        <w:rPr>
          <w:rFonts w:ascii="Arial" w:hAnsi="Arial" w:cs="Arial"/>
          <w:bCs/>
          <w:sz w:val="20"/>
          <w:szCs w:val="20"/>
        </w:rPr>
        <w:t>d</w:t>
      </w:r>
      <w:r w:rsidR="00953584">
        <w:rPr>
          <w:rFonts w:ascii="Arial" w:hAnsi="Arial" w:cs="Arial"/>
          <w:bCs/>
          <w:sz w:val="20"/>
          <w:szCs w:val="20"/>
        </w:rPr>
        <w:t xml:space="preserve"> </w:t>
      </w:r>
      <w:r>
        <w:rPr>
          <w:rFonts w:ascii="Arial" w:hAnsi="Arial" w:cs="Arial"/>
          <w:bCs/>
          <w:sz w:val="20"/>
          <w:szCs w:val="20"/>
        </w:rPr>
        <w:t xml:space="preserve">that the use of </w:t>
      </w:r>
      <w:r w:rsidR="00953584">
        <w:rPr>
          <w:rFonts w:ascii="Arial" w:hAnsi="Arial" w:cs="Arial"/>
          <w:bCs/>
          <w:sz w:val="20"/>
          <w:szCs w:val="20"/>
        </w:rPr>
        <w:t>an absolute value target</w:t>
      </w:r>
      <w:r>
        <w:rPr>
          <w:rFonts w:ascii="Arial" w:hAnsi="Arial" w:cs="Arial"/>
          <w:bCs/>
          <w:sz w:val="20"/>
          <w:szCs w:val="20"/>
        </w:rPr>
        <w:t xml:space="preserve"> </w:t>
      </w:r>
      <w:r w:rsidR="00953584">
        <w:rPr>
          <w:rFonts w:ascii="Arial" w:hAnsi="Arial" w:cs="Arial"/>
          <w:bCs/>
          <w:sz w:val="20"/>
          <w:szCs w:val="20"/>
        </w:rPr>
        <w:t>c</w:t>
      </w:r>
      <w:r>
        <w:rPr>
          <w:rFonts w:ascii="Arial" w:hAnsi="Arial" w:cs="Arial"/>
          <w:bCs/>
          <w:sz w:val="20"/>
          <w:szCs w:val="20"/>
        </w:rPr>
        <w:t xml:space="preserve">ould be </w:t>
      </w:r>
      <w:r w:rsidR="00953584">
        <w:rPr>
          <w:rFonts w:ascii="Arial" w:hAnsi="Arial" w:cs="Arial"/>
          <w:bCs/>
          <w:sz w:val="20"/>
          <w:szCs w:val="20"/>
        </w:rPr>
        <w:t xml:space="preserve">a </w:t>
      </w:r>
      <w:r>
        <w:rPr>
          <w:rFonts w:ascii="Arial" w:hAnsi="Arial" w:cs="Arial"/>
          <w:bCs/>
          <w:sz w:val="20"/>
          <w:szCs w:val="20"/>
        </w:rPr>
        <w:t xml:space="preserve">pragmatic approach </w:t>
      </w:r>
      <w:r w:rsidR="00953584">
        <w:rPr>
          <w:rFonts w:ascii="Arial" w:hAnsi="Arial" w:cs="Arial"/>
          <w:bCs/>
          <w:sz w:val="20"/>
          <w:szCs w:val="20"/>
        </w:rPr>
        <w:t xml:space="preserve">as </w:t>
      </w:r>
      <w:r>
        <w:rPr>
          <w:rFonts w:ascii="Arial" w:hAnsi="Arial" w:cs="Arial"/>
          <w:bCs/>
          <w:sz w:val="20"/>
          <w:szCs w:val="20"/>
        </w:rPr>
        <w:t xml:space="preserve">primary care </w:t>
      </w:r>
      <w:r w:rsidR="00953584">
        <w:rPr>
          <w:rFonts w:ascii="Arial" w:hAnsi="Arial" w:cs="Arial"/>
          <w:bCs/>
          <w:sz w:val="20"/>
          <w:szCs w:val="20"/>
        </w:rPr>
        <w:t>IT systems are unable to calculate percentage reductions within their algorithms. The committee also noted that other</w:t>
      </w:r>
      <w:r w:rsidR="005E74AD">
        <w:rPr>
          <w:rFonts w:ascii="Arial" w:hAnsi="Arial" w:cs="Arial"/>
          <w:bCs/>
          <w:sz w:val="20"/>
          <w:szCs w:val="20"/>
        </w:rPr>
        <w:t xml:space="preserve"> international cardiology and diabetes guidance </w:t>
      </w:r>
      <w:r w:rsidR="00953584">
        <w:rPr>
          <w:rFonts w:ascii="Arial" w:hAnsi="Arial" w:cs="Arial"/>
          <w:bCs/>
          <w:sz w:val="20"/>
          <w:szCs w:val="20"/>
        </w:rPr>
        <w:t>use absolute value targets</w:t>
      </w:r>
      <w:r w:rsidR="005E74AD">
        <w:rPr>
          <w:rFonts w:ascii="Arial" w:hAnsi="Arial" w:cs="Arial"/>
          <w:bCs/>
          <w:sz w:val="20"/>
          <w:szCs w:val="20"/>
        </w:rPr>
        <w:t>.</w:t>
      </w:r>
      <w:r w:rsidR="00953584">
        <w:rPr>
          <w:rFonts w:ascii="Arial" w:hAnsi="Arial" w:cs="Arial"/>
          <w:bCs/>
          <w:sz w:val="20"/>
          <w:szCs w:val="20"/>
        </w:rPr>
        <w:t xml:space="preserve"> </w:t>
      </w:r>
      <w:r w:rsidR="00953584" w:rsidRPr="00953584">
        <w:rPr>
          <w:rFonts w:ascii="Arial" w:hAnsi="Arial" w:cs="Arial"/>
          <w:bCs/>
          <w:sz w:val="20"/>
          <w:szCs w:val="20"/>
        </w:rPr>
        <w:t xml:space="preserve">AB queried whether it would be feasible to develop a hybrid indicator that </w:t>
      </w:r>
      <w:r w:rsidR="00953584">
        <w:rPr>
          <w:rFonts w:ascii="Arial" w:hAnsi="Arial" w:cs="Arial"/>
          <w:bCs/>
          <w:sz w:val="20"/>
          <w:szCs w:val="20"/>
        </w:rPr>
        <w:t xml:space="preserve">used percentage reduction if available and </w:t>
      </w:r>
      <w:r w:rsidR="00953584" w:rsidRPr="00953584">
        <w:rPr>
          <w:rFonts w:ascii="Arial" w:hAnsi="Arial" w:cs="Arial"/>
          <w:bCs/>
          <w:sz w:val="20"/>
          <w:szCs w:val="20"/>
        </w:rPr>
        <w:t xml:space="preserve">absolute value if not. </w:t>
      </w:r>
      <w:r w:rsidR="00953584">
        <w:rPr>
          <w:rFonts w:ascii="Arial" w:hAnsi="Arial" w:cs="Arial"/>
          <w:bCs/>
          <w:sz w:val="20"/>
          <w:szCs w:val="20"/>
        </w:rPr>
        <w:t xml:space="preserve">RC reiterated that the committee should not deviate from NICE </w:t>
      </w:r>
      <w:r w:rsidR="00DD6EA6">
        <w:rPr>
          <w:rFonts w:ascii="Arial" w:hAnsi="Arial" w:cs="Arial"/>
          <w:bCs/>
          <w:sz w:val="20"/>
          <w:szCs w:val="20"/>
        </w:rPr>
        <w:t>guidance but</w:t>
      </w:r>
      <w:r w:rsidR="00953584">
        <w:rPr>
          <w:rFonts w:ascii="Arial" w:hAnsi="Arial" w:cs="Arial"/>
          <w:bCs/>
          <w:sz w:val="20"/>
          <w:szCs w:val="20"/>
        </w:rPr>
        <w:t xml:space="preserve"> </w:t>
      </w:r>
      <w:r w:rsidR="004A5C06">
        <w:rPr>
          <w:rFonts w:ascii="Arial" w:hAnsi="Arial" w:cs="Arial"/>
          <w:bCs/>
          <w:sz w:val="20"/>
          <w:szCs w:val="20"/>
        </w:rPr>
        <w:t xml:space="preserve">acknowledged </w:t>
      </w:r>
      <w:r w:rsidR="00953584">
        <w:rPr>
          <w:rFonts w:ascii="Arial" w:hAnsi="Arial" w:cs="Arial"/>
          <w:bCs/>
          <w:sz w:val="20"/>
          <w:szCs w:val="20"/>
        </w:rPr>
        <w:t xml:space="preserve">that published technology appraisals may support </w:t>
      </w:r>
      <w:r w:rsidR="00BF448A">
        <w:rPr>
          <w:rFonts w:ascii="Arial" w:hAnsi="Arial" w:cs="Arial"/>
          <w:bCs/>
          <w:sz w:val="20"/>
          <w:szCs w:val="20"/>
        </w:rPr>
        <w:t xml:space="preserve">exploration </w:t>
      </w:r>
      <w:r w:rsidR="00953584">
        <w:rPr>
          <w:rFonts w:ascii="Arial" w:hAnsi="Arial" w:cs="Arial"/>
          <w:bCs/>
          <w:sz w:val="20"/>
          <w:szCs w:val="20"/>
        </w:rPr>
        <w:t>of an indicator using absolute value targets.</w:t>
      </w:r>
    </w:p>
    <w:p w14:paraId="1E6F4F43" w14:textId="77777777" w:rsidR="00426F3C" w:rsidRDefault="00426F3C" w:rsidP="00426F3C">
      <w:pPr>
        <w:spacing w:line="276" w:lineRule="auto"/>
        <w:rPr>
          <w:rFonts w:ascii="Arial" w:hAnsi="Arial" w:cs="Arial"/>
          <w:b/>
          <w:sz w:val="20"/>
          <w:szCs w:val="20"/>
        </w:rPr>
      </w:pPr>
    </w:p>
    <w:p w14:paraId="0D44178A" w14:textId="15A396A3" w:rsidR="00E85449" w:rsidRPr="00305277" w:rsidRDefault="00426F3C" w:rsidP="00426F3C">
      <w:pPr>
        <w:spacing w:line="276" w:lineRule="auto"/>
        <w:rPr>
          <w:rFonts w:ascii="Arial" w:hAnsi="Arial" w:cs="Arial"/>
          <w:b/>
          <w:sz w:val="20"/>
          <w:szCs w:val="20"/>
        </w:rPr>
      </w:pPr>
      <w:r w:rsidRPr="00643F80">
        <w:rPr>
          <w:rFonts w:ascii="Arial" w:hAnsi="Arial" w:cs="Arial"/>
          <w:b/>
          <w:sz w:val="20"/>
          <w:szCs w:val="20"/>
        </w:rPr>
        <w:t>Action</w:t>
      </w:r>
      <w:r>
        <w:rPr>
          <w:rFonts w:ascii="Arial" w:hAnsi="Arial" w:cs="Arial"/>
          <w:b/>
          <w:sz w:val="20"/>
          <w:szCs w:val="20"/>
        </w:rPr>
        <w:t xml:space="preserve">: </w:t>
      </w:r>
      <w:r w:rsidR="00953584">
        <w:rPr>
          <w:rFonts w:ascii="Arial" w:hAnsi="Arial" w:cs="Arial"/>
          <w:b/>
          <w:sz w:val="20"/>
          <w:szCs w:val="20"/>
        </w:rPr>
        <w:t>P</w:t>
      </w:r>
      <w:r w:rsidR="00E309C0">
        <w:rPr>
          <w:rFonts w:ascii="Arial" w:hAnsi="Arial" w:cs="Arial"/>
          <w:b/>
          <w:sz w:val="20"/>
          <w:szCs w:val="20"/>
        </w:rPr>
        <w:t>rogress for further exploration</w:t>
      </w:r>
      <w:r w:rsidR="00342578">
        <w:rPr>
          <w:rFonts w:ascii="Arial" w:hAnsi="Arial" w:cs="Arial"/>
          <w:b/>
          <w:sz w:val="20"/>
          <w:szCs w:val="20"/>
        </w:rPr>
        <w:t>.</w:t>
      </w:r>
      <w:r w:rsidR="009E6986">
        <w:rPr>
          <w:rFonts w:ascii="Arial" w:hAnsi="Arial" w:cs="Arial"/>
          <w:b/>
          <w:sz w:val="20"/>
          <w:szCs w:val="20"/>
        </w:rPr>
        <w:t xml:space="preserve">  </w:t>
      </w:r>
      <w:r w:rsidR="00305277" w:rsidRPr="00E85449">
        <w:rPr>
          <w:rFonts w:ascii="Arial" w:hAnsi="Arial" w:cs="Arial"/>
          <w:bCs/>
          <w:sz w:val="20"/>
          <w:szCs w:val="20"/>
        </w:rPr>
        <w:t xml:space="preserve"> </w:t>
      </w:r>
    </w:p>
    <w:p w14:paraId="24F4F2AC" w14:textId="640E7185" w:rsidR="00F20749" w:rsidRDefault="00F20749" w:rsidP="00426F3C">
      <w:pPr>
        <w:spacing w:line="276" w:lineRule="auto"/>
        <w:rPr>
          <w:rFonts w:ascii="Arial" w:hAnsi="Arial" w:cs="Arial"/>
          <w:b/>
          <w:sz w:val="20"/>
          <w:szCs w:val="20"/>
        </w:rPr>
      </w:pPr>
    </w:p>
    <w:p w14:paraId="5F40853B" w14:textId="650EB4A8" w:rsidR="00F20749" w:rsidRDefault="00F20749" w:rsidP="00F20749">
      <w:pPr>
        <w:spacing w:line="276" w:lineRule="auto"/>
        <w:rPr>
          <w:rFonts w:ascii="Arial" w:hAnsi="Arial" w:cs="Arial"/>
          <w:b/>
          <w:sz w:val="20"/>
          <w:szCs w:val="20"/>
        </w:rPr>
      </w:pPr>
      <w:r>
        <w:rPr>
          <w:rFonts w:ascii="Arial" w:hAnsi="Arial" w:cs="Arial"/>
          <w:b/>
          <w:sz w:val="20"/>
          <w:szCs w:val="20"/>
        </w:rPr>
        <w:t>Chronic kidney disease</w:t>
      </w:r>
      <w:r w:rsidR="00E83E73">
        <w:rPr>
          <w:rFonts w:ascii="Arial" w:hAnsi="Arial" w:cs="Arial"/>
          <w:b/>
          <w:sz w:val="20"/>
          <w:szCs w:val="20"/>
        </w:rPr>
        <w:t xml:space="preserve"> (CKD)</w:t>
      </w:r>
    </w:p>
    <w:p w14:paraId="1961B373" w14:textId="542DF641" w:rsidR="00E309C0" w:rsidRDefault="00E309C0" w:rsidP="00F20749">
      <w:pPr>
        <w:spacing w:line="276" w:lineRule="auto"/>
        <w:rPr>
          <w:rFonts w:ascii="Arial" w:hAnsi="Arial" w:cs="Arial"/>
          <w:b/>
          <w:sz w:val="20"/>
          <w:szCs w:val="20"/>
        </w:rPr>
      </w:pPr>
    </w:p>
    <w:p w14:paraId="024CED4A" w14:textId="67864790" w:rsidR="00E309C0" w:rsidRPr="00E309C0" w:rsidRDefault="00E309C0" w:rsidP="00F20749">
      <w:pPr>
        <w:spacing w:line="276" w:lineRule="auto"/>
        <w:rPr>
          <w:rFonts w:ascii="Arial" w:hAnsi="Arial" w:cs="Arial"/>
          <w:bCs/>
          <w:sz w:val="20"/>
          <w:szCs w:val="20"/>
        </w:rPr>
      </w:pPr>
      <w:r>
        <w:rPr>
          <w:rFonts w:ascii="Arial" w:hAnsi="Arial" w:cs="Arial"/>
          <w:bCs/>
          <w:sz w:val="20"/>
          <w:szCs w:val="20"/>
        </w:rPr>
        <w:t xml:space="preserve">CF </w:t>
      </w:r>
      <w:r w:rsidR="00596722">
        <w:rPr>
          <w:rFonts w:ascii="Arial" w:hAnsi="Arial" w:cs="Arial"/>
          <w:bCs/>
          <w:sz w:val="20"/>
          <w:szCs w:val="20"/>
        </w:rPr>
        <w:t>informed</w:t>
      </w:r>
      <w:r>
        <w:rPr>
          <w:rFonts w:ascii="Arial" w:hAnsi="Arial" w:cs="Arial"/>
          <w:bCs/>
          <w:sz w:val="20"/>
          <w:szCs w:val="20"/>
        </w:rPr>
        <w:t xml:space="preserve"> the committee </w:t>
      </w:r>
      <w:r w:rsidR="00D33CE9">
        <w:rPr>
          <w:rFonts w:ascii="Arial" w:hAnsi="Arial" w:cs="Arial"/>
          <w:bCs/>
          <w:sz w:val="20"/>
          <w:szCs w:val="20"/>
        </w:rPr>
        <w:t xml:space="preserve">that NICE have recently published a new guideline on CKD (NICE NG203) this new guideline updates and replaces </w:t>
      </w:r>
      <w:r>
        <w:rPr>
          <w:rFonts w:ascii="Arial" w:hAnsi="Arial" w:cs="Arial"/>
          <w:bCs/>
          <w:sz w:val="20"/>
          <w:szCs w:val="20"/>
        </w:rPr>
        <w:t xml:space="preserve">CG182 (chronic kidney disease in adults), CG157 (management of hyperphosphatemia) and NG8 (management of anaemia). </w:t>
      </w:r>
    </w:p>
    <w:p w14:paraId="252D65EF" w14:textId="59AC4782" w:rsidR="00F20749" w:rsidRDefault="00F20749" w:rsidP="00F20749">
      <w:pPr>
        <w:spacing w:line="276" w:lineRule="auto"/>
        <w:rPr>
          <w:rFonts w:ascii="Arial" w:hAnsi="Arial" w:cs="Arial"/>
          <w:b/>
          <w:sz w:val="20"/>
          <w:szCs w:val="20"/>
        </w:rPr>
      </w:pPr>
    </w:p>
    <w:p w14:paraId="0901EEBD" w14:textId="4F15D1C2" w:rsidR="00080749" w:rsidRDefault="00080749" w:rsidP="00080749">
      <w:pPr>
        <w:spacing w:line="276" w:lineRule="auto"/>
        <w:rPr>
          <w:rFonts w:ascii="Arial" w:hAnsi="Arial" w:cs="Arial"/>
          <w:bCs/>
          <w:sz w:val="20"/>
          <w:szCs w:val="20"/>
        </w:rPr>
      </w:pPr>
      <w:r>
        <w:rPr>
          <w:rFonts w:ascii="Arial" w:hAnsi="Arial" w:cs="Arial"/>
          <w:bCs/>
          <w:sz w:val="20"/>
          <w:szCs w:val="20"/>
        </w:rPr>
        <w:t xml:space="preserve">JG informed the committee of the methodology for </w:t>
      </w:r>
      <w:r w:rsidR="00A169A4">
        <w:rPr>
          <w:rFonts w:ascii="Arial" w:hAnsi="Arial" w:cs="Arial"/>
          <w:bCs/>
          <w:sz w:val="20"/>
          <w:szCs w:val="20"/>
        </w:rPr>
        <w:t xml:space="preserve">identifying potential </w:t>
      </w:r>
      <w:r>
        <w:rPr>
          <w:rFonts w:ascii="Arial" w:hAnsi="Arial" w:cs="Arial"/>
          <w:bCs/>
          <w:sz w:val="20"/>
          <w:szCs w:val="20"/>
        </w:rPr>
        <w:t xml:space="preserve">areas for new general practice indicators regarding </w:t>
      </w:r>
      <w:r w:rsidR="00E83E73">
        <w:rPr>
          <w:rFonts w:ascii="Arial" w:hAnsi="Arial" w:cs="Arial"/>
          <w:bCs/>
          <w:sz w:val="20"/>
          <w:szCs w:val="20"/>
        </w:rPr>
        <w:t>CKD</w:t>
      </w:r>
      <w:r>
        <w:rPr>
          <w:rFonts w:ascii="Arial" w:hAnsi="Arial" w:cs="Arial"/>
          <w:bCs/>
          <w:sz w:val="20"/>
          <w:szCs w:val="20"/>
        </w:rPr>
        <w:t xml:space="preserve">. Three </w:t>
      </w:r>
      <w:r w:rsidR="00F5551C">
        <w:rPr>
          <w:rFonts w:ascii="Arial" w:hAnsi="Arial" w:cs="Arial"/>
          <w:bCs/>
          <w:sz w:val="20"/>
          <w:szCs w:val="20"/>
        </w:rPr>
        <w:t xml:space="preserve">potential </w:t>
      </w:r>
      <w:r>
        <w:rPr>
          <w:rFonts w:ascii="Arial" w:hAnsi="Arial" w:cs="Arial"/>
          <w:bCs/>
          <w:sz w:val="20"/>
          <w:szCs w:val="20"/>
        </w:rPr>
        <w:t>areas were identified for indicator development:</w:t>
      </w:r>
    </w:p>
    <w:p w14:paraId="72014737" w14:textId="3B47C6B3" w:rsidR="00080749" w:rsidRDefault="00080749" w:rsidP="00080749">
      <w:pPr>
        <w:pStyle w:val="ListParagraph"/>
        <w:numPr>
          <w:ilvl w:val="0"/>
          <w:numId w:val="5"/>
        </w:numPr>
        <w:spacing w:line="276" w:lineRule="auto"/>
        <w:rPr>
          <w:rFonts w:ascii="Arial" w:hAnsi="Arial" w:cs="Arial"/>
          <w:bCs/>
          <w:sz w:val="20"/>
          <w:szCs w:val="20"/>
        </w:rPr>
      </w:pPr>
      <w:r>
        <w:rPr>
          <w:rFonts w:ascii="Arial" w:hAnsi="Arial" w:cs="Arial"/>
          <w:bCs/>
          <w:sz w:val="20"/>
          <w:szCs w:val="20"/>
        </w:rPr>
        <w:t>Early identification</w:t>
      </w:r>
    </w:p>
    <w:p w14:paraId="4B9E9B51" w14:textId="477CCA44" w:rsidR="00080749" w:rsidRDefault="00080749" w:rsidP="00080749">
      <w:pPr>
        <w:pStyle w:val="ListParagraph"/>
        <w:numPr>
          <w:ilvl w:val="0"/>
          <w:numId w:val="5"/>
        </w:numPr>
        <w:spacing w:line="276" w:lineRule="auto"/>
        <w:rPr>
          <w:rFonts w:ascii="Arial" w:hAnsi="Arial" w:cs="Arial"/>
          <w:bCs/>
          <w:sz w:val="20"/>
          <w:szCs w:val="20"/>
        </w:rPr>
      </w:pPr>
      <w:r>
        <w:rPr>
          <w:rFonts w:ascii="Arial" w:hAnsi="Arial" w:cs="Arial"/>
          <w:bCs/>
          <w:sz w:val="20"/>
          <w:szCs w:val="20"/>
        </w:rPr>
        <w:t>Diagnosis and management</w:t>
      </w:r>
    </w:p>
    <w:p w14:paraId="19685AC9" w14:textId="704A6F48" w:rsidR="00080749" w:rsidRDefault="00080749" w:rsidP="00080749">
      <w:pPr>
        <w:pStyle w:val="ListParagraph"/>
        <w:numPr>
          <w:ilvl w:val="0"/>
          <w:numId w:val="5"/>
        </w:numPr>
        <w:spacing w:line="276" w:lineRule="auto"/>
        <w:rPr>
          <w:rFonts w:ascii="Arial" w:hAnsi="Arial" w:cs="Arial"/>
          <w:bCs/>
          <w:sz w:val="20"/>
          <w:szCs w:val="20"/>
        </w:rPr>
      </w:pPr>
      <w:r>
        <w:rPr>
          <w:rFonts w:ascii="Arial" w:hAnsi="Arial" w:cs="Arial"/>
          <w:bCs/>
          <w:sz w:val="20"/>
          <w:szCs w:val="20"/>
        </w:rPr>
        <w:t xml:space="preserve">Management </w:t>
      </w:r>
      <w:r w:rsidR="004A596B">
        <w:rPr>
          <w:rFonts w:ascii="Arial" w:hAnsi="Arial" w:cs="Arial"/>
          <w:bCs/>
          <w:sz w:val="20"/>
          <w:szCs w:val="20"/>
        </w:rPr>
        <w:t>of</w:t>
      </w:r>
      <w:r>
        <w:rPr>
          <w:rFonts w:ascii="Arial" w:hAnsi="Arial" w:cs="Arial"/>
          <w:bCs/>
          <w:sz w:val="20"/>
          <w:szCs w:val="20"/>
        </w:rPr>
        <w:t xml:space="preserve"> complications</w:t>
      </w:r>
    </w:p>
    <w:p w14:paraId="61C17DB4" w14:textId="4FE37FE2" w:rsidR="00080749" w:rsidRDefault="00080749" w:rsidP="00080749">
      <w:pPr>
        <w:spacing w:line="276" w:lineRule="auto"/>
        <w:rPr>
          <w:rFonts w:ascii="Arial" w:hAnsi="Arial" w:cs="Arial"/>
          <w:bCs/>
          <w:sz w:val="20"/>
          <w:szCs w:val="20"/>
        </w:rPr>
      </w:pPr>
    </w:p>
    <w:p w14:paraId="5A8417E9" w14:textId="673C5935" w:rsidR="00080749" w:rsidRDefault="00080749" w:rsidP="00080749">
      <w:pPr>
        <w:spacing w:line="276" w:lineRule="auto"/>
        <w:rPr>
          <w:rFonts w:ascii="Arial" w:hAnsi="Arial" w:cs="Arial"/>
          <w:bCs/>
          <w:sz w:val="20"/>
          <w:szCs w:val="20"/>
        </w:rPr>
      </w:pPr>
      <w:r>
        <w:rPr>
          <w:rFonts w:ascii="Arial" w:hAnsi="Arial" w:cs="Arial"/>
          <w:bCs/>
          <w:sz w:val="20"/>
          <w:szCs w:val="20"/>
        </w:rPr>
        <w:t>The committee was asked to consider the following</w:t>
      </w:r>
      <w:r w:rsidR="00FE25A4">
        <w:rPr>
          <w:rFonts w:ascii="Arial" w:hAnsi="Arial" w:cs="Arial"/>
          <w:bCs/>
          <w:sz w:val="20"/>
          <w:szCs w:val="20"/>
        </w:rPr>
        <w:t xml:space="preserve"> queries</w:t>
      </w:r>
      <w:r>
        <w:rPr>
          <w:rFonts w:ascii="Arial" w:hAnsi="Arial" w:cs="Arial"/>
          <w:bCs/>
          <w:sz w:val="20"/>
          <w:szCs w:val="20"/>
        </w:rPr>
        <w:t>:</w:t>
      </w:r>
    </w:p>
    <w:p w14:paraId="1896293A" w14:textId="30B80325" w:rsidR="00080749" w:rsidRDefault="00080749" w:rsidP="00080749">
      <w:pPr>
        <w:pStyle w:val="ListParagraph"/>
        <w:numPr>
          <w:ilvl w:val="0"/>
          <w:numId w:val="5"/>
        </w:numPr>
        <w:spacing w:line="276" w:lineRule="auto"/>
        <w:rPr>
          <w:rFonts w:ascii="Arial" w:hAnsi="Arial" w:cs="Arial"/>
          <w:bCs/>
          <w:sz w:val="20"/>
          <w:szCs w:val="20"/>
        </w:rPr>
      </w:pPr>
      <w:r>
        <w:rPr>
          <w:rFonts w:ascii="Arial" w:hAnsi="Arial" w:cs="Arial"/>
          <w:bCs/>
          <w:sz w:val="20"/>
          <w:szCs w:val="20"/>
        </w:rPr>
        <w:t>What are the priorities for indicator development in these areas?</w:t>
      </w:r>
    </w:p>
    <w:p w14:paraId="53B858E8" w14:textId="743F1692" w:rsidR="00080749" w:rsidRDefault="00080749" w:rsidP="00080749">
      <w:pPr>
        <w:pStyle w:val="ListParagraph"/>
        <w:numPr>
          <w:ilvl w:val="0"/>
          <w:numId w:val="5"/>
        </w:numPr>
        <w:spacing w:line="276" w:lineRule="auto"/>
        <w:rPr>
          <w:rFonts w:ascii="Arial" w:hAnsi="Arial" w:cs="Arial"/>
          <w:bCs/>
          <w:sz w:val="20"/>
          <w:szCs w:val="20"/>
        </w:rPr>
      </w:pPr>
      <w:r>
        <w:rPr>
          <w:rFonts w:ascii="Arial" w:hAnsi="Arial" w:cs="Arial"/>
          <w:bCs/>
          <w:sz w:val="20"/>
          <w:szCs w:val="20"/>
        </w:rPr>
        <w:t>Are there any specific proposals to explore further?</w:t>
      </w:r>
    </w:p>
    <w:p w14:paraId="4A9688CB" w14:textId="6CB02B3C" w:rsidR="00080749" w:rsidRDefault="00080749" w:rsidP="00080749">
      <w:pPr>
        <w:pStyle w:val="ListParagraph"/>
        <w:numPr>
          <w:ilvl w:val="0"/>
          <w:numId w:val="5"/>
        </w:numPr>
        <w:spacing w:line="276" w:lineRule="auto"/>
        <w:rPr>
          <w:rFonts w:ascii="Arial" w:hAnsi="Arial" w:cs="Arial"/>
          <w:bCs/>
          <w:sz w:val="20"/>
          <w:szCs w:val="20"/>
        </w:rPr>
      </w:pPr>
      <w:r>
        <w:rPr>
          <w:rFonts w:ascii="Arial" w:hAnsi="Arial" w:cs="Arial"/>
          <w:bCs/>
          <w:sz w:val="20"/>
          <w:szCs w:val="20"/>
        </w:rPr>
        <w:t>Where could stratification add most value?</w:t>
      </w:r>
    </w:p>
    <w:p w14:paraId="3D7783C0" w14:textId="77777777" w:rsidR="00231CB6" w:rsidRDefault="00231CB6" w:rsidP="00321AB1">
      <w:pPr>
        <w:pStyle w:val="ListParagraph"/>
        <w:spacing w:line="276" w:lineRule="auto"/>
        <w:rPr>
          <w:rFonts w:ascii="Arial" w:hAnsi="Arial" w:cs="Arial"/>
          <w:bCs/>
          <w:sz w:val="20"/>
          <w:szCs w:val="20"/>
        </w:rPr>
      </w:pPr>
    </w:p>
    <w:p w14:paraId="3E1D31B5" w14:textId="6950A8A0" w:rsidR="00080749" w:rsidRPr="004A596B" w:rsidRDefault="004A596B" w:rsidP="00080749">
      <w:pPr>
        <w:spacing w:line="276" w:lineRule="auto"/>
        <w:rPr>
          <w:rFonts w:ascii="Arial" w:hAnsi="Arial" w:cs="Arial"/>
          <w:b/>
          <w:sz w:val="20"/>
          <w:szCs w:val="20"/>
        </w:rPr>
      </w:pPr>
      <w:r w:rsidRPr="004A596B">
        <w:rPr>
          <w:rFonts w:ascii="Arial" w:hAnsi="Arial" w:cs="Arial"/>
          <w:b/>
          <w:sz w:val="20"/>
          <w:szCs w:val="20"/>
        </w:rPr>
        <w:t>Early identification</w:t>
      </w:r>
    </w:p>
    <w:p w14:paraId="009AD6DE" w14:textId="4F31A0D8" w:rsidR="00321AB1" w:rsidRDefault="00321AB1" w:rsidP="00080749">
      <w:pPr>
        <w:spacing w:line="276" w:lineRule="auto"/>
        <w:rPr>
          <w:rFonts w:ascii="Arial" w:hAnsi="Arial" w:cs="Arial"/>
          <w:bCs/>
          <w:sz w:val="20"/>
          <w:szCs w:val="20"/>
        </w:rPr>
      </w:pPr>
    </w:p>
    <w:p w14:paraId="3DF46007" w14:textId="5323ACD5" w:rsidR="00321AB1" w:rsidRDefault="00321AB1" w:rsidP="00080749">
      <w:pPr>
        <w:spacing w:line="276" w:lineRule="auto"/>
        <w:rPr>
          <w:rFonts w:ascii="Arial" w:hAnsi="Arial" w:cs="Arial"/>
          <w:bCs/>
          <w:sz w:val="20"/>
          <w:szCs w:val="20"/>
        </w:rPr>
      </w:pPr>
      <w:r>
        <w:rPr>
          <w:rFonts w:ascii="Arial" w:hAnsi="Arial" w:cs="Arial"/>
          <w:bCs/>
          <w:sz w:val="20"/>
          <w:szCs w:val="20"/>
        </w:rPr>
        <w:t xml:space="preserve">The committee highlighted </w:t>
      </w:r>
      <w:proofErr w:type="gramStart"/>
      <w:r>
        <w:rPr>
          <w:rFonts w:ascii="Arial" w:hAnsi="Arial" w:cs="Arial"/>
          <w:bCs/>
          <w:sz w:val="20"/>
          <w:szCs w:val="20"/>
        </w:rPr>
        <w:t>that measures</w:t>
      </w:r>
      <w:proofErr w:type="gramEnd"/>
      <w:r>
        <w:rPr>
          <w:rFonts w:ascii="Arial" w:hAnsi="Arial" w:cs="Arial"/>
          <w:bCs/>
          <w:sz w:val="20"/>
          <w:szCs w:val="20"/>
        </w:rPr>
        <w:t xml:space="preserve"> on renal function for patients taking non-steroidal medications could be useful. It was noted that the quantity of such medications </w:t>
      </w:r>
      <w:r w:rsidR="00B415DD">
        <w:rPr>
          <w:rFonts w:ascii="Arial" w:hAnsi="Arial" w:cs="Arial"/>
          <w:bCs/>
          <w:sz w:val="20"/>
          <w:szCs w:val="20"/>
        </w:rPr>
        <w:t xml:space="preserve">(NSAIDs and other nephrotoxic drugs) </w:t>
      </w:r>
      <w:r>
        <w:rPr>
          <w:rFonts w:ascii="Arial" w:hAnsi="Arial" w:cs="Arial"/>
          <w:bCs/>
          <w:sz w:val="20"/>
          <w:szCs w:val="20"/>
        </w:rPr>
        <w:t>would need to be specified</w:t>
      </w:r>
      <w:r w:rsidR="004B44D8">
        <w:rPr>
          <w:rFonts w:ascii="Arial" w:hAnsi="Arial" w:cs="Arial"/>
          <w:bCs/>
          <w:sz w:val="20"/>
          <w:szCs w:val="20"/>
        </w:rPr>
        <w:t xml:space="preserve"> to assess workload of any indicators</w:t>
      </w:r>
      <w:r w:rsidR="00E7562C">
        <w:rPr>
          <w:rFonts w:ascii="Arial" w:hAnsi="Arial" w:cs="Arial"/>
          <w:bCs/>
          <w:sz w:val="20"/>
          <w:szCs w:val="20"/>
        </w:rPr>
        <w:t xml:space="preserve">. </w:t>
      </w:r>
    </w:p>
    <w:p w14:paraId="4AF59C97" w14:textId="4B853C93" w:rsidR="00E83E73" w:rsidRDefault="00E83E73" w:rsidP="00080749">
      <w:pPr>
        <w:spacing w:line="276" w:lineRule="auto"/>
        <w:rPr>
          <w:rFonts w:ascii="Arial" w:hAnsi="Arial" w:cs="Arial"/>
          <w:bCs/>
          <w:sz w:val="20"/>
          <w:szCs w:val="20"/>
        </w:rPr>
      </w:pPr>
    </w:p>
    <w:p w14:paraId="5171A692" w14:textId="1736B3C0" w:rsidR="00E83E73" w:rsidRDefault="00E83E73" w:rsidP="00080749">
      <w:pPr>
        <w:spacing w:line="276" w:lineRule="auto"/>
        <w:rPr>
          <w:rFonts w:ascii="Arial" w:hAnsi="Arial" w:cs="Arial"/>
          <w:bCs/>
          <w:sz w:val="20"/>
          <w:szCs w:val="20"/>
        </w:rPr>
      </w:pPr>
      <w:r>
        <w:rPr>
          <w:rFonts w:ascii="Arial" w:hAnsi="Arial" w:cs="Arial"/>
          <w:bCs/>
          <w:sz w:val="20"/>
          <w:szCs w:val="20"/>
        </w:rPr>
        <w:t xml:space="preserve">The committee highlighted the importance of encouraging preventative measures. </w:t>
      </w:r>
    </w:p>
    <w:p w14:paraId="289A8087" w14:textId="4A418239" w:rsidR="00E83E73" w:rsidRDefault="00E83E73" w:rsidP="00080749">
      <w:pPr>
        <w:spacing w:line="276" w:lineRule="auto"/>
        <w:rPr>
          <w:rFonts w:ascii="Arial" w:hAnsi="Arial" w:cs="Arial"/>
          <w:bCs/>
          <w:sz w:val="20"/>
          <w:szCs w:val="20"/>
        </w:rPr>
      </w:pPr>
    </w:p>
    <w:p w14:paraId="3E1B85E3" w14:textId="1B52F810" w:rsidR="00B34B1E" w:rsidRDefault="00A169A4" w:rsidP="00080749">
      <w:pPr>
        <w:spacing w:line="276" w:lineRule="auto"/>
        <w:rPr>
          <w:rFonts w:ascii="Arial" w:hAnsi="Arial" w:cs="Arial"/>
          <w:bCs/>
          <w:sz w:val="20"/>
          <w:szCs w:val="20"/>
        </w:rPr>
      </w:pPr>
      <w:r>
        <w:rPr>
          <w:rFonts w:ascii="Arial" w:hAnsi="Arial" w:cs="Arial"/>
          <w:bCs/>
          <w:sz w:val="20"/>
          <w:szCs w:val="20"/>
        </w:rPr>
        <w:t xml:space="preserve">JG </w:t>
      </w:r>
      <w:r w:rsidR="00B34B1E">
        <w:rPr>
          <w:rFonts w:ascii="Arial" w:hAnsi="Arial" w:cs="Arial"/>
          <w:bCs/>
          <w:sz w:val="20"/>
          <w:szCs w:val="20"/>
        </w:rPr>
        <w:t xml:space="preserve">highlighted the National CKD Audit which noted that a third of patients were not being coded who had confirmed CKD from a blood test. </w:t>
      </w:r>
      <w:r>
        <w:rPr>
          <w:rFonts w:ascii="Arial" w:hAnsi="Arial" w:cs="Arial"/>
          <w:bCs/>
          <w:sz w:val="20"/>
          <w:szCs w:val="20"/>
        </w:rPr>
        <w:t>The committee</w:t>
      </w:r>
      <w:r w:rsidR="00B34B1E">
        <w:rPr>
          <w:rFonts w:ascii="Arial" w:hAnsi="Arial" w:cs="Arial"/>
          <w:bCs/>
          <w:sz w:val="20"/>
          <w:szCs w:val="20"/>
        </w:rPr>
        <w:t xml:space="preserve"> suggested that there need to be improvements in coding and diagnostics for earlier identification and cost effectiveness. It was </w:t>
      </w:r>
      <w:r w:rsidR="00D33CE9">
        <w:rPr>
          <w:rFonts w:ascii="Arial" w:hAnsi="Arial" w:cs="Arial"/>
          <w:bCs/>
          <w:sz w:val="20"/>
          <w:szCs w:val="20"/>
        </w:rPr>
        <w:t xml:space="preserve">suggested </w:t>
      </w:r>
      <w:r w:rsidR="00B34B1E">
        <w:rPr>
          <w:rFonts w:ascii="Arial" w:hAnsi="Arial" w:cs="Arial"/>
          <w:bCs/>
          <w:sz w:val="20"/>
          <w:szCs w:val="20"/>
        </w:rPr>
        <w:t xml:space="preserve">that the </w:t>
      </w:r>
      <w:r w:rsidR="00D33CE9">
        <w:rPr>
          <w:rFonts w:ascii="Arial" w:hAnsi="Arial" w:cs="Arial"/>
          <w:bCs/>
          <w:sz w:val="20"/>
          <w:szCs w:val="20"/>
        </w:rPr>
        <w:lastRenderedPageBreak/>
        <w:t xml:space="preserve">current QOF </w:t>
      </w:r>
      <w:r w:rsidR="00B34B1E">
        <w:rPr>
          <w:rFonts w:ascii="Arial" w:hAnsi="Arial" w:cs="Arial"/>
          <w:bCs/>
          <w:sz w:val="20"/>
          <w:szCs w:val="20"/>
        </w:rPr>
        <w:t>CKD register</w:t>
      </w:r>
      <w:r w:rsidR="00F5551C">
        <w:rPr>
          <w:rFonts w:ascii="Arial" w:hAnsi="Arial" w:cs="Arial"/>
          <w:bCs/>
          <w:sz w:val="20"/>
          <w:szCs w:val="20"/>
        </w:rPr>
        <w:t>s</w:t>
      </w:r>
      <w:r w:rsidR="00B34B1E">
        <w:rPr>
          <w:rFonts w:ascii="Arial" w:hAnsi="Arial" w:cs="Arial"/>
          <w:bCs/>
          <w:sz w:val="20"/>
          <w:szCs w:val="20"/>
        </w:rPr>
        <w:t xml:space="preserve"> have become more inaccurate with time due to less emphasis on </w:t>
      </w:r>
      <w:r w:rsidR="0038007D">
        <w:rPr>
          <w:rFonts w:ascii="Arial" w:hAnsi="Arial" w:cs="Arial"/>
          <w:bCs/>
          <w:sz w:val="20"/>
          <w:szCs w:val="20"/>
        </w:rPr>
        <w:t xml:space="preserve">the </w:t>
      </w:r>
      <w:r w:rsidR="00B34B1E">
        <w:rPr>
          <w:rFonts w:ascii="Arial" w:hAnsi="Arial" w:cs="Arial"/>
          <w:bCs/>
          <w:sz w:val="20"/>
          <w:szCs w:val="20"/>
        </w:rPr>
        <w:t xml:space="preserve">stratification of patients. </w:t>
      </w:r>
      <w:r w:rsidR="00D33CE9">
        <w:rPr>
          <w:rFonts w:ascii="Arial" w:hAnsi="Arial" w:cs="Arial"/>
          <w:bCs/>
          <w:sz w:val="20"/>
          <w:szCs w:val="20"/>
        </w:rPr>
        <w:t>More accurate c</w:t>
      </w:r>
      <w:r w:rsidR="004B44D8">
        <w:rPr>
          <w:rFonts w:ascii="Arial" w:hAnsi="Arial" w:cs="Arial"/>
          <w:bCs/>
          <w:sz w:val="20"/>
          <w:szCs w:val="20"/>
        </w:rPr>
        <w:t xml:space="preserve">oding </w:t>
      </w:r>
      <w:r w:rsidR="00D33CE9">
        <w:rPr>
          <w:rFonts w:ascii="Arial" w:hAnsi="Arial" w:cs="Arial"/>
          <w:bCs/>
          <w:sz w:val="20"/>
          <w:szCs w:val="20"/>
        </w:rPr>
        <w:t xml:space="preserve">of CKD staging </w:t>
      </w:r>
      <w:r w:rsidR="004B44D8">
        <w:rPr>
          <w:rFonts w:ascii="Arial" w:hAnsi="Arial" w:cs="Arial"/>
          <w:bCs/>
          <w:sz w:val="20"/>
          <w:szCs w:val="20"/>
        </w:rPr>
        <w:t xml:space="preserve">would help to identify patients for appropriate </w:t>
      </w:r>
      <w:r w:rsidR="00D17621">
        <w:rPr>
          <w:rFonts w:ascii="Arial" w:hAnsi="Arial" w:cs="Arial"/>
          <w:bCs/>
          <w:sz w:val="20"/>
          <w:szCs w:val="20"/>
        </w:rPr>
        <w:t>treatment. The</w:t>
      </w:r>
      <w:r w:rsidR="00D33CE9">
        <w:rPr>
          <w:rFonts w:ascii="Arial" w:hAnsi="Arial" w:cs="Arial"/>
          <w:bCs/>
          <w:sz w:val="20"/>
          <w:szCs w:val="20"/>
        </w:rPr>
        <w:t xml:space="preserve"> </w:t>
      </w:r>
      <w:r w:rsidR="004B44D8">
        <w:rPr>
          <w:rFonts w:ascii="Arial" w:hAnsi="Arial" w:cs="Arial"/>
          <w:bCs/>
          <w:sz w:val="20"/>
          <w:szCs w:val="20"/>
        </w:rPr>
        <w:t>committee highlighted the new recommendation on use of SGLT2 inhibitors in NICE NG203.</w:t>
      </w:r>
    </w:p>
    <w:p w14:paraId="39A87FD9" w14:textId="103D7071" w:rsidR="00F411E7" w:rsidRDefault="00F411E7" w:rsidP="00080749">
      <w:pPr>
        <w:spacing w:line="276" w:lineRule="auto"/>
        <w:rPr>
          <w:rFonts w:ascii="Arial" w:hAnsi="Arial" w:cs="Arial"/>
          <w:bCs/>
          <w:sz w:val="20"/>
          <w:szCs w:val="20"/>
        </w:rPr>
      </w:pPr>
    </w:p>
    <w:p w14:paraId="200F52E7" w14:textId="067164BB" w:rsidR="00F411E7" w:rsidRDefault="00F411E7" w:rsidP="00080749">
      <w:pPr>
        <w:spacing w:line="276" w:lineRule="auto"/>
        <w:rPr>
          <w:rFonts w:ascii="Arial" w:hAnsi="Arial" w:cs="Arial"/>
          <w:bCs/>
          <w:sz w:val="20"/>
          <w:szCs w:val="20"/>
        </w:rPr>
      </w:pPr>
      <w:r>
        <w:rPr>
          <w:rFonts w:ascii="Arial" w:hAnsi="Arial" w:cs="Arial"/>
          <w:bCs/>
          <w:sz w:val="20"/>
          <w:szCs w:val="20"/>
        </w:rPr>
        <w:t xml:space="preserve">The committee noted that there </w:t>
      </w:r>
      <w:r w:rsidR="000A153C">
        <w:rPr>
          <w:rFonts w:ascii="Arial" w:hAnsi="Arial" w:cs="Arial"/>
          <w:bCs/>
          <w:sz w:val="20"/>
          <w:szCs w:val="20"/>
        </w:rPr>
        <w:t>c</w:t>
      </w:r>
      <w:r>
        <w:rPr>
          <w:rFonts w:ascii="Arial" w:hAnsi="Arial" w:cs="Arial"/>
          <w:bCs/>
          <w:sz w:val="20"/>
          <w:szCs w:val="20"/>
        </w:rPr>
        <w:t xml:space="preserve">ould be </w:t>
      </w:r>
      <w:r w:rsidR="000A153C">
        <w:rPr>
          <w:rFonts w:ascii="Arial" w:hAnsi="Arial" w:cs="Arial"/>
          <w:bCs/>
          <w:sz w:val="20"/>
          <w:szCs w:val="20"/>
        </w:rPr>
        <w:t xml:space="preserve">a </w:t>
      </w:r>
      <w:r>
        <w:rPr>
          <w:rFonts w:ascii="Arial" w:hAnsi="Arial" w:cs="Arial"/>
          <w:bCs/>
          <w:sz w:val="20"/>
          <w:szCs w:val="20"/>
        </w:rPr>
        <w:t xml:space="preserve">focus on </w:t>
      </w:r>
      <w:r w:rsidR="000A153C">
        <w:rPr>
          <w:rFonts w:ascii="Arial" w:hAnsi="Arial" w:cs="Arial"/>
          <w:bCs/>
          <w:sz w:val="20"/>
          <w:szCs w:val="20"/>
        </w:rPr>
        <w:t>monitoring</w:t>
      </w:r>
      <w:r>
        <w:rPr>
          <w:rFonts w:ascii="Arial" w:hAnsi="Arial" w:cs="Arial"/>
          <w:bCs/>
          <w:sz w:val="20"/>
          <w:szCs w:val="20"/>
        </w:rPr>
        <w:t xml:space="preserve"> patients with Acute Kidney Injury (AKI) and their potential to develop to CKD. PW </w:t>
      </w:r>
      <w:r w:rsidR="00D33CE9">
        <w:rPr>
          <w:rFonts w:ascii="Arial" w:hAnsi="Arial" w:cs="Arial"/>
          <w:bCs/>
          <w:sz w:val="20"/>
          <w:szCs w:val="20"/>
        </w:rPr>
        <w:t xml:space="preserve">highlighted </w:t>
      </w:r>
      <w:r>
        <w:rPr>
          <w:rFonts w:ascii="Arial" w:hAnsi="Arial" w:cs="Arial"/>
          <w:bCs/>
          <w:sz w:val="20"/>
          <w:szCs w:val="20"/>
        </w:rPr>
        <w:t>that previous</w:t>
      </w:r>
      <w:r w:rsidR="000A153C">
        <w:rPr>
          <w:rFonts w:ascii="Arial" w:hAnsi="Arial" w:cs="Arial"/>
          <w:bCs/>
          <w:sz w:val="20"/>
          <w:szCs w:val="20"/>
        </w:rPr>
        <w:t>ly piloted</w:t>
      </w:r>
      <w:r>
        <w:rPr>
          <w:rFonts w:ascii="Arial" w:hAnsi="Arial" w:cs="Arial"/>
          <w:bCs/>
          <w:sz w:val="20"/>
          <w:szCs w:val="20"/>
        </w:rPr>
        <w:t xml:space="preserve"> </w:t>
      </w:r>
      <w:r w:rsidR="000A153C">
        <w:rPr>
          <w:rFonts w:ascii="Arial" w:hAnsi="Arial" w:cs="Arial"/>
          <w:bCs/>
          <w:sz w:val="20"/>
          <w:szCs w:val="20"/>
        </w:rPr>
        <w:t xml:space="preserve">indicators </w:t>
      </w:r>
      <w:r>
        <w:rPr>
          <w:rFonts w:ascii="Arial" w:hAnsi="Arial" w:cs="Arial"/>
          <w:bCs/>
          <w:sz w:val="20"/>
          <w:szCs w:val="20"/>
        </w:rPr>
        <w:t>on the progression of AKI to CKD were not progressed to the NICE menu. It was noted that it could be re</w:t>
      </w:r>
      <w:r w:rsidR="00FB22C8">
        <w:rPr>
          <w:rFonts w:ascii="Arial" w:hAnsi="Arial" w:cs="Arial"/>
          <w:bCs/>
          <w:sz w:val="20"/>
          <w:szCs w:val="20"/>
        </w:rPr>
        <w:t>-</w:t>
      </w:r>
      <w:r>
        <w:rPr>
          <w:rFonts w:ascii="Arial" w:hAnsi="Arial" w:cs="Arial"/>
          <w:bCs/>
          <w:sz w:val="20"/>
          <w:szCs w:val="20"/>
        </w:rPr>
        <w:t>explored given that this is a focus on CKD</w:t>
      </w:r>
      <w:r w:rsidR="005010EB">
        <w:rPr>
          <w:rFonts w:ascii="Arial" w:hAnsi="Arial" w:cs="Arial"/>
          <w:bCs/>
          <w:sz w:val="20"/>
          <w:szCs w:val="20"/>
        </w:rPr>
        <w:t xml:space="preserve">. </w:t>
      </w:r>
    </w:p>
    <w:p w14:paraId="205F4BCE" w14:textId="02EBDEF4" w:rsidR="0043130C" w:rsidRDefault="0043130C" w:rsidP="00080749">
      <w:pPr>
        <w:spacing w:line="276" w:lineRule="auto"/>
        <w:rPr>
          <w:rFonts w:ascii="Arial" w:hAnsi="Arial" w:cs="Arial"/>
          <w:bCs/>
          <w:sz w:val="20"/>
          <w:szCs w:val="20"/>
        </w:rPr>
      </w:pPr>
    </w:p>
    <w:p w14:paraId="2DD4E433" w14:textId="1E9C0EE0" w:rsidR="0043130C" w:rsidRDefault="0043130C" w:rsidP="00080749">
      <w:pPr>
        <w:spacing w:line="276" w:lineRule="auto"/>
        <w:rPr>
          <w:rFonts w:ascii="Arial" w:hAnsi="Arial" w:cs="Arial"/>
          <w:b/>
          <w:sz w:val="20"/>
          <w:szCs w:val="20"/>
        </w:rPr>
      </w:pPr>
      <w:r>
        <w:rPr>
          <w:rFonts w:ascii="Arial" w:hAnsi="Arial" w:cs="Arial"/>
          <w:b/>
          <w:sz w:val="20"/>
          <w:szCs w:val="20"/>
        </w:rPr>
        <w:t>ACTION:</w:t>
      </w:r>
      <w:r w:rsidR="00E309C0">
        <w:rPr>
          <w:rFonts w:ascii="Arial" w:hAnsi="Arial" w:cs="Arial"/>
          <w:b/>
          <w:sz w:val="20"/>
          <w:szCs w:val="20"/>
        </w:rPr>
        <w:t xml:space="preserve"> </w:t>
      </w:r>
      <w:r w:rsidR="000A153C">
        <w:rPr>
          <w:rFonts w:ascii="Arial" w:hAnsi="Arial" w:cs="Arial"/>
          <w:b/>
          <w:sz w:val="20"/>
          <w:szCs w:val="20"/>
        </w:rPr>
        <w:t>P</w:t>
      </w:r>
      <w:r w:rsidR="00E309C0">
        <w:rPr>
          <w:rFonts w:ascii="Arial" w:hAnsi="Arial" w:cs="Arial"/>
          <w:b/>
          <w:sz w:val="20"/>
          <w:szCs w:val="20"/>
        </w:rPr>
        <w:t xml:space="preserve">rogress </w:t>
      </w:r>
      <w:r w:rsidR="00B415DD">
        <w:rPr>
          <w:rFonts w:ascii="Arial" w:hAnsi="Arial" w:cs="Arial"/>
          <w:b/>
          <w:sz w:val="20"/>
          <w:szCs w:val="20"/>
        </w:rPr>
        <w:t xml:space="preserve">the areas of monitoring renal function in people taking nephrotoxic drugs or following an episode of AKI </w:t>
      </w:r>
      <w:r w:rsidR="00E309C0">
        <w:rPr>
          <w:rFonts w:ascii="Arial" w:hAnsi="Arial" w:cs="Arial"/>
          <w:b/>
          <w:sz w:val="20"/>
          <w:szCs w:val="20"/>
        </w:rPr>
        <w:t>for further exploration.</w:t>
      </w:r>
    </w:p>
    <w:p w14:paraId="4AEC0AD3" w14:textId="5C6826EE" w:rsidR="0043130C" w:rsidRDefault="0043130C" w:rsidP="00080749">
      <w:pPr>
        <w:spacing w:line="276" w:lineRule="auto"/>
        <w:rPr>
          <w:rFonts w:ascii="Arial" w:hAnsi="Arial" w:cs="Arial"/>
          <w:b/>
          <w:sz w:val="20"/>
          <w:szCs w:val="20"/>
        </w:rPr>
      </w:pPr>
    </w:p>
    <w:p w14:paraId="2D52A306" w14:textId="6A7D0594" w:rsidR="0090406D" w:rsidRPr="004A596B" w:rsidRDefault="004A596B" w:rsidP="00080749">
      <w:pPr>
        <w:spacing w:line="276" w:lineRule="auto"/>
        <w:rPr>
          <w:rFonts w:ascii="Arial" w:hAnsi="Arial" w:cs="Arial"/>
          <w:b/>
          <w:sz w:val="20"/>
          <w:szCs w:val="20"/>
        </w:rPr>
      </w:pPr>
      <w:r w:rsidRPr="004A596B">
        <w:rPr>
          <w:rFonts w:ascii="Arial" w:hAnsi="Arial" w:cs="Arial"/>
          <w:b/>
          <w:sz w:val="20"/>
          <w:szCs w:val="20"/>
        </w:rPr>
        <w:t>Diagnosis and management</w:t>
      </w:r>
    </w:p>
    <w:p w14:paraId="2A3EE09C" w14:textId="77777777" w:rsidR="0090406D" w:rsidRDefault="0090406D" w:rsidP="00080749">
      <w:pPr>
        <w:spacing w:line="276" w:lineRule="auto"/>
        <w:rPr>
          <w:rFonts w:ascii="Arial" w:hAnsi="Arial" w:cs="Arial"/>
          <w:bCs/>
          <w:sz w:val="20"/>
          <w:szCs w:val="20"/>
        </w:rPr>
      </w:pPr>
    </w:p>
    <w:p w14:paraId="1778DC13" w14:textId="590341C5" w:rsidR="00874B26" w:rsidRDefault="0090406D" w:rsidP="00080749">
      <w:pPr>
        <w:spacing w:line="276" w:lineRule="auto"/>
        <w:rPr>
          <w:rFonts w:ascii="Arial" w:hAnsi="Arial" w:cs="Arial"/>
          <w:bCs/>
          <w:sz w:val="20"/>
          <w:szCs w:val="20"/>
        </w:rPr>
      </w:pPr>
      <w:r>
        <w:rPr>
          <w:rFonts w:ascii="Arial" w:hAnsi="Arial" w:cs="Arial"/>
          <w:bCs/>
          <w:sz w:val="20"/>
          <w:szCs w:val="20"/>
        </w:rPr>
        <w:t>The committee noted the importance of coding in that</w:t>
      </w:r>
      <w:r w:rsidR="009C79C5">
        <w:rPr>
          <w:rFonts w:ascii="Arial" w:hAnsi="Arial" w:cs="Arial"/>
          <w:bCs/>
          <w:sz w:val="20"/>
          <w:szCs w:val="20"/>
        </w:rPr>
        <w:t>,</w:t>
      </w:r>
      <w:r>
        <w:rPr>
          <w:rFonts w:ascii="Arial" w:hAnsi="Arial" w:cs="Arial"/>
          <w:bCs/>
          <w:sz w:val="20"/>
          <w:szCs w:val="20"/>
        </w:rPr>
        <w:t xml:space="preserve"> if patients are not coded</w:t>
      </w:r>
      <w:r w:rsidR="009C79C5">
        <w:rPr>
          <w:rFonts w:ascii="Arial" w:hAnsi="Arial" w:cs="Arial"/>
          <w:bCs/>
          <w:sz w:val="20"/>
          <w:szCs w:val="20"/>
        </w:rPr>
        <w:t>,</w:t>
      </w:r>
      <w:r>
        <w:rPr>
          <w:rFonts w:ascii="Arial" w:hAnsi="Arial" w:cs="Arial"/>
          <w:bCs/>
          <w:sz w:val="20"/>
          <w:szCs w:val="20"/>
        </w:rPr>
        <w:t xml:space="preserve"> the condition is not recognised which can lead to a </w:t>
      </w:r>
      <w:r w:rsidR="00D33CE9">
        <w:rPr>
          <w:rFonts w:ascii="Arial" w:hAnsi="Arial" w:cs="Arial"/>
          <w:bCs/>
          <w:sz w:val="20"/>
          <w:szCs w:val="20"/>
        </w:rPr>
        <w:t xml:space="preserve">greater </w:t>
      </w:r>
      <w:r>
        <w:rPr>
          <w:rFonts w:ascii="Arial" w:hAnsi="Arial" w:cs="Arial"/>
          <w:bCs/>
          <w:sz w:val="20"/>
          <w:szCs w:val="20"/>
        </w:rPr>
        <w:t xml:space="preserve">risk of admissions. It was suggested that two separate indicators could be constructed with one coded for </w:t>
      </w:r>
      <w:r w:rsidR="009C79C5">
        <w:rPr>
          <w:rFonts w:ascii="Arial" w:hAnsi="Arial" w:cs="Arial"/>
          <w:bCs/>
          <w:sz w:val="20"/>
          <w:szCs w:val="20"/>
        </w:rPr>
        <w:t>G</w:t>
      </w:r>
      <w:r>
        <w:rPr>
          <w:rFonts w:ascii="Arial" w:hAnsi="Arial" w:cs="Arial"/>
          <w:bCs/>
          <w:sz w:val="20"/>
          <w:szCs w:val="20"/>
        </w:rPr>
        <w:t xml:space="preserve">3a – </w:t>
      </w:r>
      <w:r w:rsidR="009C79C5">
        <w:rPr>
          <w:rFonts w:ascii="Arial" w:hAnsi="Arial" w:cs="Arial"/>
          <w:bCs/>
          <w:sz w:val="20"/>
          <w:szCs w:val="20"/>
        </w:rPr>
        <w:t>G</w:t>
      </w:r>
      <w:r>
        <w:rPr>
          <w:rFonts w:ascii="Arial" w:hAnsi="Arial" w:cs="Arial"/>
          <w:bCs/>
          <w:sz w:val="20"/>
          <w:szCs w:val="20"/>
        </w:rPr>
        <w:t>5 patients and one coded for</w:t>
      </w:r>
      <w:r w:rsidR="00874B26">
        <w:rPr>
          <w:rFonts w:ascii="Arial" w:hAnsi="Arial" w:cs="Arial"/>
          <w:bCs/>
          <w:sz w:val="20"/>
          <w:szCs w:val="20"/>
        </w:rPr>
        <w:t xml:space="preserve"> faster progression,</w:t>
      </w:r>
      <w:r>
        <w:rPr>
          <w:rFonts w:ascii="Arial" w:hAnsi="Arial" w:cs="Arial"/>
          <w:bCs/>
          <w:sz w:val="20"/>
          <w:szCs w:val="20"/>
        </w:rPr>
        <w:t xml:space="preserve"> </w:t>
      </w:r>
      <w:r w:rsidR="00874B26">
        <w:rPr>
          <w:rFonts w:ascii="Arial" w:hAnsi="Arial" w:cs="Arial"/>
          <w:bCs/>
          <w:sz w:val="20"/>
          <w:szCs w:val="20"/>
        </w:rPr>
        <w:t>higher risk</w:t>
      </w:r>
      <w:r>
        <w:rPr>
          <w:rFonts w:ascii="Arial" w:hAnsi="Arial" w:cs="Arial"/>
          <w:bCs/>
          <w:sz w:val="20"/>
          <w:szCs w:val="20"/>
        </w:rPr>
        <w:t xml:space="preserve"> patients</w:t>
      </w:r>
      <w:r w:rsidR="00874B26">
        <w:rPr>
          <w:rFonts w:ascii="Arial" w:hAnsi="Arial" w:cs="Arial"/>
          <w:bCs/>
          <w:sz w:val="20"/>
          <w:szCs w:val="20"/>
        </w:rPr>
        <w:t xml:space="preserve">. It was highlighted that this would account for the greater pharmaceutical complications of the high-risk group. </w:t>
      </w:r>
      <w:r w:rsidR="009B5B31">
        <w:rPr>
          <w:rFonts w:ascii="Arial" w:hAnsi="Arial" w:cs="Arial"/>
          <w:bCs/>
          <w:sz w:val="20"/>
          <w:szCs w:val="20"/>
        </w:rPr>
        <w:t>The committee noted the importance of early diagnosis of CKD.</w:t>
      </w:r>
    </w:p>
    <w:p w14:paraId="6D28AF75" w14:textId="77777777" w:rsidR="00087C61" w:rsidRDefault="00087C61" w:rsidP="00080749">
      <w:pPr>
        <w:spacing w:line="276" w:lineRule="auto"/>
        <w:rPr>
          <w:rFonts w:ascii="Arial" w:hAnsi="Arial" w:cs="Arial"/>
          <w:bCs/>
          <w:sz w:val="20"/>
          <w:szCs w:val="20"/>
        </w:rPr>
      </w:pPr>
    </w:p>
    <w:p w14:paraId="52E5235C" w14:textId="0540472A" w:rsidR="00E7562C" w:rsidRDefault="00087C61" w:rsidP="00080749">
      <w:pPr>
        <w:spacing w:line="276" w:lineRule="auto"/>
        <w:rPr>
          <w:rFonts w:ascii="Arial" w:hAnsi="Arial" w:cs="Arial"/>
          <w:bCs/>
          <w:sz w:val="20"/>
          <w:szCs w:val="20"/>
        </w:rPr>
      </w:pPr>
      <w:r>
        <w:rPr>
          <w:rFonts w:ascii="Arial" w:hAnsi="Arial" w:cs="Arial"/>
          <w:bCs/>
          <w:sz w:val="20"/>
          <w:szCs w:val="20"/>
        </w:rPr>
        <w:t>The committee discussed the potential for an indicator quantifying the percentage of patients with CKD who meet NICE criteria for a renal ultrasound</w:t>
      </w:r>
      <w:r w:rsidR="00454D81">
        <w:rPr>
          <w:rFonts w:ascii="Arial" w:hAnsi="Arial" w:cs="Arial"/>
          <w:bCs/>
          <w:sz w:val="20"/>
          <w:szCs w:val="20"/>
        </w:rPr>
        <w:t xml:space="preserve"> or specialist referral</w:t>
      </w:r>
      <w:r>
        <w:rPr>
          <w:rFonts w:ascii="Arial" w:hAnsi="Arial" w:cs="Arial"/>
          <w:bCs/>
          <w:sz w:val="20"/>
          <w:szCs w:val="20"/>
        </w:rPr>
        <w:t xml:space="preserve">. </w:t>
      </w:r>
      <w:r w:rsidR="00215215">
        <w:rPr>
          <w:rFonts w:ascii="Arial" w:hAnsi="Arial" w:cs="Arial"/>
          <w:bCs/>
          <w:sz w:val="20"/>
          <w:szCs w:val="20"/>
        </w:rPr>
        <w:t>Concerns were raised that the referral numbers maybe be too small</w:t>
      </w:r>
      <w:r w:rsidR="00C01BA1">
        <w:rPr>
          <w:rFonts w:ascii="Arial" w:hAnsi="Arial" w:cs="Arial"/>
          <w:bCs/>
          <w:sz w:val="20"/>
          <w:szCs w:val="20"/>
        </w:rPr>
        <w:t xml:space="preserve"> to create a robust indicator for measurement of care within a general practice setting</w:t>
      </w:r>
      <w:r w:rsidR="00215215">
        <w:rPr>
          <w:rFonts w:ascii="Arial" w:hAnsi="Arial" w:cs="Arial"/>
          <w:bCs/>
          <w:sz w:val="20"/>
          <w:szCs w:val="20"/>
        </w:rPr>
        <w:t xml:space="preserve">. </w:t>
      </w:r>
      <w:r w:rsidR="00345546">
        <w:rPr>
          <w:rFonts w:ascii="Arial" w:hAnsi="Arial" w:cs="Arial"/>
          <w:bCs/>
          <w:sz w:val="20"/>
          <w:szCs w:val="20"/>
        </w:rPr>
        <w:br/>
      </w:r>
      <w:r w:rsidR="00345546">
        <w:rPr>
          <w:rFonts w:ascii="Arial" w:hAnsi="Arial" w:cs="Arial"/>
          <w:bCs/>
          <w:sz w:val="20"/>
          <w:szCs w:val="20"/>
        </w:rPr>
        <w:br/>
        <w:t xml:space="preserve">The committee noted that there needs to be an indicator surrounding testing for </w:t>
      </w:r>
      <w:r w:rsidR="009B5B31">
        <w:rPr>
          <w:rFonts w:ascii="Arial" w:hAnsi="Arial" w:cs="Arial"/>
          <w:bCs/>
          <w:sz w:val="20"/>
          <w:szCs w:val="20"/>
        </w:rPr>
        <w:t>proteinuria</w:t>
      </w:r>
      <w:r w:rsidR="00345546">
        <w:rPr>
          <w:rFonts w:ascii="Arial" w:hAnsi="Arial" w:cs="Arial"/>
          <w:bCs/>
          <w:sz w:val="20"/>
          <w:szCs w:val="20"/>
        </w:rPr>
        <w:t xml:space="preserve"> which is a critical area of CKD management. It was noted that such an area is supported in the NICE</w:t>
      </w:r>
      <w:r w:rsidR="00B20083">
        <w:rPr>
          <w:rFonts w:ascii="Arial" w:hAnsi="Arial" w:cs="Arial"/>
          <w:bCs/>
          <w:sz w:val="20"/>
          <w:szCs w:val="20"/>
        </w:rPr>
        <w:t xml:space="preserve"> CKD</w:t>
      </w:r>
      <w:r w:rsidR="00345546">
        <w:rPr>
          <w:rFonts w:ascii="Arial" w:hAnsi="Arial" w:cs="Arial"/>
          <w:bCs/>
          <w:sz w:val="20"/>
          <w:szCs w:val="20"/>
        </w:rPr>
        <w:t xml:space="preserve"> guidance</w:t>
      </w:r>
      <w:r w:rsidR="00B20083">
        <w:rPr>
          <w:rFonts w:ascii="Arial" w:hAnsi="Arial" w:cs="Arial"/>
          <w:bCs/>
          <w:sz w:val="20"/>
          <w:szCs w:val="20"/>
        </w:rPr>
        <w:t xml:space="preserve"> and is proven to lower mortality rates</w:t>
      </w:r>
      <w:r w:rsidR="00345546">
        <w:rPr>
          <w:rFonts w:ascii="Arial" w:hAnsi="Arial" w:cs="Arial"/>
          <w:bCs/>
          <w:sz w:val="20"/>
          <w:szCs w:val="20"/>
        </w:rPr>
        <w:t xml:space="preserve">. JG </w:t>
      </w:r>
      <w:r w:rsidR="005B7950">
        <w:rPr>
          <w:rFonts w:ascii="Arial" w:hAnsi="Arial" w:cs="Arial"/>
          <w:bCs/>
          <w:sz w:val="20"/>
          <w:szCs w:val="20"/>
        </w:rPr>
        <w:t xml:space="preserve">highlighted INLIQ data which showed </w:t>
      </w:r>
      <w:r w:rsidR="00345546">
        <w:rPr>
          <w:rFonts w:ascii="Arial" w:hAnsi="Arial" w:cs="Arial"/>
          <w:bCs/>
          <w:sz w:val="20"/>
          <w:szCs w:val="20"/>
        </w:rPr>
        <w:t xml:space="preserve">that </w:t>
      </w:r>
      <w:r w:rsidR="00C01BA1">
        <w:rPr>
          <w:rFonts w:ascii="Arial" w:hAnsi="Arial" w:cs="Arial"/>
          <w:bCs/>
          <w:sz w:val="20"/>
          <w:szCs w:val="20"/>
        </w:rPr>
        <w:t xml:space="preserve">over time urine testing for people with CKD </w:t>
      </w:r>
      <w:r w:rsidR="005B7950">
        <w:rPr>
          <w:rFonts w:ascii="Arial" w:hAnsi="Arial" w:cs="Arial"/>
          <w:bCs/>
          <w:sz w:val="20"/>
          <w:szCs w:val="20"/>
        </w:rPr>
        <w:t>had</w:t>
      </w:r>
      <w:r w:rsidR="00C01BA1">
        <w:rPr>
          <w:rFonts w:ascii="Arial" w:hAnsi="Arial" w:cs="Arial"/>
          <w:bCs/>
          <w:sz w:val="20"/>
          <w:szCs w:val="20"/>
        </w:rPr>
        <w:t xml:space="preserve"> reduced, reflecting changes to live QOF indicators</w:t>
      </w:r>
      <w:r w:rsidR="004A596B">
        <w:rPr>
          <w:rFonts w:ascii="Arial" w:hAnsi="Arial" w:cs="Arial"/>
          <w:bCs/>
          <w:sz w:val="20"/>
          <w:szCs w:val="20"/>
        </w:rPr>
        <w:t>.</w:t>
      </w:r>
      <w:r w:rsidR="00DD6EA6">
        <w:rPr>
          <w:rFonts w:ascii="Arial" w:hAnsi="Arial" w:cs="Arial"/>
          <w:bCs/>
          <w:sz w:val="20"/>
          <w:szCs w:val="20"/>
        </w:rPr>
        <w:t xml:space="preserve"> The</w:t>
      </w:r>
      <w:r w:rsidR="004A596B">
        <w:rPr>
          <w:rFonts w:ascii="Arial" w:hAnsi="Arial" w:cs="Arial"/>
          <w:bCs/>
          <w:sz w:val="20"/>
          <w:szCs w:val="20"/>
        </w:rPr>
        <w:t xml:space="preserve"> </w:t>
      </w:r>
      <w:r w:rsidR="00DD6EA6">
        <w:rPr>
          <w:rFonts w:ascii="Arial" w:hAnsi="Arial" w:cs="Arial"/>
          <w:bCs/>
          <w:sz w:val="20"/>
          <w:szCs w:val="20"/>
        </w:rPr>
        <w:t>c</w:t>
      </w:r>
      <w:r w:rsidR="00454D81">
        <w:rPr>
          <w:rFonts w:ascii="Arial" w:hAnsi="Arial" w:cs="Arial"/>
          <w:bCs/>
          <w:sz w:val="20"/>
          <w:szCs w:val="20"/>
        </w:rPr>
        <w:t>ommittee highlighted recommendations on the use of SGLT2 inhibitors in people with CKD and type 2 diabetes and ACR greater than 30 mg/mmol.</w:t>
      </w:r>
      <w:r w:rsidR="00345546">
        <w:rPr>
          <w:rFonts w:ascii="Arial" w:hAnsi="Arial" w:cs="Arial"/>
          <w:bCs/>
          <w:sz w:val="20"/>
          <w:szCs w:val="20"/>
        </w:rPr>
        <w:br/>
      </w:r>
      <w:r w:rsidR="00345546">
        <w:rPr>
          <w:rFonts w:ascii="Arial" w:hAnsi="Arial" w:cs="Arial"/>
          <w:bCs/>
          <w:sz w:val="20"/>
          <w:szCs w:val="20"/>
        </w:rPr>
        <w:br/>
        <w:t xml:space="preserve">The committee noted previous retired CKD indicators from the QOF, that may be useful for the development of this indicator area. PW confirmed that there </w:t>
      </w:r>
      <w:r w:rsidR="00D73625">
        <w:rPr>
          <w:rFonts w:ascii="Arial" w:hAnsi="Arial" w:cs="Arial"/>
          <w:bCs/>
          <w:sz w:val="20"/>
          <w:szCs w:val="20"/>
        </w:rPr>
        <w:t>we</w:t>
      </w:r>
      <w:r w:rsidR="00345546">
        <w:rPr>
          <w:rFonts w:ascii="Arial" w:hAnsi="Arial" w:cs="Arial"/>
          <w:bCs/>
          <w:sz w:val="20"/>
          <w:szCs w:val="20"/>
        </w:rPr>
        <w:t xml:space="preserve">re CKD indicators relating to renal function and blood pressure that </w:t>
      </w:r>
      <w:r w:rsidR="00D73625">
        <w:rPr>
          <w:rFonts w:ascii="Arial" w:hAnsi="Arial" w:cs="Arial"/>
          <w:bCs/>
          <w:sz w:val="20"/>
          <w:szCs w:val="20"/>
        </w:rPr>
        <w:t>c</w:t>
      </w:r>
      <w:r w:rsidR="00345546">
        <w:rPr>
          <w:rFonts w:ascii="Arial" w:hAnsi="Arial" w:cs="Arial"/>
          <w:bCs/>
          <w:sz w:val="20"/>
          <w:szCs w:val="20"/>
        </w:rPr>
        <w:t>ould be useful.</w:t>
      </w:r>
      <w:r w:rsidR="0043130C">
        <w:rPr>
          <w:rFonts w:ascii="Arial" w:hAnsi="Arial" w:cs="Arial"/>
          <w:bCs/>
          <w:sz w:val="20"/>
          <w:szCs w:val="20"/>
        </w:rPr>
        <w:br/>
      </w:r>
      <w:r w:rsidR="0043130C">
        <w:rPr>
          <w:rFonts w:ascii="Arial" w:hAnsi="Arial" w:cs="Arial"/>
          <w:bCs/>
          <w:sz w:val="20"/>
          <w:szCs w:val="20"/>
        </w:rPr>
        <w:br/>
      </w:r>
      <w:r w:rsidR="0043130C" w:rsidRPr="0043130C">
        <w:rPr>
          <w:rFonts w:ascii="Arial" w:hAnsi="Arial" w:cs="Arial"/>
          <w:b/>
          <w:sz w:val="20"/>
          <w:szCs w:val="20"/>
        </w:rPr>
        <w:t>ACTION:</w:t>
      </w:r>
      <w:r w:rsidR="00E309C0">
        <w:rPr>
          <w:rFonts w:ascii="Arial" w:hAnsi="Arial" w:cs="Arial"/>
          <w:b/>
          <w:sz w:val="20"/>
          <w:szCs w:val="20"/>
        </w:rPr>
        <w:t xml:space="preserve"> </w:t>
      </w:r>
      <w:r w:rsidR="00972C0F">
        <w:rPr>
          <w:rFonts w:ascii="Arial" w:hAnsi="Arial" w:cs="Arial"/>
          <w:b/>
          <w:sz w:val="20"/>
          <w:szCs w:val="20"/>
        </w:rPr>
        <w:t>P</w:t>
      </w:r>
      <w:r w:rsidR="00E309C0">
        <w:rPr>
          <w:rFonts w:ascii="Arial" w:hAnsi="Arial" w:cs="Arial"/>
          <w:b/>
          <w:sz w:val="20"/>
          <w:szCs w:val="20"/>
        </w:rPr>
        <w:t>rogress for further exploration.</w:t>
      </w:r>
      <w:r w:rsidR="00874B26">
        <w:rPr>
          <w:rFonts w:ascii="Arial" w:hAnsi="Arial" w:cs="Arial"/>
          <w:b/>
          <w:sz w:val="20"/>
          <w:szCs w:val="20"/>
        </w:rPr>
        <w:t xml:space="preserve"> </w:t>
      </w:r>
      <w:r w:rsidR="00972C0F">
        <w:rPr>
          <w:rFonts w:ascii="Arial" w:hAnsi="Arial" w:cs="Arial"/>
          <w:b/>
          <w:sz w:val="20"/>
          <w:szCs w:val="20"/>
        </w:rPr>
        <w:t xml:space="preserve">NEQOS </w:t>
      </w:r>
      <w:r w:rsidR="00874B26">
        <w:rPr>
          <w:rFonts w:ascii="Arial" w:hAnsi="Arial" w:cs="Arial"/>
          <w:b/>
          <w:sz w:val="20"/>
          <w:szCs w:val="20"/>
        </w:rPr>
        <w:t>to review CKD indicators</w:t>
      </w:r>
      <w:r w:rsidR="00345546">
        <w:rPr>
          <w:rFonts w:ascii="Arial" w:hAnsi="Arial" w:cs="Arial"/>
          <w:b/>
          <w:sz w:val="20"/>
          <w:szCs w:val="20"/>
        </w:rPr>
        <w:t xml:space="preserve"> </w:t>
      </w:r>
      <w:r w:rsidR="00874B26">
        <w:rPr>
          <w:rFonts w:ascii="Arial" w:hAnsi="Arial" w:cs="Arial"/>
          <w:b/>
          <w:sz w:val="20"/>
          <w:szCs w:val="20"/>
        </w:rPr>
        <w:t xml:space="preserve">retired from the QOF for potential inclusion </w:t>
      </w:r>
      <w:r w:rsidR="00296DDD">
        <w:rPr>
          <w:rFonts w:ascii="Arial" w:hAnsi="Arial" w:cs="Arial"/>
          <w:b/>
          <w:sz w:val="20"/>
          <w:szCs w:val="20"/>
        </w:rPr>
        <w:t xml:space="preserve">on </w:t>
      </w:r>
      <w:r w:rsidR="00874B26">
        <w:rPr>
          <w:rFonts w:ascii="Arial" w:hAnsi="Arial" w:cs="Arial"/>
          <w:b/>
          <w:sz w:val="20"/>
          <w:szCs w:val="20"/>
        </w:rPr>
        <w:t xml:space="preserve">the NICE menu. </w:t>
      </w:r>
      <w:r w:rsidR="0043130C">
        <w:rPr>
          <w:rFonts w:ascii="Arial" w:hAnsi="Arial" w:cs="Arial"/>
          <w:b/>
          <w:sz w:val="20"/>
          <w:szCs w:val="20"/>
        </w:rPr>
        <w:br/>
      </w:r>
      <w:r w:rsidR="0043130C">
        <w:rPr>
          <w:rFonts w:ascii="Arial" w:hAnsi="Arial" w:cs="Arial"/>
          <w:b/>
          <w:sz w:val="20"/>
          <w:szCs w:val="20"/>
        </w:rPr>
        <w:br/>
      </w:r>
      <w:r w:rsidR="004A596B" w:rsidRPr="004A596B">
        <w:rPr>
          <w:rFonts w:ascii="Arial" w:hAnsi="Arial" w:cs="Arial"/>
          <w:b/>
          <w:sz w:val="20"/>
          <w:szCs w:val="20"/>
        </w:rPr>
        <w:t>Management of complications</w:t>
      </w:r>
    </w:p>
    <w:p w14:paraId="7848A72A" w14:textId="1641EDEC" w:rsidR="004A596B" w:rsidRDefault="004A596B" w:rsidP="00080749">
      <w:pPr>
        <w:spacing w:line="276" w:lineRule="auto"/>
        <w:rPr>
          <w:rFonts w:ascii="Arial" w:hAnsi="Arial" w:cs="Arial"/>
          <w:bCs/>
          <w:sz w:val="20"/>
          <w:szCs w:val="20"/>
        </w:rPr>
      </w:pPr>
    </w:p>
    <w:p w14:paraId="7A512D5B" w14:textId="52490B1B" w:rsidR="004A596B" w:rsidRDefault="00C32CB6" w:rsidP="00080749">
      <w:pPr>
        <w:spacing w:line="276" w:lineRule="auto"/>
        <w:rPr>
          <w:rFonts w:ascii="Arial" w:hAnsi="Arial" w:cs="Arial"/>
          <w:bCs/>
          <w:sz w:val="20"/>
          <w:szCs w:val="20"/>
        </w:rPr>
      </w:pPr>
      <w:r>
        <w:rPr>
          <w:rFonts w:ascii="Arial" w:hAnsi="Arial" w:cs="Arial"/>
          <w:bCs/>
          <w:sz w:val="20"/>
          <w:szCs w:val="20"/>
        </w:rPr>
        <w:t xml:space="preserve">The committee </w:t>
      </w:r>
      <w:r w:rsidR="00CD7E65">
        <w:rPr>
          <w:rFonts w:ascii="Arial" w:hAnsi="Arial" w:cs="Arial"/>
          <w:bCs/>
          <w:sz w:val="20"/>
          <w:szCs w:val="20"/>
        </w:rPr>
        <w:t>discussed whether</w:t>
      </w:r>
      <w:r>
        <w:rPr>
          <w:rFonts w:ascii="Arial" w:hAnsi="Arial" w:cs="Arial"/>
          <w:bCs/>
          <w:sz w:val="20"/>
          <w:szCs w:val="20"/>
        </w:rPr>
        <w:t xml:space="preserve"> </w:t>
      </w:r>
      <w:r w:rsidR="000A153C">
        <w:rPr>
          <w:rFonts w:ascii="Arial" w:hAnsi="Arial" w:cs="Arial"/>
          <w:bCs/>
          <w:sz w:val="20"/>
          <w:szCs w:val="20"/>
        </w:rPr>
        <w:t xml:space="preserve">the various proposals related to complications would be suitable as indicators for inclusion in the QOF as some patients would be being managed in secondary care. </w:t>
      </w:r>
    </w:p>
    <w:p w14:paraId="67C06119" w14:textId="5A59FD7B" w:rsidR="00C32CB6" w:rsidRDefault="00C32CB6" w:rsidP="00080749">
      <w:pPr>
        <w:spacing w:line="276" w:lineRule="auto"/>
        <w:rPr>
          <w:rFonts w:ascii="Arial" w:hAnsi="Arial" w:cs="Arial"/>
          <w:bCs/>
          <w:sz w:val="20"/>
          <w:szCs w:val="20"/>
        </w:rPr>
      </w:pPr>
    </w:p>
    <w:p w14:paraId="149940B6" w14:textId="77777777" w:rsidR="00305277" w:rsidRDefault="00C32CB6" w:rsidP="00080749">
      <w:pPr>
        <w:spacing w:line="276" w:lineRule="auto"/>
        <w:rPr>
          <w:rFonts w:ascii="Arial" w:hAnsi="Arial" w:cs="Arial"/>
          <w:b/>
          <w:sz w:val="20"/>
          <w:szCs w:val="20"/>
        </w:rPr>
      </w:pPr>
      <w:r>
        <w:rPr>
          <w:rFonts w:ascii="Arial" w:hAnsi="Arial" w:cs="Arial"/>
          <w:bCs/>
          <w:sz w:val="20"/>
          <w:szCs w:val="20"/>
        </w:rPr>
        <w:t xml:space="preserve">The committee agreed that </w:t>
      </w:r>
      <w:r w:rsidR="000A153C">
        <w:rPr>
          <w:rFonts w:ascii="Arial" w:hAnsi="Arial" w:cs="Arial"/>
          <w:bCs/>
          <w:sz w:val="20"/>
          <w:szCs w:val="20"/>
        </w:rPr>
        <w:t xml:space="preserve">indicators on management of complications should be explored further, but that some may be more suitable at network level. </w:t>
      </w:r>
      <w:r w:rsidR="0043130C">
        <w:rPr>
          <w:rFonts w:ascii="Arial" w:hAnsi="Arial" w:cs="Arial"/>
          <w:bCs/>
          <w:sz w:val="20"/>
          <w:szCs w:val="20"/>
        </w:rPr>
        <w:br/>
      </w:r>
      <w:r w:rsidR="0043130C">
        <w:rPr>
          <w:rFonts w:ascii="Arial" w:hAnsi="Arial" w:cs="Arial"/>
          <w:bCs/>
          <w:sz w:val="20"/>
          <w:szCs w:val="20"/>
        </w:rPr>
        <w:br/>
      </w:r>
      <w:r w:rsidR="0043130C" w:rsidRPr="0043130C">
        <w:rPr>
          <w:rFonts w:ascii="Arial" w:hAnsi="Arial" w:cs="Arial"/>
          <w:b/>
          <w:sz w:val="20"/>
          <w:szCs w:val="20"/>
        </w:rPr>
        <w:t>ACTION:</w:t>
      </w:r>
      <w:r w:rsidR="00E309C0">
        <w:rPr>
          <w:rFonts w:ascii="Arial" w:hAnsi="Arial" w:cs="Arial"/>
          <w:b/>
          <w:sz w:val="20"/>
          <w:szCs w:val="20"/>
        </w:rPr>
        <w:t xml:space="preserve"> </w:t>
      </w:r>
      <w:r w:rsidR="00296DDD">
        <w:rPr>
          <w:rFonts w:ascii="Arial" w:hAnsi="Arial" w:cs="Arial"/>
          <w:b/>
          <w:sz w:val="20"/>
          <w:szCs w:val="20"/>
        </w:rPr>
        <w:t>P</w:t>
      </w:r>
      <w:r w:rsidR="00E309C0">
        <w:rPr>
          <w:rFonts w:ascii="Arial" w:hAnsi="Arial" w:cs="Arial"/>
          <w:b/>
          <w:sz w:val="20"/>
          <w:szCs w:val="20"/>
        </w:rPr>
        <w:t>rogress for further exploration.</w:t>
      </w:r>
      <w:r w:rsidR="0043130C">
        <w:rPr>
          <w:rFonts w:ascii="Arial" w:hAnsi="Arial" w:cs="Arial"/>
          <w:b/>
          <w:sz w:val="20"/>
          <w:szCs w:val="20"/>
        </w:rPr>
        <w:br/>
      </w:r>
    </w:p>
    <w:p w14:paraId="7E86611B" w14:textId="048244E2" w:rsidR="00FA76E9" w:rsidRPr="00305277" w:rsidRDefault="0043130C" w:rsidP="00080749">
      <w:pPr>
        <w:spacing w:line="276" w:lineRule="auto"/>
        <w:rPr>
          <w:rFonts w:ascii="Arial" w:hAnsi="Arial" w:cs="Arial"/>
          <w:b/>
          <w:sz w:val="20"/>
          <w:szCs w:val="20"/>
        </w:rPr>
      </w:pPr>
      <w:r>
        <w:rPr>
          <w:rFonts w:ascii="Arial" w:hAnsi="Arial" w:cs="Arial"/>
          <w:b/>
          <w:sz w:val="20"/>
          <w:szCs w:val="20"/>
        </w:rPr>
        <w:t>Epilepsy</w:t>
      </w:r>
      <w:r>
        <w:rPr>
          <w:rFonts w:ascii="Arial" w:hAnsi="Arial" w:cs="Arial"/>
          <w:b/>
          <w:sz w:val="20"/>
          <w:szCs w:val="20"/>
        </w:rPr>
        <w:br/>
      </w:r>
      <w:r>
        <w:rPr>
          <w:rFonts w:ascii="Arial" w:hAnsi="Arial" w:cs="Arial"/>
          <w:b/>
          <w:sz w:val="20"/>
          <w:szCs w:val="20"/>
        </w:rPr>
        <w:br/>
      </w:r>
      <w:r>
        <w:rPr>
          <w:rFonts w:ascii="Arial" w:hAnsi="Arial" w:cs="Arial"/>
          <w:bCs/>
          <w:sz w:val="20"/>
          <w:szCs w:val="20"/>
        </w:rPr>
        <w:t xml:space="preserve">RT informed the committee of the methodology for the development of four potential general practice </w:t>
      </w:r>
      <w:r>
        <w:rPr>
          <w:rFonts w:ascii="Arial" w:hAnsi="Arial" w:cs="Arial"/>
          <w:bCs/>
          <w:sz w:val="20"/>
          <w:szCs w:val="20"/>
        </w:rPr>
        <w:lastRenderedPageBreak/>
        <w:t>epilepsy indicators, focusing on annual review. The committee were asked to consider whether NICE should explore any of these indicators further.</w:t>
      </w:r>
    </w:p>
    <w:p w14:paraId="359B3DED" w14:textId="1FA38238" w:rsidR="00DC476C" w:rsidRDefault="00DC476C" w:rsidP="00080749">
      <w:pPr>
        <w:spacing w:line="276" w:lineRule="auto"/>
        <w:rPr>
          <w:rFonts w:ascii="Arial" w:hAnsi="Arial" w:cs="Arial"/>
          <w:bCs/>
          <w:sz w:val="20"/>
          <w:szCs w:val="20"/>
        </w:rPr>
      </w:pPr>
    </w:p>
    <w:p w14:paraId="5EC75F01" w14:textId="0DF6D7D3" w:rsidR="00DC476C" w:rsidRDefault="00DC476C" w:rsidP="00080749">
      <w:pPr>
        <w:spacing w:line="276" w:lineRule="auto"/>
        <w:rPr>
          <w:rFonts w:ascii="Arial" w:hAnsi="Arial" w:cs="Arial"/>
          <w:bCs/>
          <w:sz w:val="20"/>
          <w:szCs w:val="20"/>
        </w:rPr>
      </w:pPr>
      <w:r>
        <w:rPr>
          <w:rFonts w:ascii="Arial" w:hAnsi="Arial" w:cs="Arial"/>
          <w:bCs/>
          <w:sz w:val="20"/>
          <w:szCs w:val="20"/>
        </w:rPr>
        <w:t xml:space="preserve">The committee </w:t>
      </w:r>
      <w:r w:rsidR="00634D7D">
        <w:rPr>
          <w:rFonts w:ascii="Arial" w:hAnsi="Arial" w:cs="Arial"/>
          <w:bCs/>
          <w:sz w:val="20"/>
          <w:szCs w:val="20"/>
        </w:rPr>
        <w:t>highlighted</w:t>
      </w:r>
      <w:r>
        <w:rPr>
          <w:rFonts w:ascii="Arial" w:hAnsi="Arial" w:cs="Arial"/>
          <w:bCs/>
          <w:sz w:val="20"/>
          <w:szCs w:val="20"/>
        </w:rPr>
        <w:t xml:space="preserve"> the importance that these indicators </w:t>
      </w:r>
      <w:r w:rsidR="00792F70">
        <w:rPr>
          <w:rFonts w:ascii="Arial" w:hAnsi="Arial" w:cs="Arial"/>
          <w:bCs/>
          <w:sz w:val="20"/>
          <w:szCs w:val="20"/>
        </w:rPr>
        <w:t>should</w:t>
      </w:r>
      <w:r w:rsidR="00634D7D">
        <w:rPr>
          <w:rFonts w:ascii="Arial" w:hAnsi="Arial" w:cs="Arial"/>
          <w:bCs/>
          <w:sz w:val="20"/>
          <w:szCs w:val="20"/>
        </w:rPr>
        <w:t xml:space="preserve"> </w:t>
      </w:r>
      <w:r>
        <w:rPr>
          <w:rFonts w:ascii="Arial" w:hAnsi="Arial" w:cs="Arial"/>
          <w:bCs/>
          <w:sz w:val="20"/>
          <w:szCs w:val="20"/>
        </w:rPr>
        <w:t>consider new upcoming epilepsy guidance</w:t>
      </w:r>
      <w:r w:rsidR="00792F70">
        <w:rPr>
          <w:rFonts w:ascii="Arial" w:hAnsi="Arial" w:cs="Arial"/>
          <w:bCs/>
          <w:sz w:val="20"/>
          <w:szCs w:val="20"/>
        </w:rPr>
        <w:t>, due in 2022</w:t>
      </w:r>
      <w:r>
        <w:rPr>
          <w:rFonts w:ascii="Arial" w:hAnsi="Arial" w:cs="Arial"/>
          <w:bCs/>
          <w:sz w:val="20"/>
          <w:szCs w:val="20"/>
        </w:rPr>
        <w:t>.</w:t>
      </w:r>
      <w:r w:rsidR="00634D7D">
        <w:rPr>
          <w:rFonts w:ascii="Arial" w:hAnsi="Arial" w:cs="Arial"/>
          <w:bCs/>
          <w:sz w:val="20"/>
          <w:szCs w:val="20"/>
        </w:rPr>
        <w:t xml:space="preserve"> MM noted that the NICE team will be engaging with the guidelines team after the first draft of the new guidance is </w:t>
      </w:r>
      <w:r w:rsidR="00C36BCF">
        <w:rPr>
          <w:rFonts w:ascii="Arial" w:hAnsi="Arial" w:cs="Arial"/>
          <w:bCs/>
          <w:sz w:val="20"/>
          <w:szCs w:val="20"/>
        </w:rPr>
        <w:t xml:space="preserve">published </w:t>
      </w:r>
      <w:r w:rsidR="00634D7D">
        <w:rPr>
          <w:rFonts w:ascii="Arial" w:hAnsi="Arial" w:cs="Arial"/>
          <w:bCs/>
          <w:sz w:val="20"/>
          <w:szCs w:val="20"/>
        </w:rPr>
        <w:t xml:space="preserve">in September 2021. </w:t>
      </w:r>
      <w:r>
        <w:rPr>
          <w:rFonts w:ascii="Arial" w:hAnsi="Arial" w:cs="Arial"/>
          <w:bCs/>
          <w:sz w:val="20"/>
          <w:szCs w:val="20"/>
        </w:rPr>
        <w:t xml:space="preserve"> </w:t>
      </w:r>
    </w:p>
    <w:p w14:paraId="09368554" w14:textId="77777777" w:rsidR="0043130C" w:rsidRDefault="0043130C" w:rsidP="00080749">
      <w:pPr>
        <w:spacing w:line="276" w:lineRule="auto"/>
        <w:rPr>
          <w:rFonts w:ascii="Arial" w:hAnsi="Arial" w:cs="Arial"/>
          <w:bCs/>
          <w:sz w:val="20"/>
          <w:szCs w:val="20"/>
        </w:rPr>
      </w:pPr>
    </w:p>
    <w:p w14:paraId="28816AC0" w14:textId="00855513" w:rsidR="0043130C" w:rsidRDefault="0043130C" w:rsidP="0043130C">
      <w:pPr>
        <w:spacing w:line="276" w:lineRule="auto"/>
        <w:rPr>
          <w:rFonts w:ascii="Arial" w:hAnsi="Arial" w:cs="Arial"/>
          <w:bCs/>
          <w:i/>
          <w:iCs/>
          <w:sz w:val="20"/>
          <w:szCs w:val="20"/>
        </w:rPr>
      </w:pPr>
      <w:r w:rsidRPr="007D5270">
        <w:rPr>
          <w:rFonts w:ascii="Arial" w:hAnsi="Arial" w:cs="Arial"/>
          <w:b/>
          <w:sz w:val="20"/>
          <w:szCs w:val="20"/>
        </w:rPr>
        <w:t>Proposed indicator 1 – Review of all adults:</w:t>
      </w:r>
      <w:r>
        <w:rPr>
          <w:rFonts w:ascii="Arial" w:hAnsi="Arial" w:cs="Arial"/>
          <w:bCs/>
          <w:sz w:val="20"/>
          <w:szCs w:val="20"/>
        </w:rPr>
        <w:t xml:space="preserve"> </w:t>
      </w:r>
      <w:r w:rsidRPr="0043130C">
        <w:rPr>
          <w:rFonts w:ascii="Arial" w:hAnsi="Arial" w:cs="Arial"/>
          <w:bCs/>
          <w:i/>
          <w:iCs/>
          <w:sz w:val="20"/>
          <w:szCs w:val="20"/>
        </w:rPr>
        <w:t>The percentage of adults receiving drug treatment for epilepsy who had a structured review in the preceding 12 months.</w:t>
      </w:r>
    </w:p>
    <w:p w14:paraId="161D5E05" w14:textId="7FACAE6B" w:rsidR="00FA76E9" w:rsidRDefault="00FA76E9" w:rsidP="0043130C">
      <w:pPr>
        <w:spacing w:line="276" w:lineRule="auto"/>
        <w:rPr>
          <w:rFonts w:ascii="Arial" w:hAnsi="Arial" w:cs="Arial"/>
          <w:bCs/>
          <w:i/>
          <w:iCs/>
          <w:sz w:val="20"/>
          <w:szCs w:val="20"/>
        </w:rPr>
      </w:pPr>
    </w:p>
    <w:p w14:paraId="52C4291D" w14:textId="77777777" w:rsidR="00FA76E9" w:rsidRDefault="00FA76E9" w:rsidP="00FA76E9">
      <w:pPr>
        <w:spacing w:line="276" w:lineRule="auto"/>
        <w:rPr>
          <w:rFonts w:ascii="Arial" w:hAnsi="Arial" w:cs="Arial"/>
          <w:bCs/>
          <w:sz w:val="20"/>
          <w:szCs w:val="20"/>
        </w:rPr>
      </w:pPr>
      <w:r>
        <w:rPr>
          <w:rFonts w:ascii="Arial" w:hAnsi="Arial" w:cs="Arial"/>
          <w:bCs/>
          <w:sz w:val="20"/>
          <w:szCs w:val="20"/>
        </w:rPr>
        <w:t>The committee was asked to consider the following:</w:t>
      </w:r>
    </w:p>
    <w:p w14:paraId="1EAC4AF4" w14:textId="50A2EE63" w:rsidR="00FA76E9" w:rsidRDefault="00FA76E9" w:rsidP="00FA76E9">
      <w:pPr>
        <w:pStyle w:val="ListParagraph"/>
        <w:numPr>
          <w:ilvl w:val="0"/>
          <w:numId w:val="5"/>
        </w:numPr>
        <w:spacing w:line="276" w:lineRule="auto"/>
        <w:rPr>
          <w:rFonts w:ascii="Arial" w:hAnsi="Arial" w:cs="Arial"/>
          <w:bCs/>
          <w:sz w:val="20"/>
          <w:szCs w:val="20"/>
        </w:rPr>
      </w:pPr>
      <w:r>
        <w:rPr>
          <w:rFonts w:ascii="Arial" w:hAnsi="Arial" w:cs="Arial"/>
          <w:bCs/>
          <w:sz w:val="20"/>
          <w:szCs w:val="20"/>
        </w:rPr>
        <w:t xml:space="preserve">This indicator </w:t>
      </w:r>
      <w:r w:rsidRPr="00FA76E9">
        <w:rPr>
          <w:rFonts w:ascii="Arial" w:hAnsi="Arial" w:cs="Arial"/>
          <w:bCs/>
          <w:sz w:val="20"/>
          <w:szCs w:val="20"/>
        </w:rPr>
        <w:t xml:space="preserve">appears most likely to be feasible at practice level due to the relatively high population included in the specification. </w:t>
      </w:r>
    </w:p>
    <w:p w14:paraId="7AF7CF2E" w14:textId="46757718" w:rsidR="00FA76E9" w:rsidRDefault="00FA76E9" w:rsidP="00FA76E9">
      <w:pPr>
        <w:spacing w:line="276" w:lineRule="auto"/>
        <w:rPr>
          <w:rFonts w:ascii="Arial" w:hAnsi="Arial" w:cs="Arial"/>
          <w:bCs/>
          <w:sz w:val="20"/>
          <w:szCs w:val="20"/>
        </w:rPr>
      </w:pPr>
    </w:p>
    <w:p w14:paraId="2366A192" w14:textId="6D9243FF" w:rsidR="00FA76E9" w:rsidRDefault="00FA76E9" w:rsidP="00FA76E9">
      <w:pPr>
        <w:spacing w:line="276" w:lineRule="auto"/>
        <w:rPr>
          <w:rFonts w:ascii="Arial" w:hAnsi="Arial" w:cs="Arial"/>
          <w:bCs/>
          <w:sz w:val="20"/>
          <w:szCs w:val="20"/>
        </w:rPr>
      </w:pPr>
      <w:r>
        <w:rPr>
          <w:rFonts w:ascii="Arial" w:hAnsi="Arial" w:cs="Arial"/>
          <w:bCs/>
          <w:sz w:val="20"/>
          <w:szCs w:val="20"/>
        </w:rPr>
        <w:t xml:space="preserve">The committee </w:t>
      </w:r>
      <w:r w:rsidR="00634D7D">
        <w:rPr>
          <w:rFonts w:ascii="Arial" w:hAnsi="Arial" w:cs="Arial"/>
          <w:bCs/>
          <w:sz w:val="20"/>
          <w:szCs w:val="20"/>
        </w:rPr>
        <w:t>noted</w:t>
      </w:r>
      <w:r w:rsidR="00EA0290">
        <w:rPr>
          <w:rFonts w:ascii="Arial" w:hAnsi="Arial" w:cs="Arial"/>
          <w:bCs/>
          <w:sz w:val="20"/>
          <w:szCs w:val="20"/>
        </w:rPr>
        <w:t xml:space="preserve"> that reviewing patients </w:t>
      </w:r>
      <w:r w:rsidR="00037469">
        <w:rPr>
          <w:rFonts w:ascii="Arial" w:hAnsi="Arial" w:cs="Arial"/>
          <w:bCs/>
          <w:sz w:val="20"/>
          <w:szCs w:val="20"/>
        </w:rPr>
        <w:t xml:space="preserve">is important for </w:t>
      </w:r>
      <w:r w:rsidR="00EA0290">
        <w:rPr>
          <w:rFonts w:ascii="Arial" w:hAnsi="Arial" w:cs="Arial"/>
          <w:bCs/>
          <w:sz w:val="20"/>
          <w:szCs w:val="20"/>
        </w:rPr>
        <w:t>reducing seizure</w:t>
      </w:r>
      <w:r w:rsidR="00037469">
        <w:rPr>
          <w:rFonts w:ascii="Arial" w:hAnsi="Arial" w:cs="Arial"/>
          <w:bCs/>
          <w:sz w:val="20"/>
          <w:szCs w:val="20"/>
        </w:rPr>
        <w:t xml:space="preserve"> frequency</w:t>
      </w:r>
      <w:r w:rsidR="00EA0290">
        <w:rPr>
          <w:rFonts w:ascii="Arial" w:hAnsi="Arial" w:cs="Arial"/>
          <w:bCs/>
          <w:sz w:val="20"/>
          <w:szCs w:val="20"/>
        </w:rPr>
        <w:t xml:space="preserve">. </w:t>
      </w:r>
    </w:p>
    <w:p w14:paraId="27028DE0" w14:textId="28099694" w:rsidR="00EA0290" w:rsidRDefault="00EA0290" w:rsidP="00FA76E9">
      <w:pPr>
        <w:spacing w:line="276" w:lineRule="auto"/>
        <w:rPr>
          <w:rFonts w:ascii="Arial" w:hAnsi="Arial" w:cs="Arial"/>
          <w:bCs/>
          <w:sz w:val="20"/>
          <w:szCs w:val="20"/>
        </w:rPr>
      </w:pPr>
    </w:p>
    <w:p w14:paraId="356908B3" w14:textId="3915526F" w:rsidR="00A346BF" w:rsidRDefault="00EA0290" w:rsidP="00FA76E9">
      <w:pPr>
        <w:spacing w:line="276" w:lineRule="auto"/>
        <w:rPr>
          <w:rFonts w:ascii="Arial" w:hAnsi="Arial" w:cs="Arial"/>
          <w:bCs/>
          <w:sz w:val="20"/>
          <w:szCs w:val="20"/>
        </w:rPr>
      </w:pPr>
      <w:r>
        <w:rPr>
          <w:rFonts w:ascii="Arial" w:hAnsi="Arial" w:cs="Arial"/>
          <w:bCs/>
          <w:sz w:val="20"/>
          <w:szCs w:val="20"/>
        </w:rPr>
        <w:t>The committee discussed as to whether primary or secondary care would carry out the review and the need for reporting</w:t>
      </w:r>
      <w:r w:rsidR="00A346BF">
        <w:rPr>
          <w:rFonts w:ascii="Arial" w:hAnsi="Arial" w:cs="Arial"/>
          <w:bCs/>
          <w:sz w:val="20"/>
          <w:szCs w:val="20"/>
        </w:rPr>
        <w:t xml:space="preserve"> and communication between the two areas. It was highlighted that this </w:t>
      </w:r>
      <w:r w:rsidR="00903A64">
        <w:rPr>
          <w:rFonts w:ascii="Arial" w:hAnsi="Arial" w:cs="Arial"/>
          <w:bCs/>
          <w:sz w:val="20"/>
          <w:szCs w:val="20"/>
        </w:rPr>
        <w:t xml:space="preserve">is </w:t>
      </w:r>
      <w:r w:rsidR="00A346BF">
        <w:rPr>
          <w:rFonts w:ascii="Arial" w:hAnsi="Arial" w:cs="Arial"/>
          <w:bCs/>
          <w:sz w:val="20"/>
          <w:szCs w:val="20"/>
        </w:rPr>
        <w:t xml:space="preserve">already </w:t>
      </w:r>
      <w:r w:rsidR="00305277">
        <w:rPr>
          <w:rFonts w:ascii="Arial" w:hAnsi="Arial" w:cs="Arial"/>
          <w:bCs/>
          <w:sz w:val="20"/>
          <w:szCs w:val="20"/>
        </w:rPr>
        <w:t>accommodated</w:t>
      </w:r>
      <w:r w:rsidR="00037469">
        <w:rPr>
          <w:rFonts w:ascii="Arial" w:hAnsi="Arial" w:cs="Arial"/>
          <w:bCs/>
          <w:sz w:val="20"/>
          <w:szCs w:val="20"/>
        </w:rPr>
        <w:t xml:space="preserve"> </w:t>
      </w:r>
      <w:r w:rsidR="00A346BF">
        <w:rPr>
          <w:rFonts w:ascii="Arial" w:hAnsi="Arial" w:cs="Arial"/>
          <w:bCs/>
          <w:sz w:val="20"/>
          <w:szCs w:val="20"/>
        </w:rPr>
        <w:t>within other QOF areas such as rheumatoid arthritis.</w:t>
      </w:r>
      <w:r>
        <w:rPr>
          <w:rFonts w:ascii="Arial" w:hAnsi="Arial" w:cs="Arial"/>
          <w:bCs/>
          <w:sz w:val="20"/>
          <w:szCs w:val="20"/>
        </w:rPr>
        <w:t xml:space="preserve"> It was noted that from a patient perspective, the importan</w:t>
      </w:r>
      <w:r w:rsidR="00C36BCF">
        <w:rPr>
          <w:rFonts w:ascii="Arial" w:hAnsi="Arial" w:cs="Arial"/>
          <w:bCs/>
          <w:sz w:val="20"/>
          <w:szCs w:val="20"/>
        </w:rPr>
        <w:t xml:space="preserve">t aspect </w:t>
      </w:r>
      <w:r>
        <w:rPr>
          <w:rFonts w:ascii="Arial" w:hAnsi="Arial" w:cs="Arial"/>
          <w:bCs/>
          <w:sz w:val="20"/>
          <w:szCs w:val="20"/>
        </w:rPr>
        <w:t xml:space="preserve">is </w:t>
      </w:r>
      <w:proofErr w:type="gramStart"/>
      <w:r>
        <w:rPr>
          <w:rFonts w:ascii="Arial" w:hAnsi="Arial" w:cs="Arial"/>
          <w:bCs/>
          <w:sz w:val="20"/>
          <w:szCs w:val="20"/>
        </w:rPr>
        <w:t>whether or not</w:t>
      </w:r>
      <w:proofErr w:type="gramEnd"/>
      <w:r>
        <w:rPr>
          <w:rFonts w:ascii="Arial" w:hAnsi="Arial" w:cs="Arial"/>
          <w:bCs/>
          <w:sz w:val="20"/>
          <w:szCs w:val="20"/>
        </w:rPr>
        <w:t xml:space="preserve"> a review occurs</w:t>
      </w:r>
      <w:r w:rsidR="00903A64">
        <w:rPr>
          <w:rFonts w:ascii="Arial" w:hAnsi="Arial" w:cs="Arial"/>
          <w:bCs/>
          <w:sz w:val="20"/>
          <w:szCs w:val="20"/>
        </w:rPr>
        <w:t>,</w:t>
      </w:r>
      <w:r>
        <w:rPr>
          <w:rFonts w:ascii="Arial" w:hAnsi="Arial" w:cs="Arial"/>
          <w:bCs/>
          <w:sz w:val="20"/>
          <w:szCs w:val="20"/>
        </w:rPr>
        <w:t xml:space="preserve"> </w:t>
      </w:r>
      <w:r w:rsidR="00037469">
        <w:rPr>
          <w:rFonts w:ascii="Arial" w:hAnsi="Arial" w:cs="Arial"/>
          <w:bCs/>
          <w:sz w:val="20"/>
          <w:szCs w:val="20"/>
        </w:rPr>
        <w:t>not where it is</w:t>
      </w:r>
      <w:r>
        <w:rPr>
          <w:rFonts w:ascii="Arial" w:hAnsi="Arial" w:cs="Arial"/>
          <w:bCs/>
          <w:sz w:val="20"/>
          <w:szCs w:val="20"/>
        </w:rPr>
        <w:t xml:space="preserve"> carrie</w:t>
      </w:r>
      <w:r w:rsidR="00903A64">
        <w:rPr>
          <w:rFonts w:ascii="Arial" w:hAnsi="Arial" w:cs="Arial"/>
          <w:bCs/>
          <w:sz w:val="20"/>
          <w:szCs w:val="20"/>
        </w:rPr>
        <w:t>d</w:t>
      </w:r>
      <w:r>
        <w:rPr>
          <w:rFonts w:ascii="Arial" w:hAnsi="Arial" w:cs="Arial"/>
          <w:bCs/>
          <w:sz w:val="20"/>
          <w:szCs w:val="20"/>
        </w:rPr>
        <w:t xml:space="preserve"> out. </w:t>
      </w:r>
    </w:p>
    <w:p w14:paraId="0934537F" w14:textId="3773DEDE" w:rsidR="00FA76E9" w:rsidRDefault="00FA76E9" w:rsidP="00FA76E9">
      <w:pPr>
        <w:spacing w:line="276" w:lineRule="auto"/>
        <w:rPr>
          <w:rFonts w:ascii="Arial" w:hAnsi="Arial" w:cs="Arial"/>
          <w:bCs/>
          <w:sz w:val="20"/>
          <w:szCs w:val="20"/>
        </w:rPr>
      </w:pPr>
    </w:p>
    <w:p w14:paraId="7339B92C" w14:textId="44B66DB5" w:rsidR="00FA76E9" w:rsidRDefault="00FA76E9" w:rsidP="00FA76E9">
      <w:pPr>
        <w:spacing w:line="276" w:lineRule="auto"/>
        <w:rPr>
          <w:rFonts w:ascii="Arial" w:hAnsi="Arial" w:cs="Arial"/>
          <w:b/>
          <w:sz w:val="20"/>
          <w:szCs w:val="20"/>
        </w:rPr>
      </w:pPr>
      <w:r w:rsidRPr="00FA76E9">
        <w:rPr>
          <w:rFonts w:ascii="Arial" w:hAnsi="Arial" w:cs="Arial"/>
          <w:b/>
          <w:sz w:val="20"/>
          <w:szCs w:val="20"/>
        </w:rPr>
        <w:t>ACTION:</w:t>
      </w:r>
      <w:r w:rsidR="00A346BF">
        <w:rPr>
          <w:rFonts w:ascii="Arial" w:hAnsi="Arial" w:cs="Arial"/>
          <w:b/>
          <w:sz w:val="20"/>
          <w:szCs w:val="20"/>
        </w:rPr>
        <w:t xml:space="preserve"> </w:t>
      </w:r>
      <w:r w:rsidR="00903A64">
        <w:rPr>
          <w:rFonts w:ascii="Arial" w:hAnsi="Arial" w:cs="Arial"/>
          <w:b/>
          <w:sz w:val="20"/>
          <w:szCs w:val="20"/>
        </w:rPr>
        <w:t>P</w:t>
      </w:r>
      <w:r w:rsidR="00A346BF">
        <w:rPr>
          <w:rFonts w:ascii="Arial" w:hAnsi="Arial" w:cs="Arial"/>
          <w:b/>
          <w:sz w:val="20"/>
          <w:szCs w:val="20"/>
        </w:rPr>
        <w:t xml:space="preserve">rogress for further exploration. Clarify </w:t>
      </w:r>
      <w:r w:rsidR="00296DDD">
        <w:rPr>
          <w:rFonts w:ascii="Arial" w:hAnsi="Arial" w:cs="Arial"/>
          <w:b/>
          <w:sz w:val="20"/>
          <w:szCs w:val="20"/>
        </w:rPr>
        <w:t>how</w:t>
      </w:r>
      <w:r w:rsidR="00A346BF">
        <w:rPr>
          <w:rFonts w:ascii="Arial" w:hAnsi="Arial" w:cs="Arial"/>
          <w:b/>
          <w:sz w:val="20"/>
          <w:szCs w:val="20"/>
        </w:rPr>
        <w:t xml:space="preserve"> review</w:t>
      </w:r>
      <w:r w:rsidR="00296DDD">
        <w:rPr>
          <w:rFonts w:ascii="Arial" w:hAnsi="Arial" w:cs="Arial"/>
          <w:b/>
          <w:sz w:val="20"/>
          <w:szCs w:val="20"/>
        </w:rPr>
        <w:t>s</w:t>
      </w:r>
      <w:r w:rsidR="00A346BF">
        <w:rPr>
          <w:rFonts w:ascii="Arial" w:hAnsi="Arial" w:cs="Arial"/>
          <w:b/>
          <w:sz w:val="20"/>
          <w:szCs w:val="20"/>
        </w:rPr>
        <w:t xml:space="preserve"> taking place within secondary care</w:t>
      </w:r>
      <w:r w:rsidR="00296DDD">
        <w:rPr>
          <w:rFonts w:ascii="Arial" w:hAnsi="Arial" w:cs="Arial"/>
          <w:b/>
          <w:sz w:val="20"/>
          <w:szCs w:val="20"/>
        </w:rPr>
        <w:t xml:space="preserve"> would be counted</w:t>
      </w:r>
      <w:r w:rsidR="00F047DD">
        <w:rPr>
          <w:rFonts w:ascii="Arial" w:hAnsi="Arial" w:cs="Arial"/>
          <w:b/>
          <w:sz w:val="20"/>
          <w:szCs w:val="20"/>
        </w:rPr>
        <w:t>.</w:t>
      </w:r>
    </w:p>
    <w:p w14:paraId="0506560C" w14:textId="5F1FC39A" w:rsidR="00F047DD" w:rsidRDefault="00F047DD" w:rsidP="00FA76E9">
      <w:pPr>
        <w:spacing w:line="276" w:lineRule="auto"/>
        <w:rPr>
          <w:rFonts w:ascii="Arial" w:hAnsi="Arial" w:cs="Arial"/>
          <w:b/>
          <w:sz w:val="20"/>
          <w:szCs w:val="20"/>
        </w:rPr>
      </w:pPr>
    </w:p>
    <w:p w14:paraId="609FE274" w14:textId="1D8436A2" w:rsidR="00F047DD" w:rsidRPr="00F047DD" w:rsidRDefault="00F047DD" w:rsidP="00FA76E9">
      <w:pPr>
        <w:spacing w:line="276" w:lineRule="auto"/>
        <w:rPr>
          <w:rFonts w:ascii="Arial" w:hAnsi="Arial" w:cs="Arial"/>
          <w:bCs/>
          <w:sz w:val="20"/>
          <w:szCs w:val="20"/>
        </w:rPr>
      </w:pPr>
      <w:r w:rsidRPr="00F047DD">
        <w:rPr>
          <w:rFonts w:ascii="Arial" w:hAnsi="Arial" w:cs="Arial"/>
          <w:bCs/>
          <w:sz w:val="20"/>
          <w:szCs w:val="20"/>
        </w:rPr>
        <w:t>The committee agreed to discuss the next three indicators together.</w:t>
      </w:r>
    </w:p>
    <w:p w14:paraId="69D860F2" w14:textId="77777777" w:rsidR="0043130C" w:rsidRDefault="0043130C" w:rsidP="00080749">
      <w:pPr>
        <w:spacing w:line="276" w:lineRule="auto"/>
        <w:rPr>
          <w:rFonts w:ascii="Arial" w:hAnsi="Arial" w:cs="Arial"/>
          <w:bCs/>
          <w:sz w:val="20"/>
          <w:szCs w:val="20"/>
        </w:rPr>
      </w:pPr>
    </w:p>
    <w:p w14:paraId="3DBAA36F" w14:textId="1BB5863E" w:rsidR="0043130C" w:rsidRDefault="0043130C" w:rsidP="0043130C">
      <w:pPr>
        <w:spacing w:line="276" w:lineRule="auto"/>
        <w:rPr>
          <w:rFonts w:ascii="Arial" w:hAnsi="Arial" w:cs="Arial"/>
          <w:bCs/>
          <w:i/>
          <w:iCs/>
          <w:sz w:val="20"/>
          <w:szCs w:val="20"/>
        </w:rPr>
      </w:pPr>
      <w:r w:rsidRPr="007D5270">
        <w:rPr>
          <w:rFonts w:ascii="Arial" w:hAnsi="Arial" w:cs="Arial"/>
          <w:b/>
          <w:sz w:val="20"/>
          <w:szCs w:val="20"/>
        </w:rPr>
        <w:t>Proposed indicator 2 – Review for adults with learning disabilities</w:t>
      </w:r>
      <w:r>
        <w:rPr>
          <w:rFonts w:ascii="Arial" w:hAnsi="Arial" w:cs="Arial"/>
          <w:bCs/>
          <w:sz w:val="20"/>
          <w:szCs w:val="20"/>
        </w:rPr>
        <w:t xml:space="preserve">: </w:t>
      </w:r>
      <w:r w:rsidRPr="0043130C">
        <w:rPr>
          <w:rFonts w:ascii="Arial" w:hAnsi="Arial" w:cs="Arial"/>
          <w:bCs/>
          <w:i/>
          <w:iCs/>
          <w:sz w:val="20"/>
          <w:szCs w:val="20"/>
        </w:rPr>
        <w:t>The percentage of adults receiving drug treatment for epilepsy with learning disabilities who had a structured review in the preceding 12 months.</w:t>
      </w:r>
    </w:p>
    <w:p w14:paraId="1DEBB525" w14:textId="7690FDE4" w:rsidR="00FA76E9" w:rsidRDefault="00FA76E9" w:rsidP="0043130C">
      <w:pPr>
        <w:spacing w:line="276" w:lineRule="auto"/>
        <w:rPr>
          <w:rFonts w:ascii="Arial" w:hAnsi="Arial" w:cs="Arial"/>
          <w:bCs/>
          <w:i/>
          <w:iCs/>
          <w:sz w:val="20"/>
          <w:szCs w:val="20"/>
        </w:rPr>
      </w:pPr>
    </w:p>
    <w:p w14:paraId="79DC7D7A" w14:textId="77777777" w:rsidR="00FA76E9" w:rsidRDefault="00FA76E9" w:rsidP="00FA76E9">
      <w:pPr>
        <w:spacing w:line="276" w:lineRule="auto"/>
        <w:rPr>
          <w:rFonts w:ascii="Arial" w:hAnsi="Arial" w:cs="Arial"/>
          <w:bCs/>
          <w:sz w:val="20"/>
          <w:szCs w:val="20"/>
        </w:rPr>
      </w:pPr>
      <w:r>
        <w:rPr>
          <w:rFonts w:ascii="Arial" w:hAnsi="Arial" w:cs="Arial"/>
          <w:bCs/>
          <w:sz w:val="20"/>
          <w:szCs w:val="20"/>
        </w:rPr>
        <w:t>The committee was asked to consider the following:</w:t>
      </w:r>
    </w:p>
    <w:p w14:paraId="1AC6B74B" w14:textId="7F4F6F87" w:rsidR="00FA76E9" w:rsidRDefault="00FA76E9" w:rsidP="00FA76E9">
      <w:pPr>
        <w:pStyle w:val="ListParagraph"/>
        <w:numPr>
          <w:ilvl w:val="0"/>
          <w:numId w:val="5"/>
        </w:numPr>
        <w:spacing w:line="276" w:lineRule="auto"/>
        <w:rPr>
          <w:rFonts w:ascii="Arial" w:hAnsi="Arial" w:cs="Arial"/>
          <w:bCs/>
          <w:sz w:val="20"/>
          <w:szCs w:val="20"/>
        </w:rPr>
      </w:pPr>
      <w:r>
        <w:rPr>
          <w:rFonts w:ascii="Arial" w:hAnsi="Arial" w:cs="Arial"/>
          <w:bCs/>
          <w:sz w:val="20"/>
          <w:szCs w:val="20"/>
        </w:rPr>
        <w:t xml:space="preserve">This indicator </w:t>
      </w:r>
      <w:r w:rsidRPr="00FA76E9">
        <w:rPr>
          <w:rFonts w:ascii="Arial" w:hAnsi="Arial" w:cs="Arial"/>
          <w:bCs/>
          <w:sz w:val="20"/>
          <w:szCs w:val="20"/>
        </w:rPr>
        <w:t xml:space="preserve">appears unlikely to be viable at GP practice level due to likely small numbers of patients and may be more suitable at primary care network level. </w:t>
      </w:r>
    </w:p>
    <w:p w14:paraId="5880EC6E" w14:textId="77777777" w:rsidR="00FA76E9" w:rsidRDefault="00FA76E9" w:rsidP="00080749">
      <w:pPr>
        <w:spacing w:line="276" w:lineRule="auto"/>
        <w:rPr>
          <w:rFonts w:ascii="Arial" w:hAnsi="Arial" w:cs="Arial"/>
          <w:bCs/>
          <w:sz w:val="20"/>
          <w:szCs w:val="20"/>
        </w:rPr>
      </w:pPr>
    </w:p>
    <w:p w14:paraId="2F33693F" w14:textId="3715538B" w:rsidR="0043130C" w:rsidRDefault="0043130C" w:rsidP="0043130C">
      <w:pPr>
        <w:spacing w:line="276" w:lineRule="auto"/>
        <w:rPr>
          <w:rFonts w:ascii="Arial" w:hAnsi="Arial" w:cs="Arial"/>
          <w:bCs/>
          <w:i/>
          <w:iCs/>
          <w:sz w:val="20"/>
          <w:szCs w:val="20"/>
        </w:rPr>
      </w:pPr>
      <w:r w:rsidRPr="007D5270">
        <w:rPr>
          <w:rFonts w:ascii="Arial" w:hAnsi="Arial" w:cs="Arial"/>
          <w:b/>
          <w:sz w:val="20"/>
          <w:szCs w:val="20"/>
        </w:rPr>
        <w:t>Proposed indicator 3 – Review for adults with a mental health condition:</w:t>
      </w:r>
      <w:r>
        <w:rPr>
          <w:rFonts w:ascii="Arial" w:hAnsi="Arial" w:cs="Arial"/>
          <w:bCs/>
          <w:sz w:val="20"/>
          <w:szCs w:val="20"/>
        </w:rPr>
        <w:t xml:space="preserve"> </w:t>
      </w:r>
      <w:r w:rsidRPr="0043130C">
        <w:rPr>
          <w:rFonts w:ascii="Arial" w:hAnsi="Arial" w:cs="Arial"/>
          <w:bCs/>
          <w:i/>
          <w:iCs/>
          <w:sz w:val="20"/>
          <w:szCs w:val="20"/>
        </w:rPr>
        <w:t>The percentage of adults receiving drug treatment for epilepsy with a mental health condition who had a structured review in the preceding 12 months.</w:t>
      </w:r>
    </w:p>
    <w:p w14:paraId="4832C66D" w14:textId="5EF30FA6" w:rsidR="00FA76E9" w:rsidRDefault="00FA76E9" w:rsidP="0043130C">
      <w:pPr>
        <w:spacing w:line="276" w:lineRule="auto"/>
        <w:rPr>
          <w:rFonts w:ascii="Arial" w:hAnsi="Arial" w:cs="Arial"/>
          <w:bCs/>
          <w:i/>
          <w:iCs/>
          <w:sz w:val="20"/>
          <w:szCs w:val="20"/>
        </w:rPr>
      </w:pPr>
    </w:p>
    <w:p w14:paraId="180C9B3E" w14:textId="77777777" w:rsidR="00FA76E9" w:rsidRDefault="00FA76E9" w:rsidP="00FA76E9">
      <w:pPr>
        <w:spacing w:line="276" w:lineRule="auto"/>
        <w:rPr>
          <w:rFonts w:ascii="Arial" w:hAnsi="Arial" w:cs="Arial"/>
          <w:bCs/>
          <w:sz w:val="20"/>
          <w:szCs w:val="20"/>
        </w:rPr>
      </w:pPr>
      <w:r>
        <w:rPr>
          <w:rFonts w:ascii="Arial" w:hAnsi="Arial" w:cs="Arial"/>
          <w:bCs/>
          <w:sz w:val="20"/>
          <w:szCs w:val="20"/>
        </w:rPr>
        <w:t>The committee was asked to consider the following:</w:t>
      </w:r>
    </w:p>
    <w:p w14:paraId="493E761A" w14:textId="1069A3AE" w:rsidR="00FA76E9" w:rsidRPr="00FA76E9" w:rsidRDefault="00FA76E9" w:rsidP="00FA76E9">
      <w:pPr>
        <w:pStyle w:val="ListParagraph"/>
        <w:numPr>
          <w:ilvl w:val="0"/>
          <w:numId w:val="5"/>
        </w:numPr>
        <w:spacing w:line="276" w:lineRule="auto"/>
        <w:rPr>
          <w:rFonts w:ascii="Arial" w:hAnsi="Arial" w:cs="Arial"/>
          <w:bCs/>
          <w:sz w:val="20"/>
          <w:szCs w:val="20"/>
        </w:rPr>
      </w:pPr>
      <w:r>
        <w:rPr>
          <w:rFonts w:ascii="Arial" w:hAnsi="Arial" w:cs="Arial"/>
          <w:bCs/>
          <w:sz w:val="20"/>
          <w:szCs w:val="20"/>
        </w:rPr>
        <w:t xml:space="preserve">This indicator </w:t>
      </w:r>
      <w:r w:rsidRPr="00FA76E9">
        <w:rPr>
          <w:rFonts w:ascii="Arial" w:hAnsi="Arial" w:cs="Arial"/>
          <w:bCs/>
          <w:sz w:val="20"/>
          <w:szCs w:val="20"/>
        </w:rPr>
        <w:t>may have relatively low numbers at practice level – this will need addressing during piloting to determine if it is best measured at practice or primary care network level.</w:t>
      </w:r>
    </w:p>
    <w:p w14:paraId="36AC5EE8" w14:textId="51B4B5C5" w:rsidR="00FA76E9" w:rsidRDefault="00FA76E9" w:rsidP="00FA76E9">
      <w:pPr>
        <w:pStyle w:val="ListParagraph"/>
        <w:numPr>
          <w:ilvl w:val="0"/>
          <w:numId w:val="5"/>
        </w:numPr>
        <w:spacing w:line="276" w:lineRule="auto"/>
        <w:rPr>
          <w:rFonts w:ascii="Arial" w:hAnsi="Arial" w:cs="Arial"/>
          <w:bCs/>
          <w:sz w:val="20"/>
          <w:szCs w:val="20"/>
        </w:rPr>
      </w:pPr>
      <w:r>
        <w:rPr>
          <w:rFonts w:ascii="Arial" w:hAnsi="Arial" w:cs="Arial"/>
          <w:bCs/>
          <w:sz w:val="20"/>
          <w:szCs w:val="20"/>
        </w:rPr>
        <w:t xml:space="preserve">This indicator </w:t>
      </w:r>
      <w:r w:rsidRPr="00FA76E9">
        <w:rPr>
          <w:rFonts w:ascii="Arial" w:hAnsi="Arial" w:cs="Arial"/>
          <w:bCs/>
          <w:sz w:val="20"/>
          <w:szCs w:val="20"/>
        </w:rPr>
        <w:t>may require additional diagnostic codes to capture the full population. This can be developed and tested as part of any indicator piloting.</w:t>
      </w:r>
    </w:p>
    <w:p w14:paraId="2DAC3B28" w14:textId="77777777" w:rsidR="00FA76E9" w:rsidRPr="00FA76E9" w:rsidRDefault="00FA76E9" w:rsidP="0043130C">
      <w:pPr>
        <w:spacing w:line="276" w:lineRule="auto"/>
        <w:rPr>
          <w:rFonts w:ascii="Arial" w:hAnsi="Arial" w:cs="Arial"/>
          <w:bCs/>
          <w:sz w:val="20"/>
          <w:szCs w:val="20"/>
        </w:rPr>
      </w:pPr>
    </w:p>
    <w:p w14:paraId="24394009" w14:textId="43101E43" w:rsidR="00FA76E9" w:rsidRDefault="0043130C" w:rsidP="00FA76E9">
      <w:pPr>
        <w:spacing w:line="276" w:lineRule="auto"/>
        <w:rPr>
          <w:rFonts w:ascii="Arial" w:hAnsi="Arial" w:cs="Arial"/>
          <w:bCs/>
          <w:i/>
          <w:iCs/>
          <w:sz w:val="20"/>
          <w:szCs w:val="20"/>
        </w:rPr>
      </w:pPr>
      <w:r w:rsidRPr="007D5270">
        <w:rPr>
          <w:rFonts w:ascii="Arial" w:hAnsi="Arial" w:cs="Arial"/>
          <w:b/>
          <w:sz w:val="20"/>
          <w:szCs w:val="20"/>
        </w:rPr>
        <w:t>Proposed indicator 4 – Review for older people:</w:t>
      </w:r>
      <w:r>
        <w:rPr>
          <w:rFonts w:ascii="Arial" w:hAnsi="Arial" w:cs="Arial"/>
          <w:bCs/>
          <w:sz w:val="20"/>
          <w:szCs w:val="20"/>
        </w:rPr>
        <w:t xml:space="preserve"> </w:t>
      </w:r>
      <w:r w:rsidR="00FA76E9" w:rsidRPr="00FA76E9">
        <w:rPr>
          <w:rFonts w:ascii="Arial" w:hAnsi="Arial" w:cs="Arial"/>
          <w:bCs/>
          <w:i/>
          <w:iCs/>
          <w:sz w:val="20"/>
          <w:szCs w:val="20"/>
        </w:rPr>
        <w:t>The percentage of adults 65 and over receiving drug treatment for epilepsy who had a structured review in the preceding 12 months.</w:t>
      </w:r>
    </w:p>
    <w:p w14:paraId="5C65BF03" w14:textId="465DCBA7" w:rsidR="00FA76E9" w:rsidRDefault="00FA76E9" w:rsidP="00FA76E9">
      <w:pPr>
        <w:spacing w:line="276" w:lineRule="auto"/>
        <w:rPr>
          <w:rFonts w:ascii="Arial" w:hAnsi="Arial" w:cs="Arial"/>
          <w:bCs/>
          <w:i/>
          <w:iCs/>
          <w:sz w:val="20"/>
          <w:szCs w:val="20"/>
        </w:rPr>
      </w:pPr>
    </w:p>
    <w:p w14:paraId="0A9D704A" w14:textId="77777777" w:rsidR="00FA76E9" w:rsidRDefault="00FA76E9" w:rsidP="00FA76E9">
      <w:pPr>
        <w:spacing w:line="276" w:lineRule="auto"/>
        <w:rPr>
          <w:rFonts w:ascii="Arial" w:hAnsi="Arial" w:cs="Arial"/>
          <w:bCs/>
          <w:sz w:val="20"/>
          <w:szCs w:val="20"/>
        </w:rPr>
      </w:pPr>
      <w:r>
        <w:rPr>
          <w:rFonts w:ascii="Arial" w:hAnsi="Arial" w:cs="Arial"/>
          <w:bCs/>
          <w:sz w:val="20"/>
          <w:szCs w:val="20"/>
        </w:rPr>
        <w:t>The committee was asked to consider the following:</w:t>
      </w:r>
    </w:p>
    <w:p w14:paraId="175A9F49" w14:textId="54513EB4" w:rsidR="00FA76E9" w:rsidRDefault="00FA76E9" w:rsidP="00FA76E9">
      <w:pPr>
        <w:pStyle w:val="ListParagraph"/>
        <w:numPr>
          <w:ilvl w:val="0"/>
          <w:numId w:val="5"/>
        </w:numPr>
        <w:spacing w:line="276" w:lineRule="auto"/>
        <w:rPr>
          <w:rFonts w:ascii="Arial" w:hAnsi="Arial" w:cs="Arial"/>
          <w:bCs/>
          <w:sz w:val="20"/>
          <w:szCs w:val="20"/>
        </w:rPr>
      </w:pPr>
      <w:r>
        <w:rPr>
          <w:rFonts w:ascii="Arial" w:hAnsi="Arial" w:cs="Arial"/>
          <w:bCs/>
          <w:sz w:val="20"/>
          <w:szCs w:val="20"/>
        </w:rPr>
        <w:t xml:space="preserve">This indicator </w:t>
      </w:r>
      <w:r w:rsidRPr="00FA76E9">
        <w:rPr>
          <w:rFonts w:ascii="Arial" w:hAnsi="Arial" w:cs="Arial"/>
          <w:bCs/>
          <w:sz w:val="20"/>
          <w:szCs w:val="20"/>
        </w:rPr>
        <w:t xml:space="preserve">may </w:t>
      </w:r>
      <w:r>
        <w:rPr>
          <w:rFonts w:ascii="Arial" w:hAnsi="Arial" w:cs="Arial"/>
          <w:bCs/>
          <w:sz w:val="20"/>
          <w:szCs w:val="20"/>
        </w:rPr>
        <w:t xml:space="preserve">also </w:t>
      </w:r>
      <w:r w:rsidRPr="00FA76E9">
        <w:rPr>
          <w:rFonts w:ascii="Arial" w:hAnsi="Arial" w:cs="Arial"/>
          <w:bCs/>
          <w:sz w:val="20"/>
          <w:szCs w:val="20"/>
        </w:rPr>
        <w:t>have relatively low numbers at practice level – this will need addressing during piloting to determine if it is best measured at practice or primary care network level.</w:t>
      </w:r>
    </w:p>
    <w:p w14:paraId="7FE2598F" w14:textId="655C2431" w:rsidR="00FA76E9" w:rsidRDefault="00FA76E9" w:rsidP="00FA76E9">
      <w:pPr>
        <w:spacing w:line="276" w:lineRule="auto"/>
        <w:rPr>
          <w:rFonts w:ascii="Arial" w:hAnsi="Arial" w:cs="Arial"/>
          <w:bCs/>
          <w:sz w:val="20"/>
          <w:szCs w:val="20"/>
        </w:rPr>
      </w:pPr>
    </w:p>
    <w:p w14:paraId="77BC369F" w14:textId="7A9ACAA7" w:rsidR="00DC476C" w:rsidRDefault="00FA76E9" w:rsidP="00FA76E9">
      <w:pPr>
        <w:spacing w:line="276" w:lineRule="auto"/>
        <w:rPr>
          <w:rFonts w:ascii="Arial" w:hAnsi="Arial" w:cs="Arial"/>
          <w:bCs/>
          <w:sz w:val="20"/>
          <w:szCs w:val="20"/>
        </w:rPr>
      </w:pPr>
      <w:r>
        <w:rPr>
          <w:rFonts w:ascii="Arial" w:hAnsi="Arial" w:cs="Arial"/>
          <w:bCs/>
          <w:sz w:val="20"/>
          <w:szCs w:val="20"/>
        </w:rPr>
        <w:lastRenderedPageBreak/>
        <w:t xml:space="preserve">The committee </w:t>
      </w:r>
      <w:r w:rsidR="00037469">
        <w:rPr>
          <w:rFonts w:ascii="Arial" w:hAnsi="Arial" w:cs="Arial"/>
          <w:bCs/>
          <w:sz w:val="20"/>
          <w:szCs w:val="20"/>
        </w:rPr>
        <w:t>advised that, during development,</w:t>
      </w:r>
      <w:r w:rsidR="00A346BF">
        <w:rPr>
          <w:rFonts w:ascii="Arial" w:hAnsi="Arial" w:cs="Arial"/>
          <w:bCs/>
          <w:sz w:val="20"/>
          <w:szCs w:val="20"/>
        </w:rPr>
        <w:t xml:space="preserve"> </w:t>
      </w:r>
      <w:r w:rsidR="00037469">
        <w:rPr>
          <w:rFonts w:ascii="Arial" w:hAnsi="Arial" w:cs="Arial"/>
          <w:bCs/>
          <w:sz w:val="20"/>
          <w:szCs w:val="20"/>
        </w:rPr>
        <w:t>it should be made clear why these sub-groups were chosen and whether the guidance makes specific reference to these sub-groups.</w:t>
      </w:r>
      <w:r w:rsidR="00A346BF">
        <w:rPr>
          <w:rFonts w:ascii="Arial" w:hAnsi="Arial" w:cs="Arial"/>
          <w:bCs/>
          <w:sz w:val="20"/>
          <w:szCs w:val="20"/>
        </w:rPr>
        <w:t xml:space="preserve"> </w:t>
      </w:r>
    </w:p>
    <w:p w14:paraId="4C7C85CD" w14:textId="6025DCA4" w:rsidR="00A346BF" w:rsidRDefault="00A346BF" w:rsidP="00FA76E9">
      <w:pPr>
        <w:spacing w:line="276" w:lineRule="auto"/>
        <w:rPr>
          <w:rFonts w:ascii="Arial" w:hAnsi="Arial" w:cs="Arial"/>
          <w:bCs/>
          <w:sz w:val="20"/>
          <w:szCs w:val="20"/>
        </w:rPr>
      </w:pPr>
    </w:p>
    <w:p w14:paraId="278E713F" w14:textId="512784E2" w:rsidR="00A346BF" w:rsidRDefault="00A346BF" w:rsidP="00FA76E9">
      <w:pPr>
        <w:spacing w:line="276" w:lineRule="auto"/>
        <w:rPr>
          <w:rFonts w:ascii="Arial" w:hAnsi="Arial" w:cs="Arial"/>
          <w:bCs/>
          <w:sz w:val="20"/>
          <w:szCs w:val="20"/>
        </w:rPr>
      </w:pPr>
      <w:r>
        <w:rPr>
          <w:rFonts w:ascii="Arial" w:hAnsi="Arial" w:cs="Arial"/>
          <w:bCs/>
          <w:sz w:val="20"/>
          <w:szCs w:val="20"/>
        </w:rPr>
        <w:t>RT clarified that such groups are both hard-to-reach and are at a higher risk of epilepsy.</w:t>
      </w:r>
    </w:p>
    <w:p w14:paraId="7421AB57" w14:textId="4AB70F42" w:rsidR="00F047DD" w:rsidRDefault="00F047DD" w:rsidP="00FA76E9">
      <w:pPr>
        <w:spacing w:line="276" w:lineRule="auto"/>
        <w:rPr>
          <w:rFonts w:ascii="Arial" w:hAnsi="Arial" w:cs="Arial"/>
          <w:bCs/>
          <w:sz w:val="20"/>
          <w:szCs w:val="20"/>
        </w:rPr>
      </w:pPr>
    </w:p>
    <w:p w14:paraId="6BD12B1E" w14:textId="7851B2EF" w:rsidR="00F047DD" w:rsidRDefault="00F047DD" w:rsidP="00FA76E9">
      <w:pPr>
        <w:spacing w:line="276" w:lineRule="auto"/>
        <w:rPr>
          <w:rFonts w:ascii="Arial" w:hAnsi="Arial" w:cs="Arial"/>
          <w:bCs/>
          <w:sz w:val="20"/>
          <w:szCs w:val="20"/>
        </w:rPr>
      </w:pPr>
      <w:r>
        <w:rPr>
          <w:rFonts w:ascii="Arial" w:hAnsi="Arial" w:cs="Arial"/>
          <w:bCs/>
          <w:sz w:val="20"/>
          <w:szCs w:val="20"/>
        </w:rPr>
        <w:t xml:space="preserve">The committee noted that even if the </w:t>
      </w:r>
      <w:r w:rsidR="00037469">
        <w:rPr>
          <w:rFonts w:ascii="Arial" w:hAnsi="Arial" w:cs="Arial"/>
          <w:bCs/>
          <w:sz w:val="20"/>
          <w:szCs w:val="20"/>
        </w:rPr>
        <w:t xml:space="preserve">denominator size is too small for potential inclusion in the QOF, </w:t>
      </w:r>
      <w:r>
        <w:rPr>
          <w:rFonts w:ascii="Arial" w:hAnsi="Arial" w:cs="Arial"/>
          <w:bCs/>
          <w:sz w:val="20"/>
          <w:szCs w:val="20"/>
        </w:rPr>
        <w:t xml:space="preserve">the indicators </w:t>
      </w:r>
      <w:r w:rsidR="00037469">
        <w:rPr>
          <w:rFonts w:ascii="Arial" w:hAnsi="Arial" w:cs="Arial"/>
          <w:bCs/>
          <w:sz w:val="20"/>
          <w:szCs w:val="20"/>
        </w:rPr>
        <w:t>could be progressed at network level</w:t>
      </w:r>
      <w:r>
        <w:rPr>
          <w:rFonts w:ascii="Arial" w:hAnsi="Arial" w:cs="Arial"/>
          <w:bCs/>
          <w:sz w:val="20"/>
          <w:szCs w:val="20"/>
        </w:rPr>
        <w:t xml:space="preserve">. </w:t>
      </w:r>
    </w:p>
    <w:p w14:paraId="07D7BA1D" w14:textId="7A0B9BC3" w:rsidR="00F047DD" w:rsidRDefault="00F047DD" w:rsidP="00FA76E9">
      <w:pPr>
        <w:spacing w:line="276" w:lineRule="auto"/>
        <w:rPr>
          <w:rFonts w:ascii="Arial" w:hAnsi="Arial" w:cs="Arial"/>
          <w:bCs/>
          <w:sz w:val="20"/>
          <w:szCs w:val="20"/>
        </w:rPr>
      </w:pPr>
    </w:p>
    <w:p w14:paraId="7594BB42" w14:textId="5CA6FF24" w:rsidR="00A346BF" w:rsidRDefault="00F047DD" w:rsidP="00FA76E9">
      <w:pPr>
        <w:spacing w:line="276" w:lineRule="auto"/>
        <w:rPr>
          <w:rFonts w:ascii="Arial" w:hAnsi="Arial" w:cs="Arial"/>
          <w:bCs/>
          <w:sz w:val="20"/>
          <w:szCs w:val="20"/>
        </w:rPr>
      </w:pPr>
      <w:r w:rsidRPr="00F047DD">
        <w:rPr>
          <w:rFonts w:ascii="Arial" w:hAnsi="Arial" w:cs="Arial"/>
          <w:b/>
          <w:sz w:val="20"/>
          <w:szCs w:val="20"/>
        </w:rPr>
        <w:t xml:space="preserve">ACTION: </w:t>
      </w:r>
      <w:r w:rsidR="00903A64">
        <w:rPr>
          <w:rFonts w:ascii="Arial" w:hAnsi="Arial" w:cs="Arial"/>
          <w:b/>
          <w:sz w:val="20"/>
          <w:szCs w:val="20"/>
        </w:rPr>
        <w:t>P</w:t>
      </w:r>
      <w:r>
        <w:rPr>
          <w:rFonts w:ascii="Arial" w:hAnsi="Arial" w:cs="Arial"/>
          <w:b/>
          <w:sz w:val="20"/>
          <w:szCs w:val="20"/>
        </w:rPr>
        <w:t xml:space="preserve">rogress for further exploration. </w:t>
      </w:r>
    </w:p>
    <w:p w14:paraId="2F9A21B4" w14:textId="77777777" w:rsidR="00DC476C" w:rsidRDefault="00DC476C" w:rsidP="00FA76E9">
      <w:pPr>
        <w:spacing w:line="276" w:lineRule="auto"/>
        <w:rPr>
          <w:rFonts w:ascii="Arial" w:hAnsi="Arial" w:cs="Arial"/>
          <w:bCs/>
          <w:sz w:val="20"/>
          <w:szCs w:val="20"/>
        </w:rPr>
      </w:pPr>
    </w:p>
    <w:p w14:paraId="1A844445" w14:textId="77777777" w:rsidR="00DC476C" w:rsidRDefault="00DC476C" w:rsidP="00FA76E9">
      <w:pPr>
        <w:spacing w:line="276" w:lineRule="auto"/>
        <w:rPr>
          <w:rFonts w:ascii="Arial" w:hAnsi="Arial" w:cs="Arial"/>
          <w:b/>
          <w:sz w:val="20"/>
          <w:szCs w:val="20"/>
        </w:rPr>
      </w:pPr>
      <w:r>
        <w:rPr>
          <w:rFonts w:ascii="Arial" w:hAnsi="Arial" w:cs="Arial"/>
          <w:b/>
          <w:sz w:val="20"/>
          <w:szCs w:val="20"/>
        </w:rPr>
        <w:t>Additional indicators</w:t>
      </w:r>
    </w:p>
    <w:p w14:paraId="225CD470" w14:textId="78664230" w:rsidR="00596465" w:rsidRDefault="00596465" w:rsidP="00FA76E9">
      <w:pPr>
        <w:spacing w:line="276" w:lineRule="auto"/>
        <w:rPr>
          <w:rFonts w:ascii="Arial" w:hAnsi="Arial" w:cs="Arial"/>
          <w:b/>
          <w:sz w:val="20"/>
          <w:szCs w:val="20"/>
        </w:rPr>
      </w:pPr>
    </w:p>
    <w:p w14:paraId="06063323" w14:textId="51C26AA8" w:rsidR="00596465" w:rsidRDefault="00596465" w:rsidP="00FA76E9">
      <w:pPr>
        <w:spacing w:line="276" w:lineRule="auto"/>
        <w:rPr>
          <w:rFonts w:ascii="Arial" w:hAnsi="Arial" w:cs="Arial"/>
          <w:bCs/>
          <w:sz w:val="20"/>
          <w:szCs w:val="20"/>
        </w:rPr>
      </w:pPr>
      <w:r>
        <w:rPr>
          <w:rFonts w:ascii="Arial" w:hAnsi="Arial" w:cs="Arial"/>
          <w:bCs/>
          <w:sz w:val="20"/>
          <w:szCs w:val="20"/>
        </w:rPr>
        <w:t xml:space="preserve">The committee discussed additional epilepsy indicators </w:t>
      </w:r>
      <w:r w:rsidR="00AA6502">
        <w:rPr>
          <w:rFonts w:ascii="Arial" w:hAnsi="Arial" w:cs="Arial"/>
          <w:bCs/>
          <w:sz w:val="20"/>
          <w:szCs w:val="20"/>
        </w:rPr>
        <w:t xml:space="preserve">that could </w:t>
      </w:r>
      <w:r>
        <w:rPr>
          <w:rFonts w:ascii="Arial" w:hAnsi="Arial" w:cs="Arial"/>
          <w:bCs/>
          <w:sz w:val="20"/>
          <w:szCs w:val="20"/>
        </w:rPr>
        <w:t>be explored.</w:t>
      </w:r>
    </w:p>
    <w:p w14:paraId="7C987A47" w14:textId="0097E06C" w:rsidR="00596465" w:rsidRDefault="00596465" w:rsidP="00FA76E9">
      <w:pPr>
        <w:spacing w:line="276" w:lineRule="auto"/>
        <w:rPr>
          <w:rFonts w:ascii="Arial" w:hAnsi="Arial" w:cs="Arial"/>
          <w:bCs/>
          <w:sz w:val="20"/>
          <w:szCs w:val="20"/>
        </w:rPr>
      </w:pPr>
    </w:p>
    <w:p w14:paraId="5D892EA1" w14:textId="50F15234" w:rsidR="00596465" w:rsidRDefault="00596465" w:rsidP="00FA76E9">
      <w:pPr>
        <w:spacing w:line="276" w:lineRule="auto"/>
        <w:rPr>
          <w:rFonts w:ascii="Arial" w:hAnsi="Arial" w:cs="Arial"/>
          <w:bCs/>
          <w:sz w:val="20"/>
          <w:szCs w:val="20"/>
        </w:rPr>
      </w:pPr>
      <w:r>
        <w:rPr>
          <w:rFonts w:ascii="Arial" w:hAnsi="Arial" w:cs="Arial"/>
          <w:bCs/>
          <w:sz w:val="20"/>
          <w:szCs w:val="20"/>
        </w:rPr>
        <w:t xml:space="preserve">The committee highlighted the importance of examining seizure frequency and </w:t>
      </w:r>
      <w:r w:rsidR="00037469">
        <w:rPr>
          <w:rFonts w:ascii="Arial" w:hAnsi="Arial" w:cs="Arial"/>
          <w:bCs/>
          <w:sz w:val="20"/>
          <w:szCs w:val="20"/>
        </w:rPr>
        <w:t xml:space="preserve">options </w:t>
      </w:r>
      <w:r>
        <w:rPr>
          <w:rFonts w:ascii="Arial" w:hAnsi="Arial" w:cs="Arial"/>
          <w:bCs/>
          <w:sz w:val="20"/>
          <w:szCs w:val="20"/>
        </w:rPr>
        <w:t xml:space="preserve">for </w:t>
      </w:r>
      <w:r w:rsidR="00037469">
        <w:rPr>
          <w:rFonts w:ascii="Arial" w:hAnsi="Arial" w:cs="Arial"/>
          <w:bCs/>
          <w:sz w:val="20"/>
          <w:szCs w:val="20"/>
        </w:rPr>
        <w:t xml:space="preserve">people with treatment </w:t>
      </w:r>
      <w:r>
        <w:rPr>
          <w:rFonts w:ascii="Arial" w:hAnsi="Arial" w:cs="Arial"/>
          <w:bCs/>
          <w:sz w:val="20"/>
          <w:szCs w:val="20"/>
        </w:rPr>
        <w:t xml:space="preserve">resistant epilepsy. </w:t>
      </w:r>
    </w:p>
    <w:p w14:paraId="5199E154" w14:textId="17662B7C" w:rsidR="00596465" w:rsidRDefault="00596465" w:rsidP="00FA76E9">
      <w:pPr>
        <w:spacing w:line="276" w:lineRule="auto"/>
        <w:rPr>
          <w:rFonts w:ascii="Arial" w:hAnsi="Arial" w:cs="Arial"/>
          <w:bCs/>
          <w:sz w:val="20"/>
          <w:szCs w:val="20"/>
        </w:rPr>
      </w:pPr>
    </w:p>
    <w:p w14:paraId="459EF0F7" w14:textId="21C4A87B" w:rsidR="00596465" w:rsidRDefault="00BF5595" w:rsidP="00FA76E9">
      <w:pPr>
        <w:spacing w:line="276" w:lineRule="auto"/>
        <w:rPr>
          <w:rFonts w:ascii="Arial" w:hAnsi="Arial" w:cs="Arial"/>
          <w:bCs/>
          <w:sz w:val="20"/>
          <w:szCs w:val="20"/>
        </w:rPr>
      </w:pPr>
      <w:r>
        <w:rPr>
          <w:rFonts w:ascii="Arial" w:hAnsi="Arial" w:cs="Arial"/>
          <w:bCs/>
          <w:sz w:val="20"/>
          <w:szCs w:val="20"/>
        </w:rPr>
        <w:t>The committee discussed outcomes surrounding emergency treatment and carer support. It was noted that these should be cover</w:t>
      </w:r>
      <w:r w:rsidR="00AA6502">
        <w:rPr>
          <w:rFonts w:ascii="Arial" w:hAnsi="Arial" w:cs="Arial"/>
          <w:bCs/>
          <w:sz w:val="20"/>
          <w:szCs w:val="20"/>
        </w:rPr>
        <w:t>ed</w:t>
      </w:r>
      <w:r>
        <w:rPr>
          <w:rFonts w:ascii="Arial" w:hAnsi="Arial" w:cs="Arial"/>
          <w:bCs/>
          <w:sz w:val="20"/>
          <w:szCs w:val="20"/>
        </w:rPr>
        <w:t xml:space="preserve"> by the annual review.</w:t>
      </w:r>
    </w:p>
    <w:p w14:paraId="1672D07A" w14:textId="4DB48AAC" w:rsidR="00BF5595" w:rsidRDefault="00BF5595" w:rsidP="00FA76E9">
      <w:pPr>
        <w:spacing w:line="276" w:lineRule="auto"/>
        <w:rPr>
          <w:rFonts w:ascii="Arial" w:hAnsi="Arial" w:cs="Arial"/>
          <w:bCs/>
          <w:sz w:val="20"/>
          <w:szCs w:val="20"/>
        </w:rPr>
      </w:pPr>
    </w:p>
    <w:p w14:paraId="1AE5475E" w14:textId="02082FD7" w:rsidR="00FA76E9" w:rsidRDefault="00BF5595" w:rsidP="00FA76E9">
      <w:pPr>
        <w:spacing w:line="276" w:lineRule="auto"/>
        <w:rPr>
          <w:rFonts w:ascii="Arial" w:hAnsi="Arial" w:cs="Arial"/>
          <w:bCs/>
          <w:sz w:val="20"/>
          <w:szCs w:val="20"/>
        </w:rPr>
      </w:pPr>
      <w:r>
        <w:rPr>
          <w:rFonts w:ascii="Arial" w:hAnsi="Arial" w:cs="Arial"/>
          <w:bCs/>
          <w:sz w:val="20"/>
          <w:szCs w:val="20"/>
        </w:rPr>
        <w:t xml:space="preserve">The committee noted </w:t>
      </w:r>
      <w:r w:rsidR="00037469">
        <w:rPr>
          <w:rFonts w:ascii="Arial" w:hAnsi="Arial" w:cs="Arial"/>
          <w:bCs/>
          <w:sz w:val="20"/>
          <w:szCs w:val="20"/>
        </w:rPr>
        <w:t>ongoing initiatives to improve safe prescribing of s</w:t>
      </w:r>
      <w:r>
        <w:rPr>
          <w:rFonts w:ascii="Arial" w:hAnsi="Arial" w:cs="Arial"/>
          <w:bCs/>
          <w:sz w:val="20"/>
          <w:szCs w:val="20"/>
        </w:rPr>
        <w:t xml:space="preserve">odium </w:t>
      </w:r>
      <w:r w:rsidR="00037469">
        <w:rPr>
          <w:rFonts w:ascii="Arial" w:hAnsi="Arial" w:cs="Arial"/>
          <w:bCs/>
          <w:sz w:val="20"/>
          <w:szCs w:val="20"/>
        </w:rPr>
        <w:t>v</w:t>
      </w:r>
      <w:r>
        <w:rPr>
          <w:rFonts w:ascii="Arial" w:hAnsi="Arial" w:cs="Arial"/>
          <w:bCs/>
          <w:sz w:val="20"/>
          <w:szCs w:val="20"/>
        </w:rPr>
        <w:t xml:space="preserve">alproate. It was agreed that </w:t>
      </w:r>
      <w:r w:rsidR="00037469">
        <w:rPr>
          <w:rFonts w:ascii="Arial" w:hAnsi="Arial" w:cs="Arial"/>
          <w:bCs/>
          <w:sz w:val="20"/>
          <w:szCs w:val="20"/>
        </w:rPr>
        <w:t xml:space="preserve">this </w:t>
      </w:r>
      <w:r>
        <w:rPr>
          <w:rFonts w:ascii="Arial" w:hAnsi="Arial" w:cs="Arial"/>
          <w:bCs/>
          <w:sz w:val="20"/>
          <w:szCs w:val="20"/>
        </w:rPr>
        <w:t xml:space="preserve">should be highlighted in supporting documentation for </w:t>
      </w:r>
      <w:r w:rsidR="00037469">
        <w:rPr>
          <w:rFonts w:ascii="Arial" w:hAnsi="Arial" w:cs="Arial"/>
          <w:bCs/>
          <w:sz w:val="20"/>
          <w:szCs w:val="20"/>
        </w:rPr>
        <w:t xml:space="preserve">any resulting </w:t>
      </w:r>
      <w:r>
        <w:rPr>
          <w:rFonts w:ascii="Arial" w:hAnsi="Arial" w:cs="Arial"/>
          <w:bCs/>
          <w:sz w:val="20"/>
          <w:szCs w:val="20"/>
        </w:rPr>
        <w:t>annual review</w:t>
      </w:r>
      <w:r w:rsidR="00037469">
        <w:rPr>
          <w:rFonts w:ascii="Arial" w:hAnsi="Arial" w:cs="Arial"/>
          <w:bCs/>
          <w:sz w:val="20"/>
          <w:szCs w:val="20"/>
        </w:rPr>
        <w:t xml:space="preserve"> indicators</w:t>
      </w:r>
      <w:r>
        <w:rPr>
          <w:rFonts w:ascii="Arial" w:hAnsi="Arial" w:cs="Arial"/>
          <w:bCs/>
          <w:sz w:val="20"/>
          <w:szCs w:val="20"/>
        </w:rPr>
        <w:t xml:space="preserve">. </w:t>
      </w:r>
    </w:p>
    <w:p w14:paraId="0F1FF179" w14:textId="577F626F" w:rsidR="00305277" w:rsidRDefault="00305277" w:rsidP="00FA76E9">
      <w:pPr>
        <w:spacing w:line="276" w:lineRule="auto"/>
        <w:rPr>
          <w:rFonts w:ascii="Arial" w:hAnsi="Arial" w:cs="Arial"/>
          <w:bCs/>
          <w:sz w:val="20"/>
          <w:szCs w:val="20"/>
        </w:rPr>
      </w:pPr>
    </w:p>
    <w:p w14:paraId="4CF02500" w14:textId="1C539714" w:rsidR="00305277" w:rsidRPr="00305277" w:rsidRDefault="00305277" w:rsidP="00FA76E9">
      <w:pPr>
        <w:spacing w:line="276" w:lineRule="auto"/>
        <w:rPr>
          <w:rFonts w:ascii="Arial" w:hAnsi="Arial" w:cs="Arial"/>
          <w:b/>
          <w:sz w:val="20"/>
          <w:szCs w:val="20"/>
        </w:rPr>
      </w:pPr>
      <w:r w:rsidRPr="00305277">
        <w:rPr>
          <w:rFonts w:ascii="Arial" w:hAnsi="Arial" w:cs="Arial"/>
          <w:b/>
          <w:sz w:val="20"/>
          <w:szCs w:val="20"/>
        </w:rPr>
        <w:t>ACTION:</w:t>
      </w:r>
      <w:r>
        <w:rPr>
          <w:rFonts w:ascii="Arial" w:hAnsi="Arial" w:cs="Arial"/>
          <w:b/>
          <w:sz w:val="20"/>
          <w:szCs w:val="20"/>
        </w:rPr>
        <w:t xml:space="preserve"> Additional epilepsy indicators to be revisited following the publication of the new guideline.</w:t>
      </w:r>
    </w:p>
    <w:p w14:paraId="2271DCE7" w14:textId="053458E5" w:rsidR="00397B65" w:rsidRDefault="00397B65" w:rsidP="00FA76E9">
      <w:pPr>
        <w:spacing w:line="276" w:lineRule="auto"/>
        <w:rPr>
          <w:rFonts w:ascii="Arial" w:hAnsi="Arial" w:cs="Arial"/>
          <w:b/>
          <w:sz w:val="20"/>
          <w:szCs w:val="20"/>
        </w:rPr>
      </w:pPr>
    </w:p>
    <w:p w14:paraId="44430DE7" w14:textId="64AAE79F" w:rsidR="00397B65" w:rsidRDefault="00397B65" w:rsidP="00FA76E9">
      <w:pPr>
        <w:spacing w:line="276" w:lineRule="auto"/>
        <w:rPr>
          <w:rFonts w:ascii="Arial" w:hAnsi="Arial" w:cs="Arial"/>
          <w:b/>
          <w:sz w:val="20"/>
          <w:szCs w:val="20"/>
        </w:rPr>
      </w:pPr>
      <w:r>
        <w:rPr>
          <w:rFonts w:ascii="Arial" w:hAnsi="Arial" w:cs="Arial"/>
          <w:b/>
          <w:sz w:val="20"/>
          <w:szCs w:val="20"/>
        </w:rPr>
        <w:t>S</w:t>
      </w:r>
      <w:r w:rsidR="00507265">
        <w:rPr>
          <w:rFonts w:ascii="Arial" w:hAnsi="Arial" w:cs="Arial"/>
          <w:b/>
          <w:sz w:val="20"/>
          <w:szCs w:val="20"/>
        </w:rPr>
        <w:t xml:space="preserve">erious </w:t>
      </w:r>
      <w:r>
        <w:rPr>
          <w:rFonts w:ascii="Arial" w:hAnsi="Arial" w:cs="Arial"/>
          <w:b/>
          <w:sz w:val="20"/>
          <w:szCs w:val="20"/>
        </w:rPr>
        <w:t>M</w:t>
      </w:r>
      <w:r w:rsidR="00507265">
        <w:rPr>
          <w:rFonts w:ascii="Arial" w:hAnsi="Arial" w:cs="Arial"/>
          <w:b/>
          <w:sz w:val="20"/>
          <w:szCs w:val="20"/>
        </w:rPr>
        <w:t>ental Illness</w:t>
      </w:r>
      <w:r w:rsidR="00C90F60">
        <w:rPr>
          <w:rFonts w:ascii="Arial" w:hAnsi="Arial" w:cs="Arial"/>
          <w:b/>
          <w:sz w:val="20"/>
          <w:szCs w:val="20"/>
        </w:rPr>
        <w:t xml:space="preserve"> (SMI)</w:t>
      </w:r>
      <w:r>
        <w:rPr>
          <w:rFonts w:ascii="Arial" w:hAnsi="Arial" w:cs="Arial"/>
          <w:b/>
          <w:sz w:val="20"/>
          <w:szCs w:val="20"/>
        </w:rPr>
        <w:t xml:space="preserve"> composite indicator</w:t>
      </w:r>
    </w:p>
    <w:p w14:paraId="0B8499E1" w14:textId="790FFB6A" w:rsidR="00C90F60" w:rsidRDefault="00C90F60" w:rsidP="00FA76E9">
      <w:pPr>
        <w:spacing w:line="276" w:lineRule="auto"/>
        <w:rPr>
          <w:rFonts w:ascii="Arial" w:hAnsi="Arial" w:cs="Arial"/>
          <w:b/>
          <w:sz w:val="20"/>
          <w:szCs w:val="20"/>
        </w:rPr>
      </w:pPr>
    </w:p>
    <w:p w14:paraId="4FED1341" w14:textId="77777777" w:rsidR="00C90F60" w:rsidRPr="00C90F60" w:rsidRDefault="00C90F60" w:rsidP="00C90F60">
      <w:pPr>
        <w:spacing w:line="276" w:lineRule="auto"/>
        <w:rPr>
          <w:rFonts w:ascii="Arial" w:hAnsi="Arial" w:cs="Arial"/>
          <w:bCs/>
          <w:i/>
          <w:iCs/>
          <w:sz w:val="20"/>
          <w:szCs w:val="20"/>
        </w:rPr>
      </w:pPr>
      <w:r w:rsidRPr="00C90F60">
        <w:rPr>
          <w:rFonts w:ascii="Arial" w:hAnsi="Arial" w:cs="Arial"/>
          <w:bCs/>
          <w:i/>
          <w:iCs/>
          <w:sz w:val="20"/>
          <w:szCs w:val="20"/>
        </w:rPr>
        <w:t xml:space="preserve">The percentage of patients with schizophrenia, bipolar affective disorder and other psychoses who have a record of blood pressure, lipid profile, blood glucose (or HbA1c), BMI, alcohol consumption and smoking status in the preceding 12 months. </w:t>
      </w:r>
    </w:p>
    <w:p w14:paraId="40CBE94A" w14:textId="69C1834A" w:rsidR="00397B65" w:rsidRDefault="00397B65" w:rsidP="00FA76E9">
      <w:pPr>
        <w:spacing w:line="276" w:lineRule="auto"/>
        <w:rPr>
          <w:rFonts w:ascii="Arial" w:hAnsi="Arial" w:cs="Arial"/>
          <w:b/>
          <w:sz w:val="20"/>
          <w:szCs w:val="20"/>
        </w:rPr>
      </w:pPr>
    </w:p>
    <w:p w14:paraId="31A77E5D" w14:textId="167D2796" w:rsidR="00C90F60" w:rsidRDefault="00C90F60" w:rsidP="00C90F60">
      <w:pPr>
        <w:spacing w:line="276" w:lineRule="auto"/>
        <w:rPr>
          <w:rFonts w:ascii="Arial" w:hAnsi="Arial" w:cs="Arial"/>
          <w:bCs/>
          <w:sz w:val="20"/>
          <w:szCs w:val="20"/>
        </w:rPr>
      </w:pPr>
      <w:r>
        <w:rPr>
          <w:rFonts w:ascii="Arial" w:hAnsi="Arial" w:cs="Arial"/>
          <w:bCs/>
          <w:sz w:val="20"/>
          <w:szCs w:val="20"/>
        </w:rPr>
        <w:t xml:space="preserve">CDG informed the committee of a proposal from NHS England to consider </w:t>
      </w:r>
      <w:r w:rsidR="00586567">
        <w:rPr>
          <w:rFonts w:ascii="Arial" w:hAnsi="Arial" w:cs="Arial"/>
          <w:bCs/>
          <w:sz w:val="20"/>
          <w:szCs w:val="20"/>
        </w:rPr>
        <w:t xml:space="preserve">the suitability of this </w:t>
      </w:r>
      <w:r>
        <w:rPr>
          <w:rFonts w:ascii="Arial" w:hAnsi="Arial" w:cs="Arial"/>
          <w:bCs/>
          <w:sz w:val="20"/>
          <w:szCs w:val="20"/>
        </w:rPr>
        <w:t xml:space="preserve">composite indicator </w:t>
      </w:r>
      <w:r w:rsidR="00586567">
        <w:rPr>
          <w:rFonts w:ascii="Arial" w:hAnsi="Arial" w:cs="Arial"/>
          <w:bCs/>
          <w:sz w:val="20"/>
          <w:szCs w:val="20"/>
        </w:rPr>
        <w:t>for inclusion in the QOF</w:t>
      </w:r>
      <w:r>
        <w:rPr>
          <w:rFonts w:ascii="Arial" w:hAnsi="Arial" w:cs="Arial"/>
          <w:bCs/>
          <w:sz w:val="20"/>
          <w:szCs w:val="20"/>
        </w:rPr>
        <w:t>. It was noted that</w:t>
      </w:r>
      <w:r w:rsidR="00037469">
        <w:rPr>
          <w:rFonts w:ascii="Arial" w:hAnsi="Arial" w:cs="Arial"/>
          <w:bCs/>
          <w:sz w:val="20"/>
          <w:szCs w:val="20"/>
        </w:rPr>
        <w:t xml:space="preserve"> the NICE menu contains </w:t>
      </w:r>
      <w:r w:rsidR="00586567">
        <w:rPr>
          <w:rFonts w:ascii="Arial" w:hAnsi="Arial" w:cs="Arial"/>
          <w:bCs/>
          <w:sz w:val="20"/>
          <w:szCs w:val="20"/>
        </w:rPr>
        <w:t>separate</w:t>
      </w:r>
      <w:r w:rsidR="00037469">
        <w:rPr>
          <w:rFonts w:ascii="Arial" w:hAnsi="Arial" w:cs="Arial"/>
          <w:bCs/>
          <w:sz w:val="20"/>
          <w:szCs w:val="20"/>
        </w:rPr>
        <w:t xml:space="preserve"> indicators for all six elements</w:t>
      </w:r>
      <w:r w:rsidR="00586567">
        <w:rPr>
          <w:rFonts w:ascii="Arial" w:hAnsi="Arial" w:cs="Arial"/>
          <w:bCs/>
          <w:sz w:val="20"/>
          <w:szCs w:val="20"/>
        </w:rPr>
        <w:t xml:space="preserve"> and so additional consultation had not been undertaken</w:t>
      </w:r>
      <w:r w:rsidR="00037469">
        <w:rPr>
          <w:rFonts w:ascii="Arial" w:hAnsi="Arial" w:cs="Arial"/>
          <w:bCs/>
          <w:sz w:val="20"/>
          <w:szCs w:val="20"/>
        </w:rPr>
        <w:t>. It was also noted that the QOF also includes the</w:t>
      </w:r>
      <w:r>
        <w:rPr>
          <w:rFonts w:ascii="Arial" w:hAnsi="Arial" w:cs="Arial"/>
          <w:bCs/>
          <w:sz w:val="20"/>
          <w:szCs w:val="20"/>
        </w:rPr>
        <w:t xml:space="preserve"> six </w:t>
      </w:r>
      <w:r w:rsidR="00037469">
        <w:rPr>
          <w:rFonts w:ascii="Arial" w:hAnsi="Arial" w:cs="Arial"/>
          <w:bCs/>
          <w:sz w:val="20"/>
          <w:szCs w:val="20"/>
        </w:rPr>
        <w:t xml:space="preserve">components, however the recording of smoking status for people with SMI </w:t>
      </w:r>
      <w:r w:rsidR="00586567">
        <w:rPr>
          <w:rFonts w:ascii="Arial" w:hAnsi="Arial" w:cs="Arial"/>
          <w:bCs/>
          <w:sz w:val="20"/>
          <w:szCs w:val="20"/>
        </w:rPr>
        <w:t>(</w:t>
      </w:r>
      <w:r w:rsidR="00037469">
        <w:rPr>
          <w:rFonts w:ascii="Arial" w:hAnsi="Arial" w:cs="Arial"/>
          <w:bCs/>
          <w:sz w:val="20"/>
          <w:szCs w:val="20"/>
        </w:rPr>
        <w:t>SMOK002</w:t>
      </w:r>
      <w:r w:rsidR="00586567">
        <w:rPr>
          <w:rFonts w:ascii="Arial" w:hAnsi="Arial" w:cs="Arial"/>
          <w:bCs/>
          <w:sz w:val="20"/>
          <w:szCs w:val="20"/>
        </w:rPr>
        <w:t>)</w:t>
      </w:r>
      <w:r w:rsidR="00037469">
        <w:rPr>
          <w:rFonts w:ascii="Arial" w:hAnsi="Arial" w:cs="Arial"/>
          <w:bCs/>
          <w:sz w:val="20"/>
          <w:szCs w:val="20"/>
        </w:rPr>
        <w:t xml:space="preserve"> </w:t>
      </w:r>
      <w:r w:rsidR="00586567">
        <w:rPr>
          <w:rFonts w:ascii="Arial" w:hAnsi="Arial" w:cs="Arial"/>
          <w:bCs/>
          <w:sz w:val="20"/>
          <w:szCs w:val="20"/>
        </w:rPr>
        <w:t xml:space="preserve">which </w:t>
      </w:r>
      <w:r w:rsidR="00037469">
        <w:rPr>
          <w:rFonts w:ascii="Arial" w:hAnsi="Arial" w:cs="Arial"/>
          <w:bCs/>
          <w:sz w:val="20"/>
          <w:szCs w:val="20"/>
        </w:rPr>
        <w:t xml:space="preserve">includes </w:t>
      </w:r>
      <w:r w:rsidR="00586567">
        <w:rPr>
          <w:rFonts w:ascii="Arial" w:hAnsi="Arial" w:cs="Arial"/>
          <w:bCs/>
          <w:sz w:val="20"/>
          <w:szCs w:val="20"/>
        </w:rPr>
        <w:t xml:space="preserve">multiple </w:t>
      </w:r>
      <w:r w:rsidR="00037469">
        <w:rPr>
          <w:rFonts w:ascii="Arial" w:hAnsi="Arial" w:cs="Arial"/>
          <w:bCs/>
          <w:sz w:val="20"/>
          <w:szCs w:val="20"/>
        </w:rPr>
        <w:t xml:space="preserve">other </w:t>
      </w:r>
      <w:r w:rsidR="00C36BCF">
        <w:rPr>
          <w:rFonts w:ascii="Arial" w:hAnsi="Arial" w:cs="Arial"/>
          <w:bCs/>
          <w:sz w:val="20"/>
          <w:szCs w:val="20"/>
        </w:rPr>
        <w:t>long-term</w:t>
      </w:r>
      <w:r w:rsidR="00037469">
        <w:rPr>
          <w:rFonts w:ascii="Arial" w:hAnsi="Arial" w:cs="Arial"/>
          <w:bCs/>
          <w:sz w:val="20"/>
          <w:szCs w:val="20"/>
        </w:rPr>
        <w:t xml:space="preserve"> conditions</w:t>
      </w:r>
      <w:r>
        <w:rPr>
          <w:rFonts w:ascii="Arial" w:hAnsi="Arial" w:cs="Arial"/>
          <w:bCs/>
          <w:sz w:val="20"/>
          <w:szCs w:val="20"/>
        </w:rPr>
        <w:t xml:space="preserve">. </w:t>
      </w:r>
    </w:p>
    <w:p w14:paraId="2E4698FF" w14:textId="656849BF" w:rsidR="00C90F60" w:rsidRDefault="00C90F60" w:rsidP="00C90F60">
      <w:pPr>
        <w:spacing w:line="276" w:lineRule="auto"/>
        <w:rPr>
          <w:rFonts w:ascii="Arial" w:hAnsi="Arial" w:cs="Arial"/>
          <w:bCs/>
          <w:sz w:val="20"/>
          <w:szCs w:val="20"/>
        </w:rPr>
      </w:pPr>
    </w:p>
    <w:p w14:paraId="6CE21FCB" w14:textId="397CEA01" w:rsidR="00C90F60" w:rsidRDefault="00C90F60" w:rsidP="00C90F60">
      <w:pPr>
        <w:spacing w:line="276" w:lineRule="auto"/>
        <w:rPr>
          <w:rFonts w:ascii="Arial" w:hAnsi="Arial" w:cs="Arial"/>
          <w:bCs/>
          <w:sz w:val="20"/>
          <w:szCs w:val="20"/>
        </w:rPr>
      </w:pPr>
      <w:r>
        <w:rPr>
          <w:rFonts w:ascii="Arial" w:hAnsi="Arial" w:cs="Arial"/>
          <w:bCs/>
          <w:sz w:val="20"/>
          <w:szCs w:val="20"/>
        </w:rPr>
        <w:t>The committee was asked to consider the following:</w:t>
      </w:r>
    </w:p>
    <w:p w14:paraId="0A5B7915" w14:textId="52B4A5A5" w:rsidR="00C90F60" w:rsidRPr="00C90F60" w:rsidRDefault="00C90F60" w:rsidP="00C90F60">
      <w:pPr>
        <w:pStyle w:val="ListParagraph"/>
        <w:numPr>
          <w:ilvl w:val="0"/>
          <w:numId w:val="5"/>
        </w:numPr>
        <w:spacing w:line="276" w:lineRule="auto"/>
        <w:rPr>
          <w:rFonts w:ascii="Arial" w:hAnsi="Arial" w:cs="Arial"/>
          <w:bCs/>
          <w:sz w:val="20"/>
          <w:szCs w:val="20"/>
        </w:rPr>
      </w:pPr>
      <w:r w:rsidRPr="00C90F60">
        <w:rPr>
          <w:rFonts w:ascii="Arial" w:hAnsi="Arial" w:cs="Arial"/>
          <w:bCs/>
          <w:sz w:val="20"/>
          <w:szCs w:val="20"/>
        </w:rPr>
        <w:t xml:space="preserve">Three of the six NICE indicators use a time frame of 15 months, as opposed to the usual </w:t>
      </w:r>
      <w:r w:rsidR="00DC476C" w:rsidRPr="00C90F60">
        <w:rPr>
          <w:rFonts w:ascii="Arial" w:hAnsi="Arial" w:cs="Arial"/>
          <w:bCs/>
          <w:sz w:val="20"/>
          <w:szCs w:val="20"/>
        </w:rPr>
        <w:t>12-month</w:t>
      </w:r>
      <w:r w:rsidRPr="00C90F60">
        <w:rPr>
          <w:rFonts w:ascii="Arial" w:hAnsi="Arial" w:cs="Arial"/>
          <w:bCs/>
          <w:sz w:val="20"/>
          <w:szCs w:val="20"/>
        </w:rPr>
        <w:t xml:space="preserve"> timeframe currently used in the QOF.</w:t>
      </w:r>
    </w:p>
    <w:p w14:paraId="4BF46E85" w14:textId="7897E1C0" w:rsidR="00C90F60" w:rsidRPr="00C90F60" w:rsidRDefault="007D0794" w:rsidP="00C90F60">
      <w:pPr>
        <w:pStyle w:val="ListParagraph"/>
        <w:numPr>
          <w:ilvl w:val="0"/>
          <w:numId w:val="5"/>
        </w:numPr>
        <w:spacing w:line="276" w:lineRule="auto"/>
        <w:rPr>
          <w:rFonts w:ascii="Arial" w:hAnsi="Arial" w:cs="Arial"/>
          <w:bCs/>
          <w:sz w:val="20"/>
          <w:szCs w:val="20"/>
        </w:rPr>
      </w:pPr>
      <w:r>
        <w:rPr>
          <w:rFonts w:ascii="Arial" w:hAnsi="Arial" w:cs="Arial"/>
          <w:bCs/>
          <w:sz w:val="20"/>
          <w:szCs w:val="20"/>
        </w:rPr>
        <w:t xml:space="preserve">Misalignment between NICE guidance and </w:t>
      </w:r>
      <w:r w:rsidR="00C90F60" w:rsidRPr="00C90F60">
        <w:rPr>
          <w:rFonts w:ascii="Arial" w:hAnsi="Arial" w:cs="Arial"/>
          <w:bCs/>
          <w:sz w:val="20"/>
          <w:szCs w:val="20"/>
        </w:rPr>
        <w:t xml:space="preserve">QOF MH011 </w:t>
      </w:r>
      <w:r>
        <w:rPr>
          <w:rFonts w:ascii="Arial" w:hAnsi="Arial" w:cs="Arial"/>
          <w:bCs/>
          <w:sz w:val="20"/>
          <w:szCs w:val="20"/>
        </w:rPr>
        <w:t xml:space="preserve">which </w:t>
      </w:r>
      <w:r w:rsidR="00C90F60" w:rsidRPr="00C90F60">
        <w:rPr>
          <w:rFonts w:ascii="Arial" w:hAnsi="Arial" w:cs="Arial"/>
          <w:bCs/>
          <w:sz w:val="20"/>
          <w:szCs w:val="20"/>
        </w:rPr>
        <w:t>promotes an annual lipid profile in patients at higher risk of CVD</w:t>
      </w:r>
      <w:r>
        <w:rPr>
          <w:rFonts w:ascii="Arial" w:hAnsi="Arial" w:cs="Arial"/>
          <w:bCs/>
          <w:sz w:val="20"/>
          <w:szCs w:val="20"/>
        </w:rPr>
        <w:t xml:space="preserve"> and every 24 months for </w:t>
      </w:r>
      <w:r w:rsidR="00C90F60" w:rsidRPr="00C90F60">
        <w:rPr>
          <w:rFonts w:ascii="Arial" w:hAnsi="Arial" w:cs="Arial"/>
          <w:bCs/>
          <w:sz w:val="20"/>
          <w:szCs w:val="20"/>
        </w:rPr>
        <w:t>people without higher risk factors.</w:t>
      </w:r>
      <w:r>
        <w:rPr>
          <w:rFonts w:ascii="Arial" w:hAnsi="Arial" w:cs="Arial"/>
          <w:bCs/>
          <w:sz w:val="20"/>
          <w:szCs w:val="20"/>
        </w:rPr>
        <w:t xml:space="preserve"> </w:t>
      </w:r>
    </w:p>
    <w:p w14:paraId="4D3BA918" w14:textId="231C89E4" w:rsidR="00C90F60" w:rsidRDefault="00C90F60" w:rsidP="00C90F60">
      <w:pPr>
        <w:pStyle w:val="ListParagraph"/>
        <w:numPr>
          <w:ilvl w:val="0"/>
          <w:numId w:val="5"/>
        </w:numPr>
        <w:spacing w:line="276" w:lineRule="auto"/>
        <w:rPr>
          <w:rFonts w:ascii="Arial" w:hAnsi="Arial" w:cs="Arial"/>
          <w:bCs/>
          <w:sz w:val="20"/>
          <w:szCs w:val="20"/>
        </w:rPr>
      </w:pPr>
      <w:r w:rsidRPr="00C90F60">
        <w:rPr>
          <w:rFonts w:ascii="Arial" w:hAnsi="Arial" w:cs="Arial"/>
          <w:bCs/>
          <w:sz w:val="20"/>
          <w:szCs w:val="20"/>
        </w:rPr>
        <w:t xml:space="preserve">Potential issues in terms of transparency and construction. </w:t>
      </w:r>
    </w:p>
    <w:p w14:paraId="18E2B8BC" w14:textId="6FB1878E" w:rsidR="005652BC" w:rsidRDefault="005652BC" w:rsidP="00C90F60">
      <w:pPr>
        <w:pStyle w:val="ListParagraph"/>
        <w:numPr>
          <w:ilvl w:val="0"/>
          <w:numId w:val="5"/>
        </w:numPr>
        <w:spacing w:line="276" w:lineRule="auto"/>
        <w:rPr>
          <w:rFonts w:ascii="Arial" w:hAnsi="Arial" w:cs="Arial"/>
          <w:bCs/>
          <w:sz w:val="20"/>
          <w:szCs w:val="20"/>
        </w:rPr>
      </w:pPr>
      <w:r>
        <w:rPr>
          <w:rFonts w:ascii="Arial" w:hAnsi="Arial" w:cs="Arial"/>
          <w:bCs/>
          <w:sz w:val="20"/>
          <w:szCs w:val="20"/>
        </w:rPr>
        <w:t>Progress</w:t>
      </w:r>
      <w:r w:rsidR="00037469">
        <w:rPr>
          <w:rFonts w:ascii="Arial" w:hAnsi="Arial" w:cs="Arial"/>
          <w:bCs/>
          <w:sz w:val="20"/>
          <w:szCs w:val="20"/>
        </w:rPr>
        <w:t>ing</w:t>
      </w:r>
      <w:r>
        <w:rPr>
          <w:rFonts w:ascii="Arial" w:hAnsi="Arial" w:cs="Arial"/>
          <w:bCs/>
          <w:sz w:val="20"/>
          <w:szCs w:val="20"/>
        </w:rPr>
        <w:t xml:space="preserve"> to the NICE menu as suitable for inclusion in the QOF.</w:t>
      </w:r>
    </w:p>
    <w:p w14:paraId="37C9A447" w14:textId="71A45372" w:rsidR="00586567" w:rsidRDefault="00586567" w:rsidP="005652BC">
      <w:pPr>
        <w:spacing w:line="276" w:lineRule="auto"/>
        <w:rPr>
          <w:rFonts w:ascii="Arial" w:hAnsi="Arial" w:cs="Arial"/>
          <w:bCs/>
          <w:sz w:val="20"/>
          <w:szCs w:val="20"/>
        </w:rPr>
      </w:pPr>
    </w:p>
    <w:p w14:paraId="359C4064" w14:textId="5EC2903F" w:rsidR="007D0794" w:rsidRDefault="00586567" w:rsidP="005652BC">
      <w:pPr>
        <w:spacing w:line="276" w:lineRule="auto"/>
        <w:rPr>
          <w:rFonts w:ascii="Arial" w:hAnsi="Arial" w:cs="Arial"/>
          <w:bCs/>
          <w:sz w:val="20"/>
          <w:szCs w:val="20"/>
        </w:rPr>
      </w:pPr>
      <w:r>
        <w:rPr>
          <w:rFonts w:ascii="Arial" w:hAnsi="Arial" w:cs="Arial"/>
          <w:bCs/>
          <w:sz w:val="20"/>
          <w:szCs w:val="20"/>
        </w:rPr>
        <w:t>The committee agreed that the composite indicator should use a 12</w:t>
      </w:r>
      <w:r w:rsidR="007D0794">
        <w:rPr>
          <w:rFonts w:ascii="Arial" w:hAnsi="Arial" w:cs="Arial"/>
          <w:bCs/>
          <w:sz w:val="20"/>
          <w:szCs w:val="20"/>
        </w:rPr>
        <w:t>-</w:t>
      </w:r>
      <w:r>
        <w:rPr>
          <w:rFonts w:ascii="Arial" w:hAnsi="Arial" w:cs="Arial"/>
          <w:bCs/>
          <w:sz w:val="20"/>
          <w:szCs w:val="20"/>
        </w:rPr>
        <w:t>m</w:t>
      </w:r>
      <w:r w:rsidR="007D0794">
        <w:rPr>
          <w:rFonts w:ascii="Arial" w:hAnsi="Arial" w:cs="Arial"/>
          <w:bCs/>
          <w:sz w:val="20"/>
          <w:szCs w:val="20"/>
        </w:rPr>
        <w:t>onth</w:t>
      </w:r>
      <w:r>
        <w:rPr>
          <w:rFonts w:ascii="Arial" w:hAnsi="Arial" w:cs="Arial"/>
          <w:bCs/>
          <w:sz w:val="20"/>
          <w:szCs w:val="20"/>
        </w:rPr>
        <w:t xml:space="preserve"> time</w:t>
      </w:r>
      <w:r w:rsidR="007D0794">
        <w:rPr>
          <w:rFonts w:ascii="Arial" w:hAnsi="Arial" w:cs="Arial"/>
          <w:bCs/>
          <w:sz w:val="20"/>
          <w:szCs w:val="20"/>
        </w:rPr>
        <w:t>frame</w:t>
      </w:r>
      <w:r>
        <w:rPr>
          <w:rFonts w:ascii="Arial" w:hAnsi="Arial" w:cs="Arial"/>
          <w:bCs/>
          <w:sz w:val="20"/>
          <w:szCs w:val="20"/>
        </w:rPr>
        <w:t xml:space="preserve">, despite </w:t>
      </w:r>
      <w:r w:rsidR="007D0794">
        <w:rPr>
          <w:rFonts w:ascii="Arial" w:hAnsi="Arial" w:cs="Arial"/>
          <w:bCs/>
          <w:sz w:val="20"/>
          <w:szCs w:val="20"/>
        </w:rPr>
        <w:t xml:space="preserve">three </w:t>
      </w:r>
      <w:r>
        <w:rPr>
          <w:rFonts w:ascii="Arial" w:hAnsi="Arial" w:cs="Arial"/>
          <w:bCs/>
          <w:sz w:val="20"/>
          <w:szCs w:val="20"/>
        </w:rPr>
        <w:t xml:space="preserve">existing indicators using </w:t>
      </w:r>
      <w:r w:rsidR="007D0794">
        <w:rPr>
          <w:rFonts w:ascii="Arial" w:hAnsi="Arial" w:cs="Arial"/>
          <w:bCs/>
          <w:sz w:val="20"/>
          <w:szCs w:val="20"/>
        </w:rPr>
        <w:t>a 15-month timeframe.</w:t>
      </w:r>
      <w:r w:rsidR="00AC6F25">
        <w:rPr>
          <w:rFonts w:ascii="Arial" w:hAnsi="Arial" w:cs="Arial"/>
          <w:bCs/>
          <w:sz w:val="20"/>
          <w:szCs w:val="20"/>
        </w:rPr>
        <w:t xml:space="preserve"> </w:t>
      </w:r>
    </w:p>
    <w:p w14:paraId="1B5A5CED" w14:textId="74ABAE83" w:rsidR="007D0794" w:rsidRDefault="007D0794" w:rsidP="005652BC">
      <w:pPr>
        <w:spacing w:line="276" w:lineRule="auto"/>
        <w:rPr>
          <w:rFonts w:ascii="Arial" w:hAnsi="Arial" w:cs="Arial"/>
          <w:bCs/>
          <w:sz w:val="20"/>
          <w:szCs w:val="20"/>
        </w:rPr>
      </w:pPr>
    </w:p>
    <w:p w14:paraId="7952BD30" w14:textId="68B056B0" w:rsidR="007D0794" w:rsidRDefault="007D0794" w:rsidP="005652BC">
      <w:pPr>
        <w:spacing w:line="276" w:lineRule="auto"/>
        <w:rPr>
          <w:rFonts w:ascii="Arial" w:hAnsi="Arial" w:cs="Arial"/>
          <w:bCs/>
          <w:sz w:val="20"/>
          <w:szCs w:val="20"/>
        </w:rPr>
      </w:pPr>
      <w:r>
        <w:rPr>
          <w:rFonts w:ascii="Arial" w:hAnsi="Arial" w:cs="Arial"/>
          <w:bCs/>
          <w:sz w:val="20"/>
          <w:szCs w:val="20"/>
        </w:rPr>
        <w:t>The committee agreed that the lipid monitoring component should be in line with NICE guidance and existing NICE indicator NM129: annual monitoring for all patients with SMI.</w:t>
      </w:r>
    </w:p>
    <w:p w14:paraId="76B5649D" w14:textId="77777777" w:rsidR="00586567" w:rsidRDefault="00586567" w:rsidP="005652BC">
      <w:pPr>
        <w:spacing w:line="276" w:lineRule="auto"/>
        <w:rPr>
          <w:rFonts w:ascii="Arial" w:hAnsi="Arial" w:cs="Arial"/>
          <w:bCs/>
          <w:sz w:val="20"/>
          <w:szCs w:val="20"/>
        </w:rPr>
      </w:pPr>
    </w:p>
    <w:p w14:paraId="576A381C" w14:textId="2E876C54" w:rsidR="007D0794" w:rsidRDefault="00E64B5F" w:rsidP="005652BC">
      <w:pPr>
        <w:spacing w:line="276" w:lineRule="auto"/>
        <w:rPr>
          <w:rFonts w:ascii="Arial" w:hAnsi="Arial" w:cs="Arial"/>
          <w:bCs/>
          <w:sz w:val="20"/>
          <w:szCs w:val="20"/>
        </w:rPr>
      </w:pPr>
      <w:r>
        <w:rPr>
          <w:rFonts w:ascii="Arial" w:hAnsi="Arial" w:cs="Arial"/>
          <w:bCs/>
          <w:sz w:val="20"/>
          <w:szCs w:val="20"/>
        </w:rPr>
        <w:t xml:space="preserve">The committee </w:t>
      </w:r>
      <w:r w:rsidR="00586567">
        <w:rPr>
          <w:rFonts w:ascii="Arial" w:hAnsi="Arial" w:cs="Arial"/>
          <w:bCs/>
          <w:sz w:val="20"/>
          <w:szCs w:val="20"/>
        </w:rPr>
        <w:t>asked</w:t>
      </w:r>
      <w:r>
        <w:rPr>
          <w:rFonts w:ascii="Arial" w:hAnsi="Arial" w:cs="Arial"/>
          <w:bCs/>
          <w:sz w:val="20"/>
          <w:szCs w:val="20"/>
        </w:rPr>
        <w:t xml:space="preserve"> </w:t>
      </w:r>
      <w:r w:rsidR="00586567">
        <w:rPr>
          <w:rFonts w:ascii="Arial" w:hAnsi="Arial" w:cs="Arial"/>
          <w:bCs/>
          <w:sz w:val="20"/>
          <w:szCs w:val="20"/>
        </w:rPr>
        <w:t>whether the presence of a single ‘personalised care adjustment’ would remove</w:t>
      </w:r>
      <w:r>
        <w:rPr>
          <w:rFonts w:ascii="Arial" w:hAnsi="Arial" w:cs="Arial"/>
          <w:bCs/>
          <w:sz w:val="20"/>
          <w:szCs w:val="20"/>
        </w:rPr>
        <w:t xml:space="preserve"> a patient from the </w:t>
      </w:r>
      <w:r w:rsidR="00586567">
        <w:rPr>
          <w:rFonts w:ascii="Arial" w:hAnsi="Arial" w:cs="Arial"/>
          <w:bCs/>
          <w:sz w:val="20"/>
          <w:szCs w:val="20"/>
        </w:rPr>
        <w:t>denominator</w:t>
      </w:r>
      <w:r>
        <w:rPr>
          <w:rFonts w:ascii="Arial" w:hAnsi="Arial" w:cs="Arial"/>
          <w:bCs/>
          <w:sz w:val="20"/>
          <w:szCs w:val="20"/>
        </w:rPr>
        <w:t xml:space="preserve">. It was noted that </w:t>
      </w:r>
      <w:r w:rsidR="00586567">
        <w:rPr>
          <w:rFonts w:ascii="Arial" w:hAnsi="Arial" w:cs="Arial"/>
          <w:bCs/>
          <w:sz w:val="20"/>
          <w:szCs w:val="20"/>
        </w:rPr>
        <w:t xml:space="preserve">if constructed this way there would be high levels of personalised care adjustments and </w:t>
      </w:r>
      <w:r>
        <w:rPr>
          <w:rFonts w:ascii="Arial" w:hAnsi="Arial" w:cs="Arial"/>
          <w:bCs/>
          <w:sz w:val="20"/>
          <w:szCs w:val="20"/>
        </w:rPr>
        <w:t>little incentive to complete the remaining health checks</w:t>
      </w:r>
      <w:r w:rsidR="00586567">
        <w:rPr>
          <w:rFonts w:ascii="Arial" w:hAnsi="Arial" w:cs="Arial"/>
          <w:bCs/>
          <w:sz w:val="20"/>
          <w:szCs w:val="20"/>
        </w:rPr>
        <w:t>. The committee stressed the importance of using a</w:t>
      </w:r>
      <w:r>
        <w:rPr>
          <w:rFonts w:ascii="Arial" w:hAnsi="Arial" w:cs="Arial"/>
          <w:bCs/>
          <w:sz w:val="20"/>
          <w:szCs w:val="20"/>
        </w:rPr>
        <w:t xml:space="preserve"> composite indicator </w:t>
      </w:r>
      <w:r w:rsidR="00586567">
        <w:rPr>
          <w:rFonts w:ascii="Arial" w:hAnsi="Arial" w:cs="Arial"/>
          <w:bCs/>
          <w:sz w:val="20"/>
          <w:szCs w:val="20"/>
        </w:rPr>
        <w:t>alongside the individual indicators for each component</w:t>
      </w:r>
      <w:r w:rsidR="00C728D0">
        <w:rPr>
          <w:rFonts w:ascii="Arial" w:hAnsi="Arial" w:cs="Arial"/>
          <w:bCs/>
          <w:sz w:val="20"/>
          <w:szCs w:val="20"/>
        </w:rPr>
        <w:t xml:space="preserve"> to avoid the indicator becoming a ‘black box’</w:t>
      </w:r>
      <w:r>
        <w:rPr>
          <w:rFonts w:ascii="Arial" w:hAnsi="Arial" w:cs="Arial"/>
          <w:bCs/>
          <w:sz w:val="20"/>
          <w:szCs w:val="20"/>
        </w:rPr>
        <w:t>. CDG clarified that</w:t>
      </w:r>
      <w:r w:rsidR="00586567">
        <w:rPr>
          <w:rFonts w:ascii="Arial" w:hAnsi="Arial" w:cs="Arial"/>
          <w:bCs/>
          <w:sz w:val="20"/>
          <w:szCs w:val="20"/>
        </w:rPr>
        <w:t xml:space="preserve"> construction</w:t>
      </w:r>
      <w:r>
        <w:rPr>
          <w:rFonts w:ascii="Arial" w:hAnsi="Arial" w:cs="Arial"/>
          <w:bCs/>
          <w:sz w:val="20"/>
          <w:szCs w:val="20"/>
        </w:rPr>
        <w:t xml:space="preserve"> would need to be investigated with NHS Digital.  </w:t>
      </w:r>
    </w:p>
    <w:p w14:paraId="09569874" w14:textId="5A234A05" w:rsidR="007D0794" w:rsidRDefault="007D0794" w:rsidP="005652BC">
      <w:pPr>
        <w:spacing w:line="276" w:lineRule="auto"/>
        <w:rPr>
          <w:rFonts w:ascii="Arial" w:hAnsi="Arial" w:cs="Arial"/>
          <w:bCs/>
          <w:sz w:val="20"/>
          <w:szCs w:val="20"/>
        </w:rPr>
      </w:pPr>
    </w:p>
    <w:p w14:paraId="16DB7E48" w14:textId="15BF6BFD" w:rsidR="007D0794" w:rsidRDefault="007D0794" w:rsidP="005652BC">
      <w:pPr>
        <w:spacing w:line="276" w:lineRule="auto"/>
        <w:rPr>
          <w:rFonts w:ascii="Arial" w:hAnsi="Arial" w:cs="Arial"/>
          <w:bCs/>
          <w:sz w:val="20"/>
          <w:szCs w:val="20"/>
        </w:rPr>
      </w:pPr>
      <w:r>
        <w:rPr>
          <w:rFonts w:ascii="Arial" w:hAnsi="Arial" w:cs="Arial"/>
          <w:bCs/>
          <w:sz w:val="20"/>
          <w:szCs w:val="20"/>
        </w:rPr>
        <w:t>The committee noted that to be categorised as suitable for inclusion in the QOF, the QOF would require the addition of a separate indicator that specifically monitored the recording of smoking status for people with SMI (based on NICE NM124).</w:t>
      </w:r>
    </w:p>
    <w:p w14:paraId="310FB307" w14:textId="4253ED28" w:rsidR="00E64B5F" w:rsidRDefault="00E64B5F" w:rsidP="005652BC">
      <w:pPr>
        <w:spacing w:line="276" w:lineRule="auto"/>
        <w:rPr>
          <w:rFonts w:ascii="Arial" w:hAnsi="Arial" w:cs="Arial"/>
          <w:bCs/>
          <w:sz w:val="20"/>
          <w:szCs w:val="20"/>
        </w:rPr>
      </w:pPr>
    </w:p>
    <w:p w14:paraId="281D5A18" w14:textId="74E8E464" w:rsidR="00C90F60" w:rsidRPr="00C51FBD" w:rsidRDefault="00C51FBD" w:rsidP="00C90F60">
      <w:pPr>
        <w:spacing w:line="276" w:lineRule="auto"/>
        <w:rPr>
          <w:rFonts w:ascii="Arial" w:hAnsi="Arial" w:cs="Arial"/>
          <w:b/>
          <w:sz w:val="20"/>
          <w:szCs w:val="20"/>
        </w:rPr>
      </w:pPr>
      <w:r w:rsidRPr="00C51FBD">
        <w:rPr>
          <w:rFonts w:ascii="Arial" w:hAnsi="Arial" w:cs="Arial"/>
          <w:b/>
          <w:sz w:val="20"/>
          <w:szCs w:val="20"/>
        </w:rPr>
        <w:t xml:space="preserve">ACTION: </w:t>
      </w:r>
      <w:r>
        <w:rPr>
          <w:rFonts w:ascii="Arial" w:hAnsi="Arial" w:cs="Arial"/>
          <w:b/>
          <w:sz w:val="20"/>
          <w:szCs w:val="20"/>
        </w:rPr>
        <w:t>NICE team to consult with NHS Digital on the</w:t>
      </w:r>
      <w:r w:rsidR="00586567">
        <w:rPr>
          <w:rFonts w:ascii="Arial" w:hAnsi="Arial" w:cs="Arial"/>
          <w:b/>
          <w:sz w:val="20"/>
          <w:szCs w:val="20"/>
        </w:rPr>
        <w:t xml:space="preserve"> likely construction of the</w:t>
      </w:r>
      <w:r>
        <w:rPr>
          <w:rFonts w:ascii="Arial" w:hAnsi="Arial" w:cs="Arial"/>
          <w:b/>
          <w:sz w:val="20"/>
          <w:szCs w:val="20"/>
        </w:rPr>
        <w:t xml:space="preserve"> business rules </w:t>
      </w:r>
      <w:r w:rsidR="00586567">
        <w:rPr>
          <w:rFonts w:ascii="Arial" w:hAnsi="Arial" w:cs="Arial"/>
          <w:b/>
          <w:sz w:val="20"/>
          <w:szCs w:val="20"/>
        </w:rPr>
        <w:t>and</w:t>
      </w:r>
      <w:r>
        <w:rPr>
          <w:rFonts w:ascii="Arial" w:hAnsi="Arial" w:cs="Arial"/>
          <w:b/>
          <w:sz w:val="20"/>
          <w:szCs w:val="20"/>
        </w:rPr>
        <w:t xml:space="preserve"> bring back </w:t>
      </w:r>
      <w:r w:rsidR="00586567">
        <w:rPr>
          <w:rFonts w:ascii="Arial" w:hAnsi="Arial" w:cs="Arial"/>
          <w:b/>
          <w:sz w:val="20"/>
          <w:szCs w:val="20"/>
        </w:rPr>
        <w:t xml:space="preserve">to </w:t>
      </w:r>
      <w:r>
        <w:rPr>
          <w:rFonts w:ascii="Arial" w:hAnsi="Arial" w:cs="Arial"/>
          <w:b/>
          <w:sz w:val="20"/>
          <w:szCs w:val="20"/>
        </w:rPr>
        <w:t>the committee.</w:t>
      </w:r>
    </w:p>
    <w:p w14:paraId="79C457A3" w14:textId="7B3F9BB6" w:rsidR="00166EB8" w:rsidRPr="00BF3873" w:rsidRDefault="00166EB8" w:rsidP="00902B5E">
      <w:pPr>
        <w:spacing w:line="276" w:lineRule="auto"/>
        <w:rPr>
          <w:rFonts w:ascii="Arial" w:hAnsi="Arial" w:cs="Arial"/>
          <w:bCs/>
          <w:sz w:val="20"/>
          <w:szCs w:val="20"/>
        </w:rPr>
      </w:pPr>
    </w:p>
    <w:p w14:paraId="7C4FB92C" w14:textId="26BD5BB8" w:rsidR="00166EB8" w:rsidRPr="00DE48C5" w:rsidRDefault="00166EB8" w:rsidP="00902B5E">
      <w:pPr>
        <w:spacing w:line="276" w:lineRule="auto"/>
        <w:rPr>
          <w:rFonts w:ascii="Arial" w:hAnsi="Arial" w:cs="Arial"/>
          <w:b/>
          <w:sz w:val="20"/>
          <w:szCs w:val="20"/>
        </w:rPr>
      </w:pPr>
      <w:r w:rsidRPr="00DE48C5">
        <w:rPr>
          <w:rFonts w:ascii="Arial" w:hAnsi="Arial" w:cs="Arial"/>
          <w:b/>
          <w:sz w:val="20"/>
          <w:szCs w:val="20"/>
        </w:rPr>
        <w:t xml:space="preserve">Item </w:t>
      </w:r>
      <w:r w:rsidR="0020411B">
        <w:rPr>
          <w:rFonts w:ascii="Arial" w:hAnsi="Arial" w:cs="Arial"/>
          <w:b/>
          <w:sz w:val="20"/>
          <w:szCs w:val="20"/>
        </w:rPr>
        <w:t>5</w:t>
      </w:r>
      <w:r w:rsidRPr="00DE48C5">
        <w:rPr>
          <w:rFonts w:ascii="Arial" w:hAnsi="Arial" w:cs="Arial"/>
          <w:b/>
          <w:sz w:val="20"/>
          <w:szCs w:val="20"/>
        </w:rPr>
        <w:t xml:space="preserve"> – </w:t>
      </w:r>
      <w:r w:rsidR="003C028F" w:rsidRPr="00DE48C5">
        <w:rPr>
          <w:rFonts w:ascii="Arial" w:hAnsi="Arial" w:cs="Arial"/>
          <w:b/>
          <w:sz w:val="20"/>
          <w:szCs w:val="20"/>
        </w:rPr>
        <w:t>Assuring external indicators – National Library of quality indicators</w:t>
      </w:r>
      <w:r w:rsidRPr="00DE48C5">
        <w:rPr>
          <w:rFonts w:ascii="Arial" w:hAnsi="Arial" w:cs="Arial"/>
          <w:b/>
          <w:sz w:val="20"/>
          <w:szCs w:val="20"/>
        </w:rPr>
        <w:t xml:space="preserve"> </w:t>
      </w:r>
    </w:p>
    <w:p w14:paraId="32B00979" w14:textId="0AD73074" w:rsidR="00670159" w:rsidRPr="00DE48C5" w:rsidRDefault="00E40737" w:rsidP="00D47053">
      <w:pPr>
        <w:pStyle w:val="Paragraphnonumbers"/>
        <w:rPr>
          <w:sz w:val="20"/>
          <w:szCs w:val="20"/>
        </w:rPr>
      </w:pPr>
      <w:r>
        <w:rPr>
          <w:sz w:val="20"/>
          <w:szCs w:val="20"/>
        </w:rPr>
        <w:t>PC</w:t>
      </w:r>
      <w:r w:rsidR="00670159" w:rsidRPr="00DE48C5">
        <w:rPr>
          <w:sz w:val="20"/>
          <w:szCs w:val="20"/>
        </w:rPr>
        <w:t xml:space="preserve"> presented the methodology which had been adopted for review of </w:t>
      </w:r>
      <w:r w:rsidR="00231CB6">
        <w:rPr>
          <w:sz w:val="20"/>
          <w:szCs w:val="20"/>
        </w:rPr>
        <w:t>eight</w:t>
      </w:r>
      <w:r w:rsidR="00AD5E59">
        <w:rPr>
          <w:sz w:val="20"/>
          <w:szCs w:val="20"/>
        </w:rPr>
        <w:t xml:space="preserve"> </w:t>
      </w:r>
      <w:r w:rsidR="00670159" w:rsidRPr="00DE48C5">
        <w:rPr>
          <w:sz w:val="20"/>
          <w:szCs w:val="20"/>
        </w:rPr>
        <w:t xml:space="preserve">indicators due for renewal.  The process was based on the NICE indicator process guide. The committee approved </w:t>
      </w:r>
      <w:r w:rsidR="00B86AB0">
        <w:rPr>
          <w:sz w:val="20"/>
          <w:szCs w:val="20"/>
        </w:rPr>
        <w:t xml:space="preserve">the renewal of the </w:t>
      </w:r>
      <w:r w:rsidR="00231CB6">
        <w:rPr>
          <w:sz w:val="20"/>
          <w:szCs w:val="20"/>
        </w:rPr>
        <w:t>eight</w:t>
      </w:r>
      <w:r w:rsidR="00507265">
        <w:rPr>
          <w:sz w:val="20"/>
          <w:szCs w:val="20"/>
        </w:rPr>
        <w:t xml:space="preserve"> </w:t>
      </w:r>
      <w:r w:rsidR="00B86AB0">
        <w:rPr>
          <w:sz w:val="20"/>
          <w:szCs w:val="20"/>
        </w:rPr>
        <w:t>indicators</w:t>
      </w:r>
      <w:r w:rsidR="00FE04DA">
        <w:rPr>
          <w:sz w:val="20"/>
          <w:szCs w:val="20"/>
        </w:rPr>
        <w:t xml:space="preserve"> for which no issues were identified by </w:t>
      </w:r>
      <w:r w:rsidR="008E7C76">
        <w:rPr>
          <w:sz w:val="20"/>
          <w:szCs w:val="20"/>
        </w:rPr>
        <w:t>NCCID</w:t>
      </w:r>
      <w:r w:rsidR="00670159" w:rsidRPr="00DE48C5">
        <w:rPr>
          <w:sz w:val="20"/>
          <w:szCs w:val="20"/>
        </w:rPr>
        <w:t>.</w:t>
      </w:r>
    </w:p>
    <w:p w14:paraId="09D5CD4A" w14:textId="5D7AC5CE" w:rsidR="00670159" w:rsidRPr="00DE48C5" w:rsidRDefault="00670159" w:rsidP="00D47053">
      <w:pPr>
        <w:pStyle w:val="Paragraphnonumbers"/>
        <w:rPr>
          <w:sz w:val="20"/>
          <w:szCs w:val="20"/>
        </w:rPr>
      </w:pPr>
      <w:r w:rsidRPr="00DE48C5">
        <w:rPr>
          <w:sz w:val="20"/>
          <w:szCs w:val="20"/>
        </w:rPr>
        <w:t xml:space="preserve">PC presented the assessment of </w:t>
      </w:r>
      <w:r w:rsidR="00327236">
        <w:rPr>
          <w:sz w:val="20"/>
          <w:szCs w:val="20"/>
        </w:rPr>
        <w:t>one</w:t>
      </w:r>
      <w:r w:rsidRPr="00DE48C5">
        <w:rPr>
          <w:sz w:val="20"/>
          <w:szCs w:val="20"/>
        </w:rPr>
        <w:t xml:space="preserve"> indicator where the input of the committee was requested.</w:t>
      </w:r>
    </w:p>
    <w:p w14:paraId="4EC1DAC7" w14:textId="6FAAEE72" w:rsidR="005A0C29" w:rsidRDefault="00AD5E59" w:rsidP="00903A64">
      <w:pPr>
        <w:pStyle w:val="Paragraphnonumbers"/>
      </w:pPr>
      <w:r>
        <w:rPr>
          <w:sz w:val="20"/>
          <w:szCs w:val="20"/>
        </w:rPr>
        <w:t>IAP001</w:t>
      </w:r>
      <w:r w:rsidR="0020411B">
        <w:rPr>
          <w:sz w:val="20"/>
          <w:szCs w:val="20"/>
        </w:rPr>
        <w:t>39</w:t>
      </w:r>
      <w:r>
        <w:rPr>
          <w:sz w:val="20"/>
          <w:szCs w:val="20"/>
        </w:rPr>
        <w:t xml:space="preserve"> – </w:t>
      </w:r>
      <w:r w:rsidR="009B47AD">
        <w:rPr>
          <w:sz w:val="20"/>
          <w:szCs w:val="20"/>
        </w:rPr>
        <w:t>the committee agreed that this indicator should be renewed.</w:t>
      </w:r>
      <w:r w:rsidR="003A0DA4">
        <w:rPr>
          <w:rFonts w:cs="Arial"/>
          <w:b/>
          <w:sz w:val="20"/>
          <w:szCs w:val="20"/>
        </w:rPr>
        <w:t xml:space="preserve"> </w:t>
      </w:r>
    </w:p>
    <w:p w14:paraId="60448344" w14:textId="661D80F6" w:rsidR="00166EB8" w:rsidRPr="00BF3873" w:rsidRDefault="00166EB8" w:rsidP="00902B5E">
      <w:pPr>
        <w:spacing w:line="276" w:lineRule="auto"/>
        <w:rPr>
          <w:rFonts w:ascii="Arial" w:hAnsi="Arial" w:cs="Arial"/>
          <w:b/>
          <w:sz w:val="20"/>
          <w:szCs w:val="20"/>
        </w:rPr>
      </w:pPr>
      <w:r w:rsidRPr="00BF3873">
        <w:rPr>
          <w:rFonts w:ascii="Arial" w:hAnsi="Arial" w:cs="Arial"/>
          <w:b/>
          <w:sz w:val="20"/>
          <w:szCs w:val="20"/>
        </w:rPr>
        <w:t xml:space="preserve">Item </w:t>
      </w:r>
      <w:r w:rsidR="0020411B">
        <w:rPr>
          <w:rFonts w:ascii="Arial" w:hAnsi="Arial" w:cs="Arial"/>
          <w:b/>
          <w:sz w:val="20"/>
          <w:szCs w:val="20"/>
        </w:rPr>
        <w:t>6</w:t>
      </w:r>
      <w:r w:rsidR="003C028F" w:rsidRPr="00BF3873">
        <w:rPr>
          <w:rFonts w:ascii="Arial" w:hAnsi="Arial" w:cs="Arial"/>
          <w:b/>
          <w:sz w:val="20"/>
          <w:szCs w:val="20"/>
        </w:rPr>
        <w:t xml:space="preserve"> - </w:t>
      </w:r>
      <w:r w:rsidRPr="00BF3873">
        <w:rPr>
          <w:rFonts w:ascii="Arial" w:hAnsi="Arial" w:cs="Arial"/>
          <w:b/>
          <w:sz w:val="20"/>
          <w:szCs w:val="20"/>
        </w:rPr>
        <w:t xml:space="preserve">Review of decisions </w:t>
      </w:r>
    </w:p>
    <w:p w14:paraId="3F6CAD75" w14:textId="77777777" w:rsidR="00166EB8" w:rsidRPr="003809BC" w:rsidRDefault="00166EB8" w:rsidP="00902B5E">
      <w:pPr>
        <w:spacing w:line="276" w:lineRule="auto"/>
        <w:rPr>
          <w:rFonts w:ascii="Arial" w:hAnsi="Arial" w:cs="Arial"/>
          <w:b/>
          <w:sz w:val="20"/>
          <w:szCs w:val="20"/>
        </w:rPr>
      </w:pPr>
    </w:p>
    <w:p w14:paraId="47472E9B" w14:textId="00BEB7B7" w:rsidR="00E76B63" w:rsidRDefault="0020411B" w:rsidP="00902B5E">
      <w:pPr>
        <w:pStyle w:val="CommentText"/>
        <w:spacing w:line="276" w:lineRule="auto"/>
        <w:rPr>
          <w:rFonts w:ascii="Arial" w:hAnsi="Arial" w:cs="Arial"/>
          <w:lang w:val="en-US"/>
        </w:rPr>
      </w:pPr>
      <w:r>
        <w:rPr>
          <w:rFonts w:ascii="Arial" w:hAnsi="Arial" w:cs="Arial"/>
          <w:lang w:val="en-US"/>
        </w:rPr>
        <w:t>TJ</w:t>
      </w:r>
      <w:r w:rsidR="00E76B63" w:rsidRPr="00690669">
        <w:rPr>
          <w:rFonts w:ascii="Arial" w:hAnsi="Arial" w:cs="Arial"/>
          <w:lang w:val="en-US"/>
        </w:rPr>
        <w:t xml:space="preserve"> </w:t>
      </w:r>
      <w:r w:rsidR="00EC43B6">
        <w:rPr>
          <w:rFonts w:ascii="Arial" w:hAnsi="Arial" w:cs="Arial"/>
          <w:lang w:val="en-US"/>
        </w:rPr>
        <w:t>confirmed to the chair that details of the</w:t>
      </w:r>
      <w:r w:rsidR="00E76B63" w:rsidRPr="00690669">
        <w:rPr>
          <w:rFonts w:ascii="Arial" w:hAnsi="Arial" w:cs="Arial"/>
          <w:lang w:val="en-US"/>
        </w:rPr>
        <w:t xml:space="preserve"> busines</w:t>
      </w:r>
      <w:r w:rsidR="00764AB8">
        <w:rPr>
          <w:rFonts w:ascii="Arial" w:hAnsi="Arial" w:cs="Arial"/>
          <w:lang w:val="en-US"/>
        </w:rPr>
        <w:t>s</w:t>
      </w:r>
      <w:r w:rsidR="00E76B63" w:rsidRPr="00690669">
        <w:rPr>
          <w:rFonts w:ascii="Arial" w:hAnsi="Arial" w:cs="Arial"/>
          <w:lang w:val="en-US"/>
        </w:rPr>
        <w:t xml:space="preserve"> and all recorded decisions and actions</w:t>
      </w:r>
      <w:r w:rsidR="00EC43B6">
        <w:rPr>
          <w:rFonts w:ascii="Arial" w:hAnsi="Arial" w:cs="Arial"/>
          <w:lang w:val="en-US"/>
        </w:rPr>
        <w:t xml:space="preserve"> discussed had been noted</w:t>
      </w:r>
      <w:r w:rsidR="00E23E60">
        <w:rPr>
          <w:rFonts w:ascii="Arial" w:hAnsi="Arial" w:cs="Arial"/>
          <w:lang w:val="en-US"/>
        </w:rPr>
        <w:t>.</w:t>
      </w:r>
    </w:p>
    <w:p w14:paraId="10D3C6A1" w14:textId="77777777" w:rsidR="003809BC" w:rsidRDefault="003809BC" w:rsidP="00902B5E">
      <w:pPr>
        <w:pStyle w:val="CommentText"/>
        <w:spacing w:line="276" w:lineRule="auto"/>
        <w:rPr>
          <w:rFonts w:ascii="Arial" w:hAnsi="Arial" w:cs="Arial"/>
          <w:lang w:val="en-US"/>
        </w:rPr>
      </w:pPr>
    </w:p>
    <w:p w14:paraId="39C8E1D9" w14:textId="407BAACD" w:rsidR="00E76B63" w:rsidRDefault="00E76B63" w:rsidP="00902B5E">
      <w:pPr>
        <w:spacing w:line="276" w:lineRule="auto"/>
        <w:rPr>
          <w:rFonts w:ascii="Arial" w:hAnsi="Arial" w:cs="Arial"/>
          <w:b/>
          <w:sz w:val="20"/>
          <w:szCs w:val="20"/>
        </w:rPr>
      </w:pPr>
      <w:r w:rsidRPr="003809BC">
        <w:rPr>
          <w:rFonts w:ascii="Arial" w:hAnsi="Arial" w:cs="Arial"/>
          <w:b/>
          <w:sz w:val="20"/>
          <w:szCs w:val="20"/>
        </w:rPr>
        <w:t>AOB</w:t>
      </w:r>
    </w:p>
    <w:p w14:paraId="0F33CEEF" w14:textId="0364E513" w:rsidR="0021258D" w:rsidRDefault="0021258D" w:rsidP="00902B5E">
      <w:pPr>
        <w:spacing w:line="276" w:lineRule="auto"/>
        <w:rPr>
          <w:rFonts w:ascii="Arial" w:hAnsi="Arial" w:cs="Arial"/>
          <w:sz w:val="20"/>
          <w:szCs w:val="20"/>
          <w:lang w:val="en-US"/>
        </w:rPr>
      </w:pPr>
    </w:p>
    <w:p w14:paraId="50B4AD31" w14:textId="53269DE5" w:rsidR="00C75853" w:rsidRDefault="00C75853" w:rsidP="00902B5E">
      <w:pPr>
        <w:spacing w:line="276" w:lineRule="auto"/>
        <w:rPr>
          <w:rFonts w:ascii="Arial" w:hAnsi="Arial" w:cs="Arial"/>
          <w:sz w:val="20"/>
          <w:szCs w:val="20"/>
          <w:lang w:val="en-US"/>
        </w:rPr>
      </w:pPr>
      <w:r>
        <w:rPr>
          <w:rFonts w:ascii="Arial" w:hAnsi="Arial" w:cs="Arial"/>
          <w:sz w:val="20"/>
          <w:szCs w:val="20"/>
          <w:lang w:val="en-US"/>
        </w:rPr>
        <w:t xml:space="preserve">LP noted the importance of future indicators focused on preventative measures. </w:t>
      </w:r>
      <w:r w:rsidR="00BD1C0A">
        <w:rPr>
          <w:rFonts w:ascii="Arial" w:hAnsi="Arial" w:cs="Arial"/>
          <w:sz w:val="20"/>
          <w:szCs w:val="20"/>
          <w:lang w:val="en-US"/>
        </w:rPr>
        <w:t xml:space="preserve">RC highlighted the opportunity to explore such measures </w:t>
      </w:r>
      <w:proofErr w:type="gramStart"/>
      <w:r w:rsidR="00BD1C0A">
        <w:rPr>
          <w:rFonts w:ascii="Arial" w:hAnsi="Arial" w:cs="Arial"/>
          <w:sz w:val="20"/>
          <w:szCs w:val="20"/>
          <w:lang w:val="en-US"/>
        </w:rPr>
        <w:t>in light of</w:t>
      </w:r>
      <w:proofErr w:type="gramEnd"/>
      <w:r w:rsidR="00BD1C0A">
        <w:rPr>
          <w:rFonts w:ascii="Arial" w:hAnsi="Arial" w:cs="Arial"/>
          <w:sz w:val="20"/>
          <w:szCs w:val="20"/>
          <w:lang w:val="en-US"/>
        </w:rPr>
        <w:t xml:space="preserve"> the NICE strategy and ICS updates.</w:t>
      </w:r>
    </w:p>
    <w:p w14:paraId="3D3E153A" w14:textId="77777777" w:rsidR="00C75853" w:rsidRDefault="00C75853" w:rsidP="00902B5E">
      <w:pPr>
        <w:spacing w:line="276" w:lineRule="auto"/>
        <w:rPr>
          <w:rFonts w:ascii="Arial" w:hAnsi="Arial" w:cs="Arial"/>
          <w:sz w:val="20"/>
          <w:szCs w:val="20"/>
          <w:lang w:val="en-US"/>
        </w:rPr>
      </w:pPr>
    </w:p>
    <w:p w14:paraId="519669A9" w14:textId="52536641" w:rsidR="00E76B63" w:rsidRDefault="0020411B" w:rsidP="00902B5E">
      <w:pPr>
        <w:spacing w:line="276" w:lineRule="auto"/>
        <w:rPr>
          <w:rFonts w:ascii="Arial" w:hAnsi="Arial" w:cs="Arial"/>
          <w:sz w:val="20"/>
          <w:szCs w:val="20"/>
          <w:lang w:val="en-US"/>
        </w:rPr>
      </w:pPr>
      <w:r>
        <w:rPr>
          <w:rFonts w:ascii="Arial" w:hAnsi="Arial" w:cs="Arial"/>
          <w:sz w:val="20"/>
          <w:szCs w:val="20"/>
          <w:lang w:val="en-US"/>
        </w:rPr>
        <w:t>RC</w:t>
      </w:r>
      <w:r w:rsidR="00E76B63" w:rsidRPr="00690669">
        <w:rPr>
          <w:rFonts w:ascii="Arial" w:hAnsi="Arial" w:cs="Arial"/>
          <w:sz w:val="20"/>
          <w:szCs w:val="20"/>
          <w:lang w:val="en-US"/>
        </w:rPr>
        <w:t xml:space="preserve"> thanked the committee and staff from NICE</w:t>
      </w:r>
      <w:r>
        <w:rPr>
          <w:rFonts w:ascii="Arial" w:hAnsi="Arial" w:cs="Arial"/>
          <w:sz w:val="20"/>
          <w:szCs w:val="20"/>
          <w:lang w:val="en-US"/>
        </w:rPr>
        <w:t xml:space="preserve"> and </w:t>
      </w:r>
      <w:r w:rsidR="005D2515">
        <w:rPr>
          <w:rFonts w:ascii="Arial" w:hAnsi="Arial" w:cs="Arial"/>
          <w:sz w:val="20"/>
          <w:szCs w:val="20"/>
          <w:lang w:val="en-US"/>
        </w:rPr>
        <w:t>NCCID</w:t>
      </w:r>
      <w:r>
        <w:rPr>
          <w:rFonts w:ascii="Arial" w:hAnsi="Arial" w:cs="Arial"/>
          <w:sz w:val="20"/>
          <w:szCs w:val="20"/>
          <w:lang w:val="en-US"/>
        </w:rPr>
        <w:t xml:space="preserve"> </w:t>
      </w:r>
      <w:r w:rsidR="00E76B63" w:rsidRPr="00690669">
        <w:rPr>
          <w:rFonts w:ascii="Arial" w:hAnsi="Arial" w:cs="Arial"/>
          <w:sz w:val="20"/>
          <w:szCs w:val="20"/>
          <w:lang w:val="en-US"/>
        </w:rPr>
        <w:t>for their input.</w:t>
      </w:r>
    </w:p>
    <w:p w14:paraId="7770DA03" w14:textId="6A495BD0" w:rsidR="002019C2" w:rsidRDefault="002019C2" w:rsidP="00902B5E">
      <w:pPr>
        <w:spacing w:line="276" w:lineRule="auto"/>
        <w:rPr>
          <w:rFonts w:ascii="Arial" w:hAnsi="Arial" w:cs="Arial"/>
          <w:sz w:val="20"/>
          <w:szCs w:val="20"/>
          <w:lang w:val="en-US"/>
        </w:rPr>
      </w:pPr>
    </w:p>
    <w:p w14:paraId="1B5419F3" w14:textId="584CC390" w:rsidR="002019C2" w:rsidRDefault="002019C2" w:rsidP="00902B5E">
      <w:pPr>
        <w:spacing w:line="276" w:lineRule="auto"/>
        <w:rPr>
          <w:rFonts w:ascii="Arial" w:hAnsi="Arial" w:cs="Arial"/>
          <w:sz w:val="20"/>
          <w:szCs w:val="20"/>
          <w:lang w:val="en-US"/>
        </w:rPr>
      </w:pPr>
      <w:r>
        <w:rPr>
          <w:rFonts w:ascii="Arial" w:hAnsi="Arial" w:cs="Arial"/>
          <w:sz w:val="20"/>
          <w:szCs w:val="20"/>
          <w:lang w:val="en-US"/>
        </w:rPr>
        <w:t xml:space="preserve">The NICE team and the committee gave a farewell to </w:t>
      </w:r>
      <w:r w:rsidR="0020411B">
        <w:rPr>
          <w:rFonts w:ascii="Arial" w:hAnsi="Arial" w:cs="Arial"/>
          <w:sz w:val="20"/>
          <w:szCs w:val="20"/>
          <w:lang w:val="en-US"/>
        </w:rPr>
        <w:t>AS</w:t>
      </w:r>
      <w:r>
        <w:rPr>
          <w:rFonts w:ascii="Arial" w:hAnsi="Arial" w:cs="Arial"/>
          <w:sz w:val="20"/>
          <w:szCs w:val="20"/>
          <w:lang w:val="en-US"/>
        </w:rPr>
        <w:t xml:space="preserve"> who </w:t>
      </w:r>
      <w:r w:rsidR="00744837">
        <w:rPr>
          <w:rFonts w:ascii="Arial" w:hAnsi="Arial" w:cs="Arial"/>
          <w:sz w:val="20"/>
          <w:szCs w:val="20"/>
          <w:lang w:val="en-US"/>
        </w:rPr>
        <w:t xml:space="preserve">will be moving to a new post at NHS England </w:t>
      </w:r>
      <w:r w:rsidR="00C57E12">
        <w:rPr>
          <w:rFonts w:ascii="Arial" w:hAnsi="Arial" w:cs="Arial"/>
          <w:sz w:val="20"/>
          <w:szCs w:val="20"/>
          <w:lang w:val="en-US"/>
        </w:rPr>
        <w:t xml:space="preserve">/ </w:t>
      </w:r>
      <w:r w:rsidR="00744837">
        <w:rPr>
          <w:rFonts w:ascii="Arial" w:hAnsi="Arial" w:cs="Arial"/>
          <w:sz w:val="20"/>
          <w:szCs w:val="20"/>
          <w:lang w:val="en-US"/>
        </w:rPr>
        <w:t xml:space="preserve">Improvement in October 2021. </w:t>
      </w:r>
    </w:p>
    <w:p w14:paraId="12605323" w14:textId="77777777" w:rsidR="003809BC" w:rsidRPr="00690669" w:rsidRDefault="003809BC" w:rsidP="00902B5E">
      <w:pPr>
        <w:spacing w:line="276" w:lineRule="auto"/>
        <w:rPr>
          <w:rFonts w:ascii="Arial" w:hAnsi="Arial" w:cs="Arial"/>
          <w:sz w:val="20"/>
          <w:szCs w:val="20"/>
          <w:lang w:val="en-US"/>
        </w:rPr>
      </w:pPr>
    </w:p>
    <w:p w14:paraId="31557935" w14:textId="5B57ADF4" w:rsidR="00B923C8" w:rsidRPr="008B0B4B" w:rsidRDefault="001C1136" w:rsidP="00902B5E">
      <w:pPr>
        <w:spacing w:line="276" w:lineRule="auto"/>
      </w:pPr>
      <w:r w:rsidRPr="007A6F23">
        <w:rPr>
          <w:rFonts w:ascii="Arial" w:hAnsi="Arial" w:cs="Arial"/>
          <w:b/>
          <w:sz w:val="20"/>
          <w:szCs w:val="20"/>
          <w:lang w:val="en-US"/>
        </w:rPr>
        <w:t>Close of meeting</w:t>
      </w:r>
    </w:p>
    <w:sectPr w:rsidR="00B923C8" w:rsidRPr="008B0B4B" w:rsidSect="00FB524A">
      <w:headerReference w:type="even" r:id="rId8"/>
      <w:headerReference w:type="default" r:id="rId9"/>
      <w:footerReference w:type="default" r:id="rId10"/>
      <w:headerReference w:type="first" r:id="rId11"/>
      <w:pgSz w:w="11906" w:h="16838"/>
      <w:pgMar w:top="1440" w:right="1134" w:bottom="1134" w:left="1797" w:header="5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4D899" w14:textId="77777777" w:rsidR="00BD650A" w:rsidRDefault="00BD650A">
      <w:r>
        <w:separator/>
      </w:r>
    </w:p>
  </w:endnote>
  <w:endnote w:type="continuationSeparator" w:id="0">
    <w:p w14:paraId="2CC89210" w14:textId="77777777" w:rsidR="00BD650A" w:rsidRDefault="00BD650A">
      <w:r>
        <w:continuationSeparator/>
      </w:r>
    </w:p>
  </w:endnote>
  <w:endnote w:type="continuationNotice" w:id="1">
    <w:p w14:paraId="598014B1" w14:textId="77777777" w:rsidR="00BD650A" w:rsidRDefault="00BD65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3EE7" w14:textId="45B2AAE2" w:rsidR="00093164" w:rsidRDefault="00093164" w:rsidP="00E8157D">
    <w:pPr>
      <w:pStyle w:val="Footer"/>
      <w:pBdr>
        <w:top w:val="single" w:sz="4" w:space="1" w:color="D9D9D9"/>
      </w:pBdr>
      <w:jc w:val="right"/>
    </w:pPr>
    <w:r w:rsidRPr="00E8157D">
      <w:rPr>
        <w:szCs w:val="20"/>
      </w:rPr>
      <w:fldChar w:fldCharType="begin"/>
    </w:r>
    <w:r w:rsidRPr="00E8157D">
      <w:rPr>
        <w:szCs w:val="20"/>
      </w:rPr>
      <w:instrText xml:space="preserve"> PAGE   \* MERGEFORMAT </w:instrText>
    </w:r>
    <w:r w:rsidRPr="00E8157D">
      <w:rPr>
        <w:szCs w:val="20"/>
      </w:rPr>
      <w:fldChar w:fldCharType="separate"/>
    </w:r>
    <w:r w:rsidR="00FB22C8">
      <w:rPr>
        <w:noProof/>
        <w:szCs w:val="20"/>
      </w:rPr>
      <w:t>2</w:t>
    </w:r>
    <w:r w:rsidRPr="00E8157D">
      <w:rPr>
        <w:noProof/>
        <w:szCs w:val="20"/>
      </w:rPr>
      <w:fldChar w:fldCharType="end"/>
    </w:r>
    <w:r w:rsidRPr="00E8157D">
      <w:rPr>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6A33A" w14:textId="77777777" w:rsidR="00BD650A" w:rsidRDefault="00BD650A">
      <w:r>
        <w:separator/>
      </w:r>
    </w:p>
  </w:footnote>
  <w:footnote w:type="continuationSeparator" w:id="0">
    <w:p w14:paraId="5011C2BE" w14:textId="77777777" w:rsidR="00BD650A" w:rsidRDefault="00BD650A">
      <w:r>
        <w:continuationSeparator/>
      </w:r>
    </w:p>
  </w:footnote>
  <w:footnote w:type="continuationNotice" w:id="1">
    <w:p w14:paraId="54AD3EC4" w14:textId="77777777" w:rsidR="00BD650A" w:rsidRDefault="00BD65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34154" w14:textId="7F37848D" w:rsidR="00093164" w:rsidRDefault="000931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F9D6" w14:textId="0FE51175" w:rsidR="00093164" w:rsidRPr="00141B01" w:rsidRDefault="00093164" w:rsidP="00AA3FED">
    <w:pPr>
      <w:pStyle w:val="Header"/>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355F9" w14:textId="4339106A" w:rsidR="00093164" w:rsidRDefault="000931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554"/>
    <w:multiLevelType w:val="hybridMultilevel"/>
    <w:tmpl w:val="F6C0BACC"/>
    <w:lvl w:ilvl="0" w:tplc="A358F0D8">
      <w:start w:val="1"/>
      <w:numFmt w:val="bullet"/>
      <w:lvlText w:val="•"/>
      <w:lvlJc w:val="left"/>
      <w:pPr>
        <w:tabs>
          <w:tab w:val="num" w:pos="720"/>
        </w:tabs>
        <w:ind w:left="720" w:hanging="360"/>
      </w:pPr>
      <w:rPr>
        <w:rFonts w:ascii="Arial" w:hAnsi="Arial" w:hint="default"/>
      </w:rPr>
    </w:lvl>
    <w:lvl w:ilvl="1" w:tplc="1F904E18" w:tentative="1">
      <w:start w:val="1"/>
      <w:numFmt w:val="bullet"/>
      <w:lvlText w:val="•"/>
      <w:lvlJc w:val="left"/>
      <w:pPr>
        <w:tabs>
          <w:tab w:val="num" w:pos="1440"/>
        </w:tabs>
        <w:ind w:left="1440" w:hanging="360"/>
      </w:pPr>
      <w:rPr>
        <w:rFonts w:ascii="Arial" w:hAnsi="Arial" w:hint="default"/>
      </w:rPr>
    </w:lvl>
    <w:lvl w:ilvl="2" w:tplc="5DA4BE5C" w:tentative="1">
      <w:start w:val="1"/>
      <w:numFmt w:val="bullet"/>
      <w:lvlText w:val="•"/>
      <w:lvlJc w:val="left"/>
      <w:pPr>
        <w:tabs>
          <w:tab w:val="num" w:pos="2160"/>
        </w:tabs>
        <w:ind w:left="2160" w:hanging="360"/>
      </w:pPr>
      <w:rPr>
        <w:rFonts w:ascii="Arial" w:hAnsi="Arial" w:hint="default"/>
      </w:rPr>
    </w:lvl>
    <w:lvl w:ilvl="3" w:tplc="46103990" w:tentative="1">
      <w:start w:val="1"/>
      <w:numFmt w:val="bullet"/>
      <w:lvlText w:val="•"/>
      <w:lvlJc w:val="left"/>
      <w:pPr>
        <w:tabs>
          <w:tab w:val="num" w:pos="2880"/>
        </w:tabs>
        <w:ind w:left="2880" w:hanging="360"/>
      </w:pPr>
      <w:rPr>
        <w:rFonts w:ascii="Arial" w:hAnsi="Arial" w:hint="default"/>
      </w:rPr>
    </w:lvl>
    <w:lvl w:ilvl="4" w:tplc="DCE6DFCC" w:tentative="1">
      <w:start w:val="1"/>
      <w:numFmt w:val="bullet"/>
      <w:lvlText w:val="•"/>
      <w:lvlJc w:val="left"/>
      <w:pPr>
        <w:tabs>
          <w:tab w:val="num" w:pos="3600"/>
        </w:tabs>
        <w:ind w:left="3600" w:hanging="360"/>
      </w:pPr>
      <w:rPr>
        <w:rFonts w:ascii="Arial" w:hAnsi="Arial" w:hint="default"/>
      </w:rPr>
    </w:lvl>
    <w:lvl w:ilvl="5" w:tplc="49CA3C4C" w:tentative="1">
      <w:start w:val="1"/>
      <w:numFmt w:val="bullet"/>
      <w:lvlText w:val="•"/>
      <w:lvlJc w:val="left"/>
      <w:pPr>
        <w:tabs>
          <w:tab w:val="num" w:pos="4320"/>
        </w:tabs>
        <w:ind w:left="4320" w:hanging="360"/>
      </w:pPr>
      <w:rPr>
        <w:rFonts w:ascii="Arial" w:hAnsi="Arial" w:hint="default"/>
      </w:rPr>
    </w:lvl>
    <w:lvl w:ilvl="6" w:tplc="C11CEBCE" w:tentative="1">
      <w:start w:val="1"/>
      <w:numFmt w:val="bullet"/>
      <w:lvlText w:val="•"/>
      <w:lvlJc w:val="left"/>
      <w:pPr>
        <w:tabs>
          <w:tab w:val="num" w:pos="5040"/>
        </w:tabs>
        <w:ind w:left="5040" w:hanging="360"/>
      </w:pPr>
      <w:rPr>
        <w:rFonts w:ascii="Arial" w:hAnsi="Arial" w:hint="default"/>
      </w:rPr>
    </w:lvl>
    <w:lvl w:ilvl="7" w:tplc="E7EE54F4" w:tentative="1">
      <w:start w:val="1"/>
      <w:numFmt w:val="bullet"/>
      <w:lvlText w:val="•"/>
      <w:lvlJc w:val="left"/>
      <w:pPr>
        <w:tabs>
          <w:tab w:val="num" w:pos="5760"/>
        </w:tabs>
        <w:ind w:left="5760" w:hanging="360"/>
      </w:pPr>
      <w:rPr>
        <w:rFonts w:ascii="Arial" w:hAnsi="Arial" w:hint="default"/>
      </w:rPr>
    </w:lvl>
    <w:lvl w:ilvl="8" w:tplc="9AE24F9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F42FCF"/>
    <w:multiLevelType w:val="hybridMultilevel"/>
    <w:tmpl w:val="A8DA2660"/>
    <w:lvl w:ilvl="0" w:tplc="86167E42">
      <w:start w:val="1"/>
      <w:numFmt w:val="bullet"/>
      <w:lvlText w:val="•"/>
      <w:lvlJc w:val="left"/>
      <w:pPr>
        <w:tabs>
          <w:tab w:val="num" w:pos="720"/>
        </w:tabs>
        <w:ind w:left="720" w:hanging="360"/>
      </w:pPr>
      <w:rPr>
        <w:rFonts w:ascii="Arial" w:hAnsi="Arial" w:hint="default"/>
      </w:rPr>
    </w:lvl>
    <w:lvl w:ilvl="1" w:tplc="450A2748" w:tentative="1">
      <w:start w:val="1"/>
      <w:numFmt w:val="bullet"/>
      <w:lvlText w:val="•"/>
      <w:lvlJc w:val="left"/>
      <w:pPr>
        <w:tabs>
          <w:tab w:val="num" w:pos="1440"/>
        </w:tabs>
        <w:ind w:left="1440" w:hanging="360"/>
      </w:pPr>
      <w:rPr>
        <w:rFonts w:ascii="Arial" w:hAnsi="Arial" w:hint="default"/>
      </w:rPr>
    </w:lvl>
    <w:lvl w:ilvl="2" w:tplc="53CC43A8" w:tentative="1">
      <w:start w:val="1"/>
      <w:numFmt w:val="bullet"/>
      <w:lvlText w:val="•"/>
      <w:lvlJc w:val="left"/>
      <w:pPr>
        <w:tabs>
          <w:tab w:val="num" w:pos="2160"/>
        </w:tabs>
        <w:ind w:left="2160" w:hanging="360"/>
      </w:pPr>
      <w:rPr>
        <w:rFonts w:ascii="Arial" w:hAnsi="Arial" w:hint="default"/>
      </w:rPr>
    </w:lvl>
    <w:lvl w:ilvl="3" w:tplc="D8B2D8B8" w:tentative="1">
      <w:start w:val="1"/>
      <w:numFmt w:val="bullet"/>
      <w:lvlText w:val="•"/>
      <w:lvlJc w:val="left"/>
      <w:pPr>
        <w:tabs>
          <w:tab w:val="num" w:pos="2880"/>
        </w:tabs>
        <w:ind w:left="2880" w:hanging="360"/>
      </w:pPr>
      <w:rPr>
        <w:rFonts w:ascii="Arial" w:hAnsi="Arial" w:hint="default"/>
      </w:rPr>
    </w:lvl>
    <w:lvl w:ilvl="4" w:tplc="A57E83FC" w:tentative="1">
      <w:start w:val="1"/>
      <w:numFmt w:val="bullet"/>
      <w:lvlText w:val="•"/>
      <w:lvlJc w:val="left"/>
      <w:pPr>
        <w:tabs>
          <w:tab w:val="num" w:pos="3600"/>
        </w:tabs>
        <w:ind w:left="3600" w:hanging="360"/>
      </w:pPr>
      <w:rPr>
        <w:rFonts w:ascii="Arial" w:hAnsi="Arial" w:hint="default"/>
      </w:rPr>
    </w:lvl>
    <w:lvl w:ilvl="5" w:tplc="B99C2862" w:tentative="1">
      <w:start w:val="1"/>
      <w:numFmt w:val="bullet"/>
      <w:lvlText w:val="•"/>
      <w:lvlJc w:val="left"/>
      <w:pPr>
        <w:tabs>
          <w:tab w:val="num" w:pos="4320"/>
        </w:tabs>
        <w:ind w:left="4320" w:hanging="360"/>
      </w:pPr>
      <w:rPr>
        <w:rFonts w:ascii="Arial" w:hAnsi="Arial" w:hint="default"/>
      </w:rPr>
    </w:lvl>
    <w:lvl w:ilvl="6" w:tplc="94E820C4" w:tentative="1">
      <w:start w:val="1"/>
      <w:numFmt w:val="bullet"/>
      <w:lvlText w:val="•"/>
      <w:lvlJc w:val="left"/>
      <w:pPr>
        <w:tabs>
          <w:tab w:val="num" w:pos="5040"/>
        </w:tabs>
        <w:ind w:left="5040" w:hanging="360"/>
      </w:pPr>
      <w:rPr>
        <w:rFonts w:ascii="Arial" w:hAnsi="Arial" w:hint="default"/>
      </w:rPr>
    </w:lvl>
    <w:lvl w:ilvl="7" w:tplc="5A24794C" w:tentative="1">
      <w:start w:val="1"/>
      <w:numFmt w:val="bullet"/>
      <w:lvlText w:val="•"/>
      <w:lvlJc w:val="left"/>
      <w:pPr>
        <w:tabs>
          <w:tab w:val="num" w:pos="5760"/>
        </w:tabs>
        <w:ind w:left="5760" w:hanging="360"/>
      </w:pPr>
      <w:rPr>
        <w:rFonts w:ascii="Arial" w:hAnsi="Arial" w:hint="default"/>
      </w:rPr>
    </w:lvl>
    <w:lvl w:ilvl="8" w:tplc="FC36494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6D0A54"/>
    <w:multiLevelType w:val="hybridMultilevel"/>
    <w:tmpl w:val="5E987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05A69"/>
    <w:multiLevelType w:val="hybridMultilevel"/>
    <w:tmpl w:val="4F7E1A2A"/>
    <w:lvl w:ilvl="0" w:tplc="02EA152A">
      <w:start w:val="1"/>
      <w:numFmt w:val="bullet"/>
      <w:lvlText w:val="•"/>
      <w:lvlJc w:val="left"/>
      <w:pPr>
        <w:tabs>
          <w:tab w:val="num" w:pos="720"/>
        </w:tabs>
        <w:ind w:left="720" w:hanging="360"/>
      </w:pPr>
      <w:rPr>
        <w:rFonts w:ascii="Arial" w:hAnsi="Arial" w:hint="default"/>
      </w:rPr>
    </w:lvl>
    <w:lvl w:ilvl="1" w:tplc="6B9E1F50" w:tentative="1">
      <w:start w:val="1"/>
      <w:numFmt w:val="bullet"/>
      <w:lvlText w:val="•"/>
      <w:lvlJc w:val="left"/>
      <w:pPr>
        <w:tabs>
          <w:tab w:val="num" w:pos="1440"/>
        </w:tabs>
        <w:ind w:left="1440" w:hanging="360"/>
      </w:pPr>
      <w:rPr>
        <w:rFonts w:ascii="Arial" w:hAnsi="Arial" w:hint="default"/>
      </w:rPr>
    </w:lvl>
    <w:lvl w:ilvl="2" w:tplc="BC1C0CAE" w:tentative="1">
      <w:start w:val="1"/>
      <w:numFmt w:val="bullet"/>
      <w:lvlText w:val="•"/>
      <w:lvlJc w:val="left"/>
      <w:pPr>
        <w:tabs>
          <w:tab w:val="num" w:pos="2160"/>
        </w:tabs>
        <w:ind w:left="2160" w:hanging="360"/>
      </w:pPr>
      <w:rPr>
        <w:rFonts w:ascii="Arial" w:hAnsi="Arial" w:hint="default"/>
      </w:rPr>
    </w:lvl>
    <w:lvl w:ilvl="3" w:tplc="B1D01F54" w:tentative="1">
      <w:start w:val="1"/>
      <w:numFmt w:val="bullet"/>
      <w:lvlText w:val="•"/>
      <w:lvlJc w:val="left"/>
      <w:pPr>
        <w:tabs>
          <w:tab w:val="num" w:pos="2880"/>
        </w:tabs>
        <w:ind w:left="2880" w:hanging="360"/>
      </w:pPr>
      <w:rPr>
        <w:rFonts w:ascii="Arial" w:hAnsi="Arial" w:hint="default"/>
      </w:rPr>
    </w:lvl>
    <w:lvl w:ilvl="4" w:tplc="3E7A62CC" w:tentative="1">
      <w:start w:val="1"/>
      <w:numFmt w:val="bullet"/>
      <w:lvlText w:val="•"/>
      <w:lvlJc w:val="left"/>
      <w:pPr>
        <w:tabs>
          <w:tab w:val="num" w:pos="3600"/>
        </w:tabs>
        <w:ind w:left="3600" w:hanging="360"/>
      </w:pPr>
      <w:rPr>
        <w:rFonts w:ascii="Arial" w:hAnsi="Arial" w:hint="default"/>
      </w:rPr>
    </w:lvl>
    <w:lvl w:ilvl="5" w:tplc="A306AA12" w:tentative="1">
      <w:start w:val="1"/>
      <w:numFmt w:val="bullet"/>
      <w:lvlText w:val="•"/>
      <w:lvlJc w:val="left"/>
      <w:pPr>
        <w:tabs>
          <w:tab w:val="num" w:pos="4320"/>
        </w:tabs>
        <w:ind w:left="4320" w:hanging="360"/>
      </w:pPr>
      <w:rPr>
        <w:rFonts w:ascii="Arial" w:hAnsi="Arial" w:hint="default"/>
      </w:rPr>
    </w:lvl>
    <w:lvl w:ilvl="6" w:tplc="18364452" w:tentative="1">
      <w:start w:val="1"/>
      <w:numFmt w:val="bullet"/>
      <w:lvlText w:val="•"/>
      <w:lvlJc w:val="left"/>
      <w:pPr>
        <w:tabs>
          <w:tab w:val="num" w:pos="5040"/>
        </w:tabs>
        <w:ind w:left="5040" w:hanging="360"/>
      </w:pPr>
      <w:rPr>
        <w:rFonts w:ascii="Arial" w:hAnsi="Arial" w:hint="default"/>
      </w:rPr>
    </w:lvl>
    <w:lvl w:ilvl="7" w:tplc="59E2AB00" w:tentative="1">
      <w:start w:val="1"/>
      <w:numFmt w:val="bullet"/>
      <w:lvlText w:val="•"/>
      <w:lvlJc w:val="left"/>
      <w:pPr>
        <w:tabs>
          <w:tab w:val="num" w:pos="5760"/>
        </w:tabs>
        <w:ind w:left="5760" w:hanging="360"/>
      </w:pPr>
      <w:rPr>
        <w:rFonts w:ascii="Arial" w:hAnsi="Arial" w:hint="default"/>
      </w:rPr>
    </w:lvl>
    <w:lvl w:ilvl="8" w:tplc="8E0E450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106020"/>
    <w:multiLevelType w:val="hybridMultilevel"/>
    <w:tmpl w:val="066C9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F16622"/>
    <w:multiLevelType w:val="hybridMultilevel"/>
    <w:tmpl w:val="E1C4D52A"/>
    <w:lvl w:ilvl="0" w:tplc="2AEE6A32">
      <w:start w:val="1"/>
      <w:numFmt w:val="bullet"/>
      <w:lvlText w:val=""/>
      <w:lvlJc w:val="left"/>
      <w:pPr>
        <w:tabs>
          <w:tab w:val="num" w:pos="720"/>
        </w:tabs>
        <w:ind w:left="720" w:hanging="360"/>
      </w:pPr>
      <w:rPr>
        <w:rFonts w:ascii="Symbol" w:hAnsi="Symbol" w:hint="default"/>
      </w:rPr>
    </w:lvl>
    <w:lvl w:ilvl="1" w:tplc="6E564EAA" w:tentative="1">
      <w:start w:val="1"/>
      <w:numFmt w:val="bullet"/>
      <w:lvlText w:val=""/>
      <w:lvlJc w:val="left"/>
      <w:pPr>
        <w:tabs>
          <w:tab w:val="num" w:pos="1440"/>
        </w:tabs>
        <w:ind w:left="1440" w:hanging="360"/>
      </w:pPr>
      <w:rPr>
        <w:rFonts w:ascii="Symbol" w:hAnsi="Symbol" w:hint="default"/>
      </w:rPr>
    </w:lvl>
    <w:lvl w:ilvl="2" w:tplc="5046F33A" w:tentative="1">
      <w:start w:val="1"/>
      <w:numFmt w:val="bullet"/>
      <w:lvlText w:val=""/>
      <w:lvlJc w:val="left"/>
      <w:pPr>
        <w:tabs>
          <w:tab w:val="num" w:pos="2160"/>
        </w:tabs>
        <w:ind w:left="2160" w:hanging="360"/>
      </w:pPr>
      <w:rPr>
        <w:rFonts w:ascii="Symbol" w:hAnsi="Symbol" w:hint="default"/>
      </w:rPr>
    </w:lvl>
    <w:lvl w:ilvl="3" w:tplc="9C367178" w:tentative="1">
      <w:start w:val="1"/>
      <w:numFmt w:val="bullet"/>
      <w:lvlText w:val=""/>
      <w:lvlJc w:val="left"/>
      <w:pPr>
        <w:tabs>
          <w:tab w:val="num" w:pos="2880"/>
        </w:tabs>
        <w:ind w:left="2880" w:hanging="360"/>
      </w:pPr>
      <w:rPr>
        <w:rFonts w:ascii="Symbol" w:hAnsi="Symbol" w:hint="default"/>
      </w:rPr>
    </w:lvl>
    <w:lvl w:ilvl="4" w:tplc="8D58EEA6" w:tentative="1">
      <w:start w:val="1"/>
      <w:numFmt w:val="bullet"/>
      <w:lvlText w:val=""/>
      <w:lvlJc w:val="left"/>
      <w:pPr>
        <w:tabs>
          <w:tab w:val="num" w:pos="3600"/>
        </w:tabs>
        <w:ind w:left="3600" w:hanging="360"/>
      </w:pPr>
      <w:rPr>
        <w:rFonts w:ascii="Symbol" w:hAnsi="Symbol" w:hint="default"/>
      </w:rPr>
    </w:lvl>
    <w:lvl w:ilvl="5" w:tplc="E100772A" w:tentative="1">
      <w:start w:val="1"/>
      <w:numFmt w:val="bullet"/>
      <w:lvlText w:val=""/>
      <w:lvlJc w:val="left"/>
      <w:pPr>
        <w:tabs>
          <w:tab w:val="num" w:pos="4320"/>
        </w:tabs>
        <w:ind w:left="4320" w:hanging="360"/>
      </w:pPr>
      <w:rPr>
        <w:rFonts w:ascii="Symbol" w:hAnsi="Symbol" w:hint="default"/>
      </w:rPr>
    </w:lvl>
    <w:lvl w:ilvl="6" w:tplc="17AC9794" w:tentative="1">
      <w:start w:val="1"/>
      <w:numFmt w:val="bullet"/>
      <w:lvlText w:val=""/>
      <w:lvlJc w:val="left"/>
      <w:pPr>
        <w:tabs>
          <w:tab w:val="num" w:pos="5040"/>
        </w:tabs>
        <w:ind w:left="5040" w:hanging="360"/>
      </w:pPr>
      <w:rPr>
        <w:rFonts w:ascii="Symbol" w:hAnsi="Symbol" w:hint="default"/>
      </w:rPr>
    </w:lvl>
    <w:lvl w:ilvl="7" w:tplc="77A21E3A" w:tentative="1">
      <w:start w:val="1"/>
      <w:numFmt w:val="bullet"/>
      <w:lvlText w:val=""/>
      <w:lvlJc w:val="left"/>
      <w:pPr>
        <w:tabs>
          <w:tab w:val="num" w:pos="5760"/>
        </w:tabs>
        <w:ind w:left="5760" w:hanging="360"/>
      </w:pPr>
      <w:rPr>
        <w:rFonts w:ascii="Symbol" w:hAnsi="Symbol" w:hint="default"/>
      </w:rPr>
    </w:lvl>
    <w:lvl w:ilvl="8" w:tplc="185E1A9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0B240F9"/>
    <w:multiLevelType w:val="hybridMultilevel"/>
    <w:tmpl w:val="BF406E24"/>
    <w:lvl w:ilvl="0" w:tplc="E6F83DAC">
      <w:start w:val="1"/>
      <w:numFmt w:val="bullet"/>
      <w:lvlText w:val="•"/>
      <w:lvlJc w:val="left"/>
      <w:pPr>
        <w:tabs>
          <w:tab w:val="num" w:pos="720"/>
        </w:tabs>
        <w:ind w:left="720" w:hanging="360"/>
      </w:pPr>
      <w:rPr>
        <w:rFonts w:ascii="Arial" w:hAnsi="Arial" w:hint="default"/>
      </w:rPr>
    </w:lvl>
    <w:lvl w:ilvl="1" w:tplc="4F6C6E62" w:tentative="1">
      <w:start w:val="1"/>
      <w:numFmt w:val="bullet"/>
      <w:lvlText w:val="•"/>
      <w:lvlJc w:val="left"/>
      <w:pPr>
        <w:tabs>
          <w:tab w:val="num" w:pos="1440"/>
        </w:tabs>
        <w:ind w:left="1440" w:hanging="360"/>
      </w:pPr>
      <w:rPr>
        <w:rFonts w:ascii="Arial" w:hAnsi="Arial" w:hint="default"/>
      </w:rPr>
    </w:lvl>
    <w:lvl w:ilvl="2" w:tplc="FFECC1BC" w:tentative="1">
      <w:start w:val="1"/>
      <w:numFmt w:val="bullet"/>
      <w:lvlText w:val="•"/>
      <w:lvlJc w:val="left"/>
      <w:pPr>
        <w:tabs>
          <w:tab w:val="num" w:pos="2160"/>
        </w:tabs>
        <w:ind w:left="2160" w:hanging="360"/>
      </w:pPr>
      <w:rPr>
        <w:rFonts w:ascii="Arial" w:hAnsi="Arial" w:hint="default"/>
      </w:rPr>
    </w:lvl>
    <w:lvl w:ilvl="3" w:tplc="CDF252EA" w:tentative="1">
      <w:start w:val="1"/>
      <w:numFmt w:val="bullet"/>
      <w:lvlText w:val="•"/>
      <w:lvlJc w:val="left"/>
      <w:pPr>
        <w:tabs>
          <w:tab w:val="num" w:pos="2880"/>
        </w:tabs>
        <w:ind w:left="2880" w:hanging="360"/>
      </w:pPr>
      <w:rPr>
        <w:rFonts w:ascii="Arial" w:hAnsi="Arial" w:hint="default"/>
      </w:rPr>
    </w:lvl>
    <w:lvl w:ilvl="4" w:tplc="74BAA568" w:tentative="1">
      <w:start w:val="1"/>
      <w:numFmt w:val="bullet"/>
      <w:lvlText w:val="•"/>
      <w:lvlJc w:val="left"/>
      <w:pPr>
        <w:tabs>
          <w:tab w:val="num" w:pos="3600"/>
        </w:tabs>
        <w:ind w:left="3600" w:hanging="360"/>
      </w:pPr>
      <w:rPr>
        <w:rFonts w:ascii="Arial" w:hAnsi="Arial" w:hint="default"/>
      </w:rPr>
    </w:lvl>
    <w:lvl w:ilvl="5" w:tplc="F82E8D38" w:tentative="1">
      <w:start w:val="1"/>
      <w:numFmt w:val="bullet"/>
      <w:lvlText w:val="•"/>
      <w:lvlJc w:val="left"/>
      <w:pPr>
        <w:tabs>
          <w:tab w:val="num" w:pos="4320"/>
        </w:tabs>
        <w:ind w:left="4320" w:hanging="360"/>
      </w:pPr>
      <w:rPr>
        <w:rFonts w:ascii="Arial" w:hAnsi="Arial" w:hint="default"/>
      </w:rPr>
    </w:lvl>
    <w:lvl w:ilvl="6" w:tplc="0EE0EB90" w:tentative="1">
      <w:start w:val="1"/>
      <w:numFmt w:val="bullet"/>
      <w:lvlText w:val="•"/>
      <w:lvlJc w:val="left"/>
      <w:pPr>
        <w:tabs>
          <w:tab w:val="num" w:pos="5040"/>
        </w:tabs>
        <w:ind w:left="5040" w:hanging="360"/>
      </w:pPr>
      <w:rPr>
        <w:rFonts w:ascii="Arial" w:hAnsi="Arial" w:hint="default"/>
      </w:rPr>
    </w:lvl>
    <w:lvl w:ilvl="7" w:tplc="A7F4DECE" w:tentative="1">
      <w:start w:val="1"/>
      <w:numFmt w:val="bullet"/>
      <w:lvlText w:val="•"/>
      <w:lvlJc w:val="left"/>
      <w:pPr>
        <w:tabs>
          <w:tab w:val="num" w:pos="5760"/>
        </w:tabs>
        <w:ind w:left="5760" w:hanging="360"/>
      </w:pPr>
      <w:rPr>
        <w:rFonts w:ascii="Arial" w:hAnsi="Arial" w:hint="default"/>
      </w:rPr>
    </w:lvl>
    <w:lvl w:ilvl="8" w:tplc="04DCB97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0529BC"/>
    <w:multiLevelType w:val="hybridMultilevel"/>
    <w:tmpl w:val="93849A6C"/>
    <w:lvl w:ilvl="0" w:tplc="88B4EC20">
      <w:start w:val="1"/>
      <w:numFmt w:val="bullet"/>
      <w:lvlText w:val="•"/>
      <w:lvlJc w:val="left"/>
      <w:pPr>
        <w:tabs>
          <w:tab w:val="num" w:pos="720"/>
        </w:tabs>
        <w:ind w:left="720" w:hanging="360"/>
      </w:pPr>
      <w:rPr>
        <w:rFonts w:ascii="Arial" w:hAnsi="Arial" w:hint="default"/>
      </w:rPr>
    </w:lvl>
    <w:lvl w:ilvl="1" w:tplc="1588631C" w:tentative="1">
      <w:start w:val="1"/>
      <w:numFmt w:val="bullet"/>
      <w:lvlText w:val="•"/>
      <w:lvlJc w:val="left"/>
      <w:pPr>
        <w:tabs>
          <w:tab w:val="num" w:pos="1440"/>
        </w:tabs>
        <w:ind w:left="1440" w:hanging="360"/>
      </w:pPr>
      <w:rPr>
        <w:rFonts w:ascii="Arial" w:hAnsi="Arial" w:hint="default"/>
      </w:rPr>
    </w:lvl>
    <w:lvl w:ilvl="2" w:tplc="A7A4DEBA" w:tentative="1">
      <w:start w:val="1"/>
      <w:numFmt w:val="bullet"/>
      <w:lvlText w:val="•"/>
      <w:lvlJc w:val="left"/>
      <w:pPr>
        <w:tabs>
          <w:tab w:val="num" w:pos="2160"/>
        </w:tabs>
        <w:ind w:left="2160" w:hanging="360"/>
      </w:pPr>
      <w:rPr>
        <w:rFonts w:ascii="Arial" w:hAnsi="Arial" w:hint="default"/>
      </w:rPr>
    </w:lvl>
    <w:lvl w:ilvl="3" w:tplc="18502DC8" w:tentative="1">
      <w:start w:val="1"/>
      <w:numFmt w:val="bullet"/>
      <w:lvlText w:val="•"/>
      <w:lvlJc w:val="left"/>
      <w:pPr>
        <w:tabs>
          <w:tab w:val="num" w:pos="2880"/>
        </w:tabs>
        <w:ind w:left="2880" w:hanging="360"/>
      </w:pPr>
      <w:rPr>
        <w:rFonts w:ascii="Arial" w:hAnsi="Arial" w:hint="default"/>
      </w:rPr>
    </w:lvl>
    <w:lvl w:ilvl="4" w:tplc="CBD40854" w:tentative="1">
      <w:start w:val="1"/>
      <w:numFmt w:val="bullet"/>
      <w:lvlText w:val="•"/>
      <w:lvlJc w:val="left"/>
      <w:pPr>
        <w:tabs>
          <w:tab w:val="num" w:pos="3600"/>
        </w:tabs>
        <w:ind w:left="3600" w:hanging="360"/>
      </w:pPr>
      <w:rPr>
        <w:rFonts w:ascii="Arial" w:hAnsi="Arial" w:hint="default"/>
      </w:rPr>
    </w:lvl>
    <w:lvl w:ilvl="5" w:tplc="D1DC7C22" w:tentative="1">
      <w:start w:val="1"/>
      <w:numFmt w:val="bullet"/>
      <w:lvlText w:val="•"/>
      <w:lvlJc w:val="left"/>
      <w:pPr>
        <w:tabs>
          <w:tab w:val="num" w:pos="4320"/>
        </w:tabs>
        <w:ind w:left="4320" w:hanging="360"/>
      </w:pPr>
      <w:rPr>
        <w:rFonts w:ascii="Arial" w:hAnsi="Arial" w:hint="default"/>
      </w:rPr>
    </w:lvl>
    <w:lvl w:ilvl="6" w:tplc="9FB686CC" w:tentative="1">
      <w:start w:val="1"/>
      <w:numFmt w:val="bullet"/>
      <w:lvlText w:val="•"/>
      <w:lvlJc w:val="left"/>
      <w:pPr>
        <w:tabs>
          <w:tab w:val="num" w:pos="5040"/>
        </w:tabs>
        <w:ind w:left="5040" w:hanging="360"/>
      </w:pPr>
      <w:rPr>
        <w:rFonts w:ascii="Arial" w:hAnsi="Arial" w:hint="default"/>
      </w:rPr>
    </w:lvl>
    <w:lvl w:ilvl="7" w:tplc="AA4E24DC" w:tentative="1">
      <w:start w:val="1"/>
      <w:numFmt w:val="bullet"/>
      <w:lvlText w:val="•"/>
      <w:lvlJc w:val="left"/>
      <w:pPr>
        <w:tabs>
          <w:tab w:val="num" w:pos="5760"/>
        </w:tabs>
        <w:ind w:left="5760" w:hanging="360"/>
      </w:pPr>
      <w:rPr>
        <w:rFonts w:ascii="Arial" w:hAnsi="Arial" w:hint="default"/>
      </w:rPr>
    </w:lvl>
    <w:lvl w:ilvl="8" w:tplc="555E51C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82610C"/>
    <w:multiLevelType w:val="hybridMultilevel"/>
    <w:tmpl w:val="9370C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F1E65"/>
    <w:multiLevelType w:val="hybridMultilevel"/>
    <w:tmpl w:val="A104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3C55F5"/>
    <w:multiLevelType w:val="hybridMultilevel"/>
    <w:tmpl w:val="CD408DEE"/>
    <w:lvl w:ilvl="0" w:tplc="8F82D576">
      <w:start w:val="1"/>
      <w:numFmt w:val="bullet"/>
      <w:lvlText w:val="•"/>
      <w:lvlJc w:val="left"/>
      <w:pPr>
        <w:tabs>
          <w:tab w:val="num" w:pos="720"/>
        </w:tabs>
        <w:ind w:left="720" w:hanging="360"/>
      </w:pPr>
      <w:rPr>
        <w:rFonts w:ascii="Arial" w:hAnsi="Arial" w:hint="default"/>
      </w:rPr>
    </w:lvl>
    <w:lvl w:ilvl="1" w:tplc="9514A6D0" w:tentative="1">
      <w:start w:val="1"/>
      <w:numFmt w:val="bullet"/>
      <w:lvlText w:val="•"/>
      <w:lvlJc w:val="left"/>
      <w:pPr>
        <w:tabs>
          <w:tab w:val="num" w:pos="1440"/>
        </w:tabs>
        <w:ind w:left="1440" w:hanging="360"/>
      </w:pPr>
      <w:rPr>
        <w:rFonts w:ascii="Arial" w:hAnsi="Arial" w:hint="default"/>
      </w:rPr>
    </w:lvl>
    <w:lvl w:ilvl="2" w:tplc="FC5843B4" w:tentative="1">
      <w:start w:val="1"/>
      <w:numFmt w:val="bullet"/>
      <w:lvlText w:val="•"/>
      <w:lvlJc w:val="left"/>
      <w:pPr>
        <w:tabs>
          <w:tab w:val="num" w:pos="2160"/>
        </w:tabs>
        <w:ind w:left="2160" w:hanging="360"/>
      </w:pPr>
      <w:rPr>
        <w:rFonts w:ascii="Arial" w:hAnsi="Arial" w:hint="default"/>
      </w:rPr>
    </w:lvl>
    <w:lvl w:ilvl="3" w:tplc="AD6A564C" w:tentative="1">
      <w:start w:val="1"/>
      <w:numFmt w:val="bullet"/>
      <w:lvlText w:val="•"/>
      <w:lvlJc w:val="left"/>
      <w:pPr>
        <w:tabs>
          <w:tab w:val="num" w:pos="2880"/>
        </w:tabs>
        <w:ind w:left="2880" w:hanging="360"/>
      </w:pPr>
      <w:rPr>
        <w:rFonts w:ascii="Arial" w:hAnsi="Arial" w:hint="default"/>
      </w:rPr>
    </w:lvl>
    <w:lvl w:ilvl="4" w:tplc="F964358C" w:tentative="1">
      <w:start w:val="1"/>
      <w:numFmt w:val="bullet"/>
      <w:lvlText w:val="•"/>
      <w:lvlJc w:val="left"/>
      <w:pPr>
        <w:tabs>
          <w:tab w:val="num" w:pos="3600"/>
        </w:tabs>
        <w:ind w:left="3600" w:hanging="360"/>
      </w:pPr>
      <w:rPr>
        <w:rFonts w:ascii="Arial" w:hAnsi="Arial" w:hint="default"/>
      </w:rPr>
    </w:lvl>
    <w:lvl w:ilvl="5" w:tplc="90A69D62" w:tentative="1">
      <w:start w:val="1"/>
      <w:numFmt w:val="bullet"/>
      <w:lvlText w:val="•"/>
      <w:lvlJc w:val="left"/>
      <w:pPr>
        <w:tabs>
          <w:tab w:val="num" w:pos="4320"/>
        </w:tabs>
        <w:ind w:left="4320" w:hanging="360"/>
      </w:pPr>
      <w:rPr>
        <w:rFonts w:ascii="Arial" w:hAnsi="Arial" w:hint="default"/>
      </w:rPr>
    </w:lvl>
    <w:lvl w:ilvl="6" w:tplc="4830D440" w:tentative="1">
      <w:start w:val="1"/>
      <w:numFmt w:val="bullet"/>
      <w:lvlText w:val="•"/>
      <w:lvlJc w:val="left"/>
      <w:pPr>
        <w:tabs>
          <w:tab w:val="num" w:pos="5040"/>
        </w:tabs>
        <w:ind w:left="5040" w:hanging="360"/>
      </w:pPr>
      <w:rPr>
        <w:rFonts w:ascii="Arial" w:hAnsi="Arial" w:hint="default"/>
      </w:rPr>
    </w:lvl>
    <w:lvl w:ilvl="7" w:tplc="58E270B6" w:tentative="1">
      <w:start w:val="1"/>
      <w:numFmt w:val="bullet"/>
      <w:lvlText w:val="•"/>
      <w:lvlJc w:val="left"/>
      <w:pPr>
        <w:tabs>
          <w:tab w:val="num" w:pos="5760"/>
        </w:tabs>
        <w:ind w:left="5760" w:hanging="360"/>
      </w:pPr>
      <w:rPr>
        <w:rFonts w:ascii="Arial" w:hAnsi="Arial" w:hint="default"/>
      </w:rPr>
    </w:lvl>
    <w:lvl w:ilvl="8" w:tplc="68725CA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8B01F5"/>
    <w:multiLevelType w:val="hybridMultilevel"/>
    <w:tmpl w:val="9DFAFF96"/>
    <w:lvl w:ilvl="0" w:tplc="D58ACB12">
      <w:start w:val="1"/>
      <w:numFmt w:val="bullet"/>
      <w:lvlText w:val="•"/>
      <w:lvlJc w:val="left"/>
      <w:pPr>
        <w:tabs>
          <w:tab w:val="num" w:pos="720"/>
        </w:tabs>
        <w:ind w:left="720" w:hanging="360"/>
      </w:pPr>
      <w:rPr>
        <w:rFonts w:ascii="Arial" w:hAnsi="Arial" w:hint="default"/>
      </w:rPr>
    </w:lvl>
    <w:lvl w:ilvl="1" w:tplc="075A5F1C" w:tentative="1">
      <w:start w:val="1"/>
      <w:numFmt w:val="bullet"/>
      <w:lvlText w:val="•"/>
      <w:lvlJc w:val="left"/>
      <w:pPr>
        <w:tabs>
          <w:tab w:val="num" w:pos="1440"/>
        </w:tabs>
        <w:ind w:left="1440" w:hanging="360"/>
      </w:pPr>
      <w:rPr>
        <w:rFonts w:ascii="Arial" w:hAnsi="Arial" w:hint="default"/>
      </w:rPr>
    </w:lvl>
    <w:lvl w:ilvl="2" w:tplc="46EE9DBA" w:tentative="1">
      <w:start w:val="1"/>
      <w:numFmt w:val="bullet"/>
      <w:lvlText w:val="•"/>
      <w:lvlJc w:val="left"/>
      <w:pPr>
        <w:tabs>
          <w:tab w:val="num" w:pos="2160"/>
        </w:tabs>
        <w:ind w:left="2160" w:hanging="360"/>
      </w:pPr>
      <w:rPr>
        <w:rFonts w:ascii="Arial" w:hAnsi="Arial" w:hint="default"/>
      </w:rPr>
    </w:lvl>
    <w:lvl w:ilvl="3" w:tplc="54C0BA36">
      <w:numFmt w:val="bullet"/>
      <w:lvlText w:val="•"/>
      <w:lvlJc w:val="left"/>
      <w:pPr>
        <w:tabs>
          <w:tab w:val="num" w:pos="2880"/>
        </w:tabs>
        <w:ind w:left="2880" w:hanging="360"/>
      </w:pPr>
      <w:rPr>
        <w:rFonts w:ascii="Arial" w:hAnsi="Arial" w:hint="default"/>
      </w:rPr>
    </w:lvl>
    <w:lvl w:ilvl="4" w:tplc="2966827C" w:tentative="1">
      <w:start w:val="1"/>
      <w:numFmt w:val="bullet"/>
      <w:lvlText w:val="•"/>
      <w:lvlJc w:val="left"/>
      <w:pPr>
        <w:tabs>
          <w:tab w:val="num" w:pos="3600"/>
        </w:tabs>
        <w:ind w:left="3600" w:hanging="360"/>
      </w:pPr>
      <w:rPr>
        <w:rFonts w:ascii="Arial" w:hAnsi="Arial" w:hint="default"/>
      </w:rPr>
    </w:lvl>
    <w:lvl w:ilvl="5" w:tplc="43F47E7E" w:tentative="1">
      <w:start w:val="1"/>
      <w:numFmt w:val="bullet"/>
      <w:lvlText w:val="•"/>
      <w:lvlJc w:val="left"/>
      <w:pPr>
        <w:tabs>
          <w:tab w:val="num" w:pos="4320"/>
        </w:tabs>
        <w:ind w:left="4320" w:hanging="360"/>
      </w:pPr>
      <w:rPr>
        <w:rFonts w:ascii="Arial" w:hAnsi="Arial" w:hint="default"/>
      </w:rPr>
    </w:lvl>
    <w:lvl w:ilvl="6" w:tplc="1082C448" w:tentative="1">
      <w:start w:val="1"/>
      <w:numFmt w:val="bullet"/>
      <w:lvlText w:val="•"/>
      <w:lvlJc w:val="left"/>
      <w:pPr>
        <w:tabs>
          <w:tab w:val="num" w:pos="5040"/>
        </w:tabs>
        <w:ind w:left="5040" w:hanging="360"/>
      </w:pPr>
      <w:rPr>
        <w:rFonts w:ascii="Arial" w:hAnsi="Arial" w:hint="default"/>
      </w:rPr>
    </w:lvl>
    <w:lvl w:ilvl="7" w:tplc="8EDCF768" w:tentative="1">
      <w:start w:val="1"/>
      <w:numFmt w:val="bullet"/>
      <w:lvlText w:val="•"/>
      <w:lvlJc w:val="left"/>
      <w:pPr>
        <w:tabs>
          <w:tab w:val="num" w:pos="5760"/>
        </w:tabs>
        <w:ind w:left="5760" w:hanging="360"/>
      </w:pPr>
      <w:rPr>
        <w:rFonts w:ascii="Arial" w:hAnsi="Arial" w:hint="default"/>
      </w:rPr>
    </w:lvl>
    <w:lvl w:ilvl="8" w:tplc="DA70A2D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1CD78AC"/>
    <w:multiLevelType w:val="hybridMultilevel"/>
    <w:tmpl w:val="6316B778"/>
    <w:lvl w:ilvl="0" w:tplc="FA82F79A">
      <w:start w:val="1"/>
      <w:numFmt w:val="bullet"/>
      <w:lvlText w:val="•"/>
      <w:lvlJc w:val="left"/>
      <w:pPr>
        <w:tabs>
          <w:tab w:val="num" w:pos="720"/>
        </w:tabs>
        <w:ind w:left="720" w:hanging="360"/>
      </w:pPr>
      <w:rPr>
        <w:rFonts w:ascii="Arial" w:hAnsi="Arial" w:hint="default"/>
      </w:rPr>
    </w:lvl>
    <w:lvl w:ilvl="1" w:tplc="882223D8" w:tentative="1">
      <w:start w:val="1"/>
      <w:numFmt w:val="bullet"/>
      <w:lvlText w:val="•"/>
      <w:lvlJc w:val="left"/>
      <w:pPr>
        <w:tabs>
          <w:tab w:val="num" w:pos="1440"/>
        </w:tabs>
        <w:ind w:left="1440" w:hanging="360"/>
      </w:pPr>
      <w:rPr>
        <w:rFonts w:ascii="Arial" w:hAnsi="Arial" w:hint="default"/>
      </w:rPr>
    </w:lvl>
    <w:lvl w:ilvl="2" w:tplc="92AC7036" w:tentative="1">
      <w:start w:val="1"/>
      <w:numFmt w:val="bullet"/>
      <w:lvlText w:val="•"/>
      <w:lvlJc w:val="left"/>
      <w:pPr>
        <w:tabs>
          <w:tab w:val="num" w:pos="2160"/>
        </w:tabs>
        <w:ind w:left="2160" w:hanging="360"/>
      </w:pPr>
      <w:rPr>
        <w:rFonts w:ascii="Arial" w:hAnsi="Arial" w:hint="default"/>
      </w:rPr>
    </w:lvl>
    <w:lvl w:ilvl="3" w:tplc="639E4320" w:tentative="1">
      <w:start w:val="1"/>
      <w:numFmt w:val="bullet"/>
      <w:lvlText w:val="•"/>
      <w:lvlJc w:val="left"/>
      <w:pPr>
        <w:tabs>
          <w:tab w:val="num" w:pos="2880"/>
        </w:tabs>
        <w:ind w:left="2880" w:hanging="360"/>
      </w:pPr>
      <w:rPr>
        <w:rFonts w:ascii="Arial" w:hAnsi="Arial" w:hint="default"/>
      </w:rPr>
    </w:lvl>
    <w:lvl w:ilvl="4" w:tplc="B6E042BC" w:tentative="1">
      <w:start w:val="1"/>
      <w:numFmt w:val="bullet"/>
      <w:lvlText w:val="•"/>
      <w:lvlJc w:val="left"/>
      <w:pPr>
        <w:tabs>
          <w:tab w:val="num" w:pos="3600"/>
        </w:tabs>
        <w:ind w:left="3600" w:hanging="360"/>
      </w:pPr>
      <w:rPr>
        <w:rFonts w:ascii="Arial" w:hAnsi="Arial" w:hint="default"/>
      </w:rPr>
    </w:lvl>
    <w:lvl w:ilvl="5" w:tplc="7CA656AA" w:tentative="1">
      <w:start w:val="1"/>
      <w:numFmt w:val="bullet"/>
      <w:lvlText w:val="•"/>
      <w:lvlJc w:val="left"/>
      <w:pPr>
        <w:tabs>
          <w:tab w:val="num" w:pos="4320"/>
        </w:tabs>
        <w:ind w:left="4320" w:hanging="360"/>
      </w:pPr>
      <w:rPr>
        <w:rFonts w:ascii="Arial" w:hAnsi="Arial" w:hint="default"/>
      </w:rPr>
    </w:lvl>
    <w:lvl w:ilvl="6" w:tplc="465A7C0C" w:tentative="1">
      <w:start w:val="1"/>
      <w:numFmt w:val="bullet"/>
      <w:lvlText w:val="•"/>
      <w:lvlJc w:val="left"/>
      <w:pPr>
        <w:tabs>
          <w:tab w:val="num" w:pos="5040"/>
        </w:tabs>
        <w:ind w:left="5040" w:hanging="360"/>
      </w:pPr>
      <w:rPr>
        <w:rFonts w:ascii="Arial" w:hAnsi="Arial" w:hint="default"/>
      </w:rPr>
    </w:lvl>
    <w:lvl w:ilvl="7" w:tplc="3B6E4592" w:tentative="1">
      <w:start w:val="1"/>
      <w:numFmt w:val="bullet"/>
      <w:lvlText w:val="•"/>
      <w:lvlJc w:val="left"/>
      <w:pPr>
        <w:tabs>
          <w:tab w:val="num" w:pos="5760"/>
        </w:tabs>
        <w:ind w:left="5760" w:hanging="360"/>
      </w:pPr>
      <w:rPr>
        <w:rFonts w:ascii="Arial" w:hAnsi="Arial" w:hint="default"/>
      </w:rPr>
    </w:lvl>
    <w:lvl w:ilvl="8" w:tplc="7B90E59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29039A"/>
    <w:multiLevelType w:val="hybridMultilevel"/>
    <w:tmpl w:val="10529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52003B"/>
    <w:multiLevelType w:val="hybridMultilevel"/>
    <w:tmpl w:val="2B2C8E78"/>
    <w:lvl w:ilvl="0" w:tplc="23363910">
      <w:start w:val="1"/>
      <w:numFmt w:val="bullet"/>
      <w:lvlText w:val="•"/>
      <w:lvlJc w:val="left"/>
      <w:pPr>
        <w:tabs>
          <w:tab w:val="num" w:pos="720"/>
        </w:tabs>
        <w:ind w:left="720" w:hanging="360"/>
      </w:pPr>
      <w:rPr>
        <w:rFonts w:ascii="Arial" w:hAnsi="Arial" w:hint="default"/>
      </w:rPr>
    </w:lvl>
    <w:lvl w:ilvl="1" w:tplc="6696FE64" w:tentative="1">
      <w:start w:val="1"/>
      <w:numFmt w:val="bullet"/>
      <w:lvlText w:val="•"/>
      <w:lvlJc w:val="left"/>
      <w:pPr>
        <w:tabs>
          <w:tab w:val="num" w:pos="1440"/>
        </w:tabs>
        <w:ind w:left="1440" w:hanging="360"/>
      </w:pPr>
      <w:rPr>
        <w:rFonts w:ascii="Arial" w:hAnsi="Arial" w:hint="default"/>
      </w:rPr>
    </w:lvl>
    <w:lvl w:ilvl="2" w:tplc="D9984B18" w:tentative="1">
      <w:start w:val="1"/>
      <w:numFmt w:val="bullet"/>
      <w:lvlText w:val="•"/>
      <w:lvlJc w:val="left"/>
      <w:pPr>
        <w:tabs>
          <w:tab w:val="num" w:pos="2160"/>
        </w:tabs>
        <w:ind w:left="2160" w:hanging="360"/>
      </w:pPr>
      <w:rPr>
        <w:rFonts w:ascii="Arial" w:hAnsi="Arial" w:hint="default"/>
      </w:rPr>
    </w:lvl>
    <w:lvl w:ilvl="3" w:tplc="2FC4F040" w:tentative="1">
      <w:start w:val="1"/>
      <w:numFmt w:val="bullet"/>
      <w:lvlText w:val="•"/>
      <w:lvlJc w:val="left"/>
      <w:pPr>
        <w:tabs>
          <w:tab w:val="num" w:pos="2880"/>
        </w:tabs>
        <w:ind w:left="2880" w:hanging="360"/>
      </w:pPr>
      <w:rPr>
        <w:rFonts w:ascii="Arial" w:hAnsi="Arial" w:hint="default"/>
      </w:rPr>
    </w:lvl>
    <w:lvl w:ilvl="4" w:tplc="60AC2E1C" w:tentative="1">
      <w:start w:val="1"/>
      <w:numFmt w:val="bullet"/>
      <w:lvlText w:val="•"/>
      <w:lvlJc w:val="left"/>
      <w:pPr>
        <w:tabs>
          <w:tab w:val="num" w:pos="3600"/>
        </w:tabs>
        <w:ind w:left="3600" w:hanging="360"/>
      </w:pPr>
      <w:rPr>
        <w:rFonts w:ascii="Arial" w:hAnsi="Arial" w:hint="default"/>
      </w:rPr>
    </w:lvl>
    <w:lvl w:ilvl="5" w:tplc="54081E4A" w:tentative="1">
      <w:start w:val="1"/>
      <w:numFmt w:val="bullet"/>
      <w:lvlText w:val="•"/>
      <w:lvlJc w:val="left"/>
      <w:pPr>
        <w:tabs>
          <w:tab w:val="num" w:pos="4320"/>
        </w:tabs>
        <w:ind w:left="4320" w:hanging="360"/>
      </w:pPr>
      <w:rPr>
        <w:rFonts w:ascii="Arial" w:hAnsi="Arial" w:hint="default"/>
      </w:rPr>
    </w:lvl>
    <w:lvl w:ilvl="6" w:tplc="5D9805AC" w:tentative="1">
      <w:start w:val="1"/>
      <w:numFmt w:val="bullet"/>
      <w:lvlText w:val="•"/>
      <w:lvlJc w:val="left"/>
      <w:pPr>
        <w:tabs>
          <w:tab w:val="num" w:pos="5040"/>
        </w:tabs>
        <w:ind w:left="5040" w:hanging="360"/>
      </w:pPr>
      <w:rPr>
        <w:rFonts w:ascii="Arial" w:hAnsi="Arial" w:hint="default"/>
      </w:rPr>
    </w:lvl>
    <w:lvl w:ilvl="7" w:tplc="1918FC3A" w:tentative="1">
      <w:start w:val="1"/>
      <w:numFmt w:val="bullet"/>
      <w:lvlText w:val="•"/>
      <w:lvlJc w:val="left"/>
      <w:pPr>
        <w:tabs>
          <w:tab w:val="num" w:pos="5760"/>
        </w:tabs>
        <w:ind w:left="5760" w:hanging="360"/>
      </w:pPr>
      <w:rPr>
        <w:rFonts w:ascii="Arial" w:hAnsi="Arial" w:hint="default"/>
      </w:rPr>
    </w:lvl>
    <w:lvl w:ilvl="8" w:tplc="E1F2A65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E257018"/>
    <w:multiLevelType w:val="hybridMultilevel"/>
    <w:tmpl w:val="0F0482A4"/>
    <w:lvl w:ilvl="0" w:tplc="537C3D2C">
      <w:start w:val="1"/>
      <w:numFmt w:val="bullet"/>
      <w:lvlText w:val=""/>
      <w:lvlJc w:val="left"/>
      <w:pPr>
        <w:tabs>
          <w:tab w:val="num" w:pos="720"/>
        </w:tabs>
        <w:ind w:left="720" w:hanging="360"/>
      </w:pPr>
      <w:rPr>
        <w:rFonts w:ascii="Symbol" w:hAnsi="Symbol" w:hint="default"/>
      </w:rPr>
    </w:lvl>
    <w:lvl w:ilvl="1" w:tplc="446AEA8A" w:tentative="1">
      <w:start w:val="1"/>
      <w:numFmt w:val="bullet"/>
      <w:lvlText w:val=""/>
      <w:lvlJc w:val="left"/>
      <w:pPr>
        <w:tabs>
          <w:tab w:val="num" w:pos="1440"/>
        </w:tabs>
        <w:ind w:left="1440" w:hanging="360"/>
      </w:pPr>
      <w:rPr>
        <w:rFonts w:ascii="Symbol" w:hAnsi="Symbol" w:hint="default"/>
      </w:rPr>
    </w:lvl>
    <w:lvl w:ilvl="2" w:tplc="78FA9374" w:tentative="1">
      <w:start w:val="1"/>
      <w:numFmt w:val="bullet"/>
      <w:lvlText w:val=""/>
      <w:lvlJc w:val="left"/>
      <w:pPr>
        <w:tabs>
          <w:tab w:val="num" w:pos="2160"/>
        </w:tabs>
        <w:ind w:left="2160" w:hanging="360"/>
      </w:pPr>
      <w:rPr>
        <w:rFonts w:ascii="Symbol" w:hAnsi="Symbol" w:hint="default"/>
      </w:rPr>
    </w:lvl>
    <w:lvl w:ilvl="3" w:tplc="53C4E328" w:tentative="1">
      <w:start w:val="1"/>
      <w:numFmt w:val="bullet"/>
      <w:lvlText w:val=""/>
      <w:lvlJc w:val="left"/>
      <w:pPr>
        <w:tabs>
          <w:tab w:val="num" w:pos="2880"/>
        </w:tabs>
        <w:ind w:left="2880" w:hanging="360"/>
      </w:pPr>
      <w:rPr>
        <w:rFonts w:ascii="Symbol" w:hAnsi="Symbol" w:hint="default"/>
      </w:rPr>
    </w:lvl>
    <w:lvl w:ilvl="4" w:tplc="10F00D58" w:tentative="1">
      <w:start w:val="1"/>
      <w:numFmt w:val="bullet"/>
      <w:lvlText w:val=""/>
      <w:lvlJc w:val="left"/>
      <w:pPr>
        <w:tabs>
          <w:tab w:val="num" w:pos="3600"/>
        </w:tabs>
        <w:ind w:left="3600" w:hanging="360"/>
      </w:pPr>
      <w:rPr>
        <w:rFonts w:ascii="Symbol" w:hAnsi="Symbol" w:hint="default"/>
      </w:rPr>
    </w:lvl>
    <w:lvl w:ilvl="5" w:tplc="2A3A4B0A" w:tentative="1">
      <w:start w:val="1"/>
      <w:numFmt w:val="bullet"/>
      <w:lvlText w:val=""/>
      <w:lvlJc w:val="left"/>
      <w:pPr>
        <w:tabs>
          <w:tab w:val="num" w:pos="4320"/>
        </w:tabs>
        <w:ind w:left="4320" w:hanging="360"/>
      </w:pPr>
      <w:rPr>
        <w:rFonts w:ascii="Symbol" w:hAnsi="Symbol" w:hint="default"/>
      </w:rPr>
    </w:lvl>
    <w:lvl w:ilvl="6" w:tplc="2EA02908" w:tentative="1">
      <w:start w:val="1"/>
      <w:numFmt w:val="bullet"/>
      <w:lvlText w:val=""/>
      <w:lvlJc w:val="left"/>
      <w:pPr>
        <w:tabs>
          <w:tab w:val="num" w:pos="5040"/>
        </w:tabs>
        <w:ind w:left="5040" w:hanging="360"/>
      </w:pPr>
      <w:rPr>
        <w:rFonts w:ascii="Symbol" w:hAnsi="Symbol" w:hint="default"/>
      </w:rPr>
    </w:lvl>
    <w:lvl w:ilvl="7" w:tplc="8FF637D0" w:tentative="1">
      <w:start w:val="1"/>
      <w:numFmt w:val="bullet"/>
      <w:lvlText w:val=""/>
      <w:lvlJc w:val="left"/>
      <w:pPr>
        <w:tabs>
          <w:tab w:val="num" w:pos="5760"/>
        </w:tabs>
        <w:ind w:left="5760" w:hanging="360"/>
      </w:pPr>
      <w:rPr>
        <w:rFonts w:ascii="Symbol" w:hAnsi="Symbol" w:hint="default"/>
      </w:rPr>
    </w:lvl>
    <w:lvl w:ilvl="8" w:tplc="98242A8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31A39C0"/>
    <w:multiLevelType w:val="hybridMultilevel"/>
    <w:tmpl w:val="96687C2A"/>
    <w:lvl w:ilvl="0" w:tplc="D26063D0">
      <w:start w:val="1"/>
      <w:numFmt w:val="bullet"/>
      <w:lvlText w:val=""/>
      <w:lvlJc w:val="left"/>
      <w:pPr>
        <w:tabs>
          <w:tab w:val="num" w:pos="720"/>
        </w:tabs>
        <w:ind w:left="720" w:hanging="360"/>
      </w:pPr>
      <w:rPr>
        <w:rFonts w:ascii="Symbol" w:hAnsi="Symbol" w:hint="default"/>
      </w:rPr>
    </w:lvl>
    <w:lvl w:ilvl="1" w:tplc="80B40B6C" w:tentative="1">
      <w:start w:val="1"/>
      <w:numFmt w:val="bullet"/>
      <w:lvlText w:val=""/>
      <w:lvlJc w:val="left"/>
      <w:pPr>
        <w:tabs>
          <w:tab w:val="num" w:pos="1440"/>
        </w:tabs>
        <w:ind w:left="1440" w:hanging="360"/>
      </w:pPr>
      <w:rPr>
        <w:rFonts w:ascii="Symbol" w:hAnsi="Symbol" w:hint="default"/>
      </w:rPr>
    </w:lvl>
    <w:lvl w:ilvl="2" w:tplc="A3266E88" w:tentative="1">
      <w:start w:val="1"/>
      <w:numFmt w:val="bullet"/>
      <w:lvlText w:val=""/>
      <w:lvlJc w:val="left"/>
      <w:pPr>
        <w:tabs>
          <w:tab w:val="num" w:pos="2160"/>
        </w:tabs>
        <w:ind w:left="2160" w:hanging="360"/>
      </w:pPr>
      <w:rPr>
        <w:rFonts w:ascii="Symbol" w:hAnsi="Symbol" w:hint="default"/>
      </w:rPr>
    </w:lvl>
    <w:lvl w:ilvl="3" w:tplc="B92C8288" w:tentative="1">
      <w:start w:val="1"/>
      <w:numFmt w:val="bullet"/>
      <w:lvlText w:val=""/>
      <w:lvlJc w:val="left"/>
      <w:pPr>
        <w:tabs>
          <w:tab w:val="num" w:pos="2880"/>
        </w:tabs>
        <w:ind w:left="2880" w:hanging="360"/>
      </w:pPr>
      <w:rPr>
        <w:rFonts w:ascii="Symbol" w:hAnsi="Symbol" w:hint="default"/>
      </w:rPr>
    </w:lvl>
    <w:lvl w:ilvl="4" w:tplc="03FE7F2C" w:tentative="1">
      <w:start w:val="1"/>
      <w:numFmt w:val="bullet"/>
      <w:lvlText w:val=""/>
      <w:lvlJc w:val="left"/>
      <w:pPr>
        <w:tabs>
          <w:tab w:val="num" w:pos="3600"/>
        </w:tabs>
        <w:ind w:left="3600" w:hanging="360"/>
      </w:pPr>
      <w:rPr>
        <w:rFonts w:ascii="Symbol" w:hAnsi="Symbol" w:hint="default"/>
      </w:rPr>
    </w:lvl>
    <w:lvl w:ilvl="5" w:tplc="28629AD2" w:tentative="1">
      <w:start w:val="1"/>
      <w:numFmt w:val="bullet"/>
      <w:lvlText w:val=""/>
      <w:lvlJc w:val="left"/>
      <w:pPr>
        <w:tabs>
          <w:tab w:val="num" w:pos="4320"/>
        </w:tabs>
        <w:ind w:left="4320" w:hanging="360"/>
      </w:pPr>
      <w:rPr>
        <w:rFonts w:ascii="Symbol" w:hAnsi="Symbol" w:hint="default"/>
      </w:rPr>
    </w:lvl>
    <w:lvl w:ilvl="6" w:tplc="F43AF308" w:tentative="1">
      <w:start w:val="1"/>
      <w:numFmt w:val="bullet"/>
      <w:lvlText w:val=""/>
      <w:lvlJc w:val="left"/>
      <w:pPr>
        <w:tabs>
          <w:tab w:val="num" w:pos="5040"/>
        </w:tabs>
        <w:ind w:left="5040" w:hanging="360"/>
      </w:pPr>
      <w:rPr>
        <w:rFonts w:ascii="Symbol" w:hAnsi="Symbol" w:hint="default"/>
      </w:rPr>
    </w:lvl>
    <w:lvl w:ilvl="7" w:tplc="22C087BA" w:tentative="1">
      <w:start w:val="1"/>
      <w:numFmt w:val="bullet"/>
      <w:lvlText w:val=""/>
      <w:lvlJc w:val="left"/>
      <w:pPr>
        <w:tabs>
          <w:tab w:val="num" w:pos="5760"/>
        </w:tabs>
        <w:ind w:left="5760" w:hanging="360"/>
      </w:pPr>
      <w:rPr>
        <w:rFonts w:ascii="Symbol" w:hAnsi="Symbol" w:hint="default"/>
      </w:rPr>
    </w:lvl>
    <w:lvl w:ilvl="8" w:tplc="843EA41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5BB7BC9"/>
    <w:multiLevelType w:val="hybridMultilevel"/>
    <w:tmpl w:val="4F247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E25175"/>
    <w:multiLevelType w:val="hybridMultilevel"/>
    <w:tmpl w:val="64FEC464"/>
    <w:lvl w:ilvl="0" w:tplc="A91E76D0">
      <w:start w:val="1"/>
      <w:numFmt w:val="bullet"/>
      <w:lvlText w:val="•"/>
      <w:lvlJc w:val="left"/>
      <w:pPr>
        <w:tabs>
          <w:tab w:val="num" w:pos="720"/>
        </w:tabs>
        <w:ind w:left="720" w:hanging="360"/>
      </w:pPr>
      <w:rPr>
        <w:rFonts w:ascii="Arial" w:hAnsi="Arial" w:hint="default"/>
      </w:rPr>
    </w:lvl>
    <w:lvl w:ilvl="1" w:tplc="6A2809AE" w:tentative="1">
      <w:start w:val="1"/>
      <w:numFmt w:val="bullet"/>
      <w:lvlText w:val="•"/>
      <w:lvlJc w:val="left"/>
      <w:pPr>
        <w:tabs>
          <w:tab w:val="num" w:pos="1440"/>
        </w:tabs>
        <w:ind w:left="1440" w:hanging="360"/>
      </w:pPr>
      <w:rPr>
        <w:rFonts w:ascii="Arial" w:hAnsi="Arial" w:hint="default"/>
      </w:rPr>
    </w:lvl>
    <w:lvl w:ilvl="2" w:tplc="D5BC43F8" w:tentative="1">
      <w:start w:val="1"/>
      <w:numFmt w:val="bullet"/>
      <w:lvlText w:val="•"/>
      <w:lvlJc w:val="left"/>
      <w:pPr>
        <w:tabs>
          <w:tab w:val="num" w:pos="2160"/>
        </w:tabs>
        <w:ind w:left="2160" w:hanging="360"/>
      </w:pPr>
      <w:rPr>
        <w:rFonts w:ascii="Arial" w:hAnsi="Arial" w:hint="default"/>
      </w:rPr>
    </w:lvl>
    <w:lvl w:ilvl="3" w:tplc="CDEEB188" w:tentative="1">
      <w:start w:val="1"/>
      <w:numFmt w:val="bullet"/>
      <w:lvlText w:val="•"/>
      <w:lvlJc w:val="left"/>
      <w:pPr>
        <w:tabs>
          <w:tab w:val="num" w:pos="2880"/>
        </w:tabs>
        <w:ind w:left="2880" w:hanging="360"/>
      </w:pPr>
      <w:rPr>
        <w:rFonts w:ascii="Arial" w:hAnsi="Arial" w:hint="default"/>
      </w:rPr>
    </w:lvl>
    <w:lvl w:ilvl="4" w:tplc="4372D3FC" w:tentative="1">
      <w:start w:val="1"/>
      <w:numFmt w:val="bullet"/>
      <w:lvlText w:val="•"/>
      <w:lvlJc w:val="left"/>
      <w:pPr>
        <w:tabs>
          <w:tab w:val="num" w:pos="3600"/>
        </w:tabs>
        <w:ind w:left="3600" w:hanging="360"/>
      </w:pPr>
      <w:rPr>
        <w:rFonts w:ascii="Arial" w:hAnsi="Arial" w:hint="default"/>
      </w:rPr>
    </w:lvl>
    <w:lvl w:ilvl="5" w:tplc="FD147710" w:tentative="1">
      <w:start w:val="1"/>
      <w:numFmt w:val="bullet"/>
      <w:lvlText w:val="•"/>
      <w:lvlJc w:val="left"/>
      <w:pPr>
        <w:tabs>
          <w:tab w:val="num" w:pos="4320"/>
        </w:tabs>
        <w:ind w:left="4320" w:hanging="360"/>
      </w:pPr>
      <w:rPr>
        <w:rFonts w:ascii="Arial" w:hAnsi="Arial" w:hint="default"/>
      </w:rPr>
    </w:lvl>
    <w:lvl w:ilvl="6" w:tplc="2C9A8622" w:tentative="1">
      <w:start w:val="1"/>
      <w:numFmt w:val="bullet"/>
      <w:lvlText w:val="•"/>
      <w:lvlJc w:val="left"/>
      <w:pPr>
        <w:tabs>
          <w:tab w:val="num" w:pos="5040"/>
        </w:tabs>
        <w:ind w:left="5040" w:hanging="360"/>
      </w:pPr>
      <w:rPr>
        <w:rFonts w:ascii="Arial" w:hAnsi="Arial" w:hint="default"/>
      </w:rPr>
    </w:lvl>
    <w:lvl w:ilvl="7" w:tplc="45AE93EC" w:tentative="1">
      <w:start w:val="1"/>
      <w:numFmt w:val="bullet"/>
      <w:lvlText w:val="•"/>
      <w:lvlJc w:val="left"/>
      <w:pPr>
        <w:tabs>
          <w:tab w:val="num" w:pos="5760"/>
        </w:tabs>
        <w:ind w:left="5760" w:hanging="360"/>
      </w:pPr>
      <w:rPr>
        <w:rFonts w:ascii="Arial" w:hAnsi="Arial" w:hint="default"/>
      </w:rPr>
    </w:lvl>
    <w:lvl w:ilvl="8" w:tplc="39304A3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7E17435"/>
    <w:multiLevelType w:val="hybridMultilevel"/>
    <w:tmpl w:val="3C304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6828DB"/>
    <w:multiLevelType w:val="hybridMultilevel"/>
    <w:tmpl w:val="3C6ED62E"/>
    <w:lvl w:ilvl="0" w:tplc="5010D66A">
      <w:start w:val="1"/>
      <w:numFmt w:val="bullet"/>
      <w:lvlText w:val="•"/>
      <w:lvlJc w:val="left"/>
      <w:pPr>
        <w:tabs>
          <w:tab w:val="num" w:pos="720"/>
        </w:tabs>
        <w:ind w:left="720" w:hanging="360"/>
      </w:pPr>
      <w:rPr>
        <w:rFonts w:ascii="Arial" w:hAnsi="Arial" w:hint="default"/>
      </w:rPr>
    </w:lvl>
    <w:lvl w:ilvl="1" w:tplc="3B743B64" w:tentative="1">
      <w:start w:val="1"/>
      <w:numFmt w:val="bullet"/>
      <w:lvlText w:val="•"/>
      <w:lvlJc w:val="left"/>
      <w:pPr>
        <w:tabs>
          <w:tab w:val="num" w:pos="1440"/>
        </w:tabs>
        <w:ind w:left="1440" w:hanging="360"/>
      </w:pPr>
      <w:rPr>
        <w:rFonts w:ascii="Arial" w:hAnsi="Arial" w:hint="default"/>
      </w:rPr>
    </w:lvl>
    <w:lvl w:ilvl="2" w:tplc="D49CE318" w:tentative="1">
      <w:start w:val="1"/>
      <w:numFmt w:val="bullet"/>
      <w:lvlText w:val="•"/>
      <w:lvlJc w:val="left"/>
      <w:pPr>
        <w:tabs>
          <w:tab w:val="num" w:pos="2160"/>
        </w:tabs>
        <w:ind w:left="2160" w:hanging="360"/>
      </w:pPr>
      <w:rPr>
        <w:rFonts w:ascii="Arial" w:hAnsi="Arial" w:hint="default"/>
      </w:rPr>
    </w:lvl>
    <w:lvl w:ilvl="3" w:tplc="9B66397C" w:tentative="1">
      <w:start w:val="1"/>
      <w:numFmt w:val="bullet"/>
      <w:lvlText w:val="•"/>
      <w:lvlJc w:val="left"/>
      <w:pPr>
        <w:tabs>
          <w:tab w:val="num" w:pos="2880"/>
        </w:tabs>
        <w:ind w:left="2880" w:hanging="360"/>
      </w:pPr>
      <w:rPr>
        <w:rFonts w:ascii="Arial" w:hAnsi="Arial" w:hint="default"/>
      </w:rPr>
    </w:lvl>
    <w:lvl w:ilvl="4" w:tplc="A81822D0" w:tentative="1">
      <w:start w:val="1"/>
      <w:numFmt w:val="bullet"/>
      <w:lvlText w:val="•"/>
      <w:lvlJc w:val="left"/>
      <w:pPr>
        <w:tabs>
          <w:tab w:val="num" w:pos="3600"/>
        </w:tabs>
        <w:ind w:left="3600" w:hanging="360"/>
      </w:pPr>
      <w:rPr>
        <w:rFonts w:ascii="Arial" w:hAnsi="Arial" w:hint="default"/>
      </w:rPr>
    </w:lvl>
    <w:lvl w:ilvl="5" w:tplc="E31C6326" w:tentative="1">
      <w:start w:val="1"/>
      <w:numFmt w:val="bullet"/>
      <w:lvlText w:val="•"/>
      <w:lvlJc w:val="left"/>
      <w:pPr>
        <w:tabs>
          <w:tab w:val="num" w:pos="4320"/>
        </w:tabs>
        <w:ind w:left="4320" w:hanging="360"/>
      </w:pPr>
      <w:rPr>
        <w:rFonts w:ascii="Arial" w:hAnsi="Arial" w:hint="default"/>
      </w:rPr>
    </w:lvl>
    <w:lvl w:ilvl="6" w:tplc="0308A654" w:tentative="1">
      <w:start w:val="1"/>
      <w:numFmt w:val="bullet"/>
      <w:lvlText w:val="•"/>
      <w:lvlJc w:val="left"/>
      <w:pPr>
        <w:tabs>
          <w:tab w:val="num" w:pos="5040"/>
        </w:tabs>
        <w:ind w:left="5040" w:hanging="360"/>
      </w:pPr>
      <w:rPr>
        <w:rFonts w:ascii="Arial" w:hAnsi="Arial" w:hint="default"/>
      </w:rPr>
    </w:lvl>
    <w:lvl w:ilvl="7" w:tplc="54083510" w:tentative="1">
      <w:start w:val="1"/>
      <w:numFmt w:val="bullet"/>
      <w:lvlText w:val="•"/>
      <w:lvlJc w:val="left"/>
      <w:pPr>
        <w:tabs>
          <w:tab w:val="num" w:pos="5760"/>
        </w:tabs>
        <w:ind w:left="5760" w:hanging="360"/>
      </w:pPr>
      <w:rPr>
        <w:rFonts w:ascii="Arial" w:hAnsi="Arial" w:hint="default"/>
      </w:rPr>
    </w:lvl>
    <w:lvl w:ilvl="8" w:tplc="FF364F9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326930"/>
    <w:multiLevelType w:val="hybridMultilevel"/>
    <w:tmpl w:val="4D7CFABC"/>
    <w:lvl w:ilvl="0" w:tplc="957EA43A">
      <w:start w:val="1"/>
      <w:numFmt w:val="bullet"/>
      <w:lvlText w:val="•"/>
      <w:lvlJc w:val="left"/>
      <w:pPr>
        <w:tabs>
          <w:tab w:val="num" w:pos="720"/>
        </w:tabs>
        <w:ind w:left="720" w:hanging="360"/>
      </w:pPr>
      <w:rPr>
        <w:rFonts w:ascii="Arial" w:hAnsi="Arial" w:hint="default"/>
      </w:rPr>
    </w:lvl>
    <w:lvl w:ilvl="1" w:tplc="AD50859E" w:tentative="1">
      <w:start w:val="1"/>
      <w:numFmt w:val="bullet"/>
      <w:lvlText w:val="•"/>
      <w:lvlJc w:val="left"/>
      <w:pPr>
        <w:tabs>
          <w:tab w:val="num" w:pos="1440"/>
        </w:tabs>
        <w:ind w:left="1440" w:hanging="360"/>
      </w:pPr>
      <w:rPr>
        <w:rFonts w:ascii="Arial" w:hAnsi="Arial" w:hint="default"/>
      </w:rPr>
    </w:lvl>
    <w:lvl w:ilvl="2" w:tplc="8668D5B6" w:tentative="1">
      <w:start w:val="1"/>
      <w:numFmt w:val="bullet"/>
      <w:lvlText w:val="•"/>
      <w:lvlJc w:val="left"/>
      <w:pPr>
        <w:tabs>
          <w:tab w:val="num" w:pos="2160"/>
        </w:tabs>
        <w:ind w:left="2160" w:hanging="360"/>
      </w:pPr>
      <w:rPr>
        <w:rFonts w:ascii="Arial" w:hAnsi="Arial" w:hint="default"/>
      </w:rPr>
    </w:lvl>
    <w:lvl w:ilvl="3" w:tplc="56FA398C" w:tentative="1">
      <w:start w:val="1"/>
      <w:numFmt w:val="bullet"/>
      <w:lvlText w:val="•"/>
      <w:lvlJc w:val="left"/>
      <w:pPr>
        <w:tabs>
          <w:tab w:val="num" w:pos="2880"/>
        </w:tabs>
        <w:ind w:left="2880" w:hanging="360"/>
      </w:pPr>
      <w:rPr>
        <w:rFonts w:ascii="Arial" w:hAnsi="Arial" w:hint="default"/>
      </w:rPr>
    </w:lvl>
    <w:lvl w:ilvl="4" w:tplc="FF7A9DD8" w:tentative="1">
      <w:start w:val="1"/>
      <w:numFmt w:val="bullet"/>
      <w:lvlText w:val="•"/>
      <w:lvlJc w:val="left"/>
      <w:pPr>
        <w:tabs>
          <w:tab w:val="num" w:pos="3600"/>
        </w:tabs>
        <w:ind w:left="3600" w:hanging="360"/>
      </w:pPr>
      <w:rPr>
        <w:rFonts w:ascii="Arial" w:hAnsi="Arial" w:hint="default"/>
      </w:rPr>
    </w:lvl>
    <w:lvl w:ilvl="5" w:tplc="043A9C90" w:tentative="1">
      <w:start w:val="1"/>
      <w:numFmt w:val="bullet"/>
      <w:lvlText w:val="•"/>
      <w:lvlJc w:val="left"/>
      <w:pPr>
        <w:tabs>
          <w:tab w:val="num" w:pos="4320"/>
        </w:tabs>
        <w:ind w:left="4320" w:hanging="360"/>
      </w:pPr>
      <w:rPr>
        <w:rFonts w:ascii="Arial" w:hAnsi="Arial" w:hint="default"/>
      </w:rPr>
    </w:lvl>
    <w:lvl w:ilvl="6" w:tplc="B4CEEC46" w:tentative="1">
      <w:start w:val="1"/>
      <w:numFmt w:val="bullet"/>
      <w:lvlText w:val="•"/>
      <w:lvlJc w:val="left"/>
      <w:pPr>
        <w:tabs>
          <w:tab w:val="num" w:pos="5040"/>
        </w:tabs>
        <w:ind w:left="5040" w:hanging="360"/>
      </w:pPr>
      <w:rPr>
        <w:rFonts w:ascii="Arial" w:hAnsi="Arial" w:hint="default"/>
      </w:rPr>
    </w:lvl>
    <w:lvl w:ilvl="7" w:tplc="D3FC25B0" w:tentative="1">
      <w:start w:val="1"/>
      <w:numFmt w:val="bullet"/>
      <w:lvlText w:val="•"/>
      <w:lvlJc w:val="left"/>
      <w:pPr>
        <w:tabs>
          <w:tab w:val="num" w:pos="5760"/>
        </w:tabs>
        <w:ind w:left="5760" w:hanging="360"/>
      </w:pPr>
      <w:rPr>
        <w:rFonts w:ascii="Arial" w:hAnsi="Arial" w:hint="default"/>
      </w:rPr>
    </w:lvl>
    <w:lvl w:ilvl="8" w:tplc="38B262C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59E1113"/>
    <w:multiLevelType w:val="hybridMultilevel"/>
    <w:tmpl w:val="64242C20"/>
    <w:lvl w:ilvl="0" w:tplc="0B90FE1E">
      <w:start w:val="1"/>
      <w:numFmt w:val="bullet"/>
      <w:lvlText w:val="•"/>
      <w:lvlJc w:val="left"/>
      <w:pPr>
        <w:tabs>
          <w:tab w:val="num" w:pos="720"/>
        </w:tabs>
        <w:ind w:left="720" w:hanging="360"/>
      </w:pPr>
      <w:rPr>
        <w:rFonts w:ascii="Arial" w:hAnsi="Arial" w:hint="default"/>
      </w:rPr>
    </w:lvl>
    <w:lvl w:ilvl="1" w:tplc="7C9CDCE6" w:tentative="1">
      <w:start w:val="1"/>
      <w:numFmt w:val="bullet"/>
      <w:lvlText w:val="•"/>
      <w:lvlJc w:val="left"/>
      <w:pPr>
        <w:tabs>
          <w:tab w:val="num" w:pos="1440"/>
        </w:tabs>
        <w:ind w:left="1440" w:hanging="360"/>
      </w:pPr>
      <w:rPr>
        <w:rFonts w:ascii="Arial" w:hAnsi="Arial" w:hint="default"/>
      </w:rPr>
    </w:lvl>
    <w:lvl w:ilvl="2" w:tplc="233ABA04" w:tentative="1">
      <w:start w:val="1"/>
      <w:numFmt w:val="bullet"/>
      <w:lvlText w:val="•"/>
      <w:lvlJc w:val="left"/>
      <w:pPr>
        <w:tabs>
          <w:tab w:val="num" w:pos="2160"/>
        </w:tabs>
        <w:ind w:left="2160" w:hanging="360"/>
      </w:pPr>
      <w:rPr>
        <w:rFonts w:ascii="Arial" w:hAnsi="Arial" w:hint="default"/>
      </w:rPr>
    </w:lvl>
    <w:lvl w:ilvl="3" w:tplc="9FB093F0" w:tentative="1">
      <w:start w:val="1"/>
      <w:numFmt w:val="bullet"/>
      <w:lvlText w:val="•"/>
      <w:lvlJc w:val="left"/>
      <w:pPr>
        <w:tabs>
          <w:tab w:val="num" w:pos="2880"/>
        </w:tabs>
        <w:ind w:left="2880" w:hanging="360"/>
      </w:pPr>
      <w:rPr>
        <w:rFonts w:ascii="Arial" w:hAnsi="Arial" w:hint="default"/>
      </w:rPr>
    </w:lvl>
    <w:lvl w:ilvl="4" w:tplc="E688842C" w:tentative="1">
      <w:start w:val="1"/>
      <w:numFmt w:val="bullet"/>
      <w:lvlText w:val="•"/>
      <w:lvlJc w:val="left"/>
      <w:pPr>
        <w:tabs>
          <w:tab w:val="num" w:pos="3600"/>
        </w:tabs>
        <w:ind w:left="3600" w:hanging="360"/>
      </w:pPr>
      <w:rPr>
        <w:rFonts w:ascii="Arial" w:hAnsi="Arial" w:hint="default"/>
      </w:rPr>
    </w:lvl>
    <w:lvl w:ilvl="5" w:tplc="263E9968" w:tentative="1">
      <w:start w:val="1"/>
      <w:numFmt w:val="bullet"/>
      <w:lvlText w:val="•"/>
      <w:lvlJc w:val="left"/>
      <w:pPr>
        <w:tabs>
          <w:tab w:val="num" w:pos="4320"/>
        </w:tabs>
        <w:ind w:left="4320" w:hanging="360"/>
      </w:pPr>
      <w:rPr>
        <w:rFonts w:ascii="Arial" w:hAnsi="Arial" w:hint="default"/>
      </w:rPr>
    </w:lvl>
    <w:lvl w:ilvl="6" w:tplc="9454D214" w:tentative="1">
      <w:start w:val="1"/>
      <w:numFmt w:val="bullet"/>
      <w:lvlText w:val="•"/>
      <w:lvlJc w:val="left"/>
      <w:pPr>
        <w:tabs>
          <w:tab w:val="num" w:pos="5040"/>
        </w:tabs>
        <w:ind w:left="5040" w:hanging="360"/>
      </w:pPr>
      <w:rPr>
        <w:rFonts w:ascii="Arial" w:hAnsi="Arial" w:hint="default"/>
      </w:rPr>
    </w:lvl>
    <w:lvl w:ilvl="7" w:tplc="DC44DB9A" w:tentative="1">
      <w:start w:val="1"/>
      <w:numFmt w:val="bullet"/>
      <w:lvlText w:val="•"/>
      <w:lvlJc w:val="left"/>
      <w:pPr>
        <w:tabs>
          <w:tab w:val="num" w:pos="5760"/>
        </w:tabs>
        <w:ind w:left="5760" w:hanging="360"/>
      </w:pPr>
      <w:rPr>
        <w:rFonts w:ascii="Arial" w:hAnsi="Arial" w:hint="default"/>
      </w:rPr>
    </w:lvl>
    <w:lvl w:ilvl="8" w:tplc="370AD2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9186058"/>
    <w:multiLevelType w:val="hybridMultilevel"/>
    <w:tmpl w:val="C85A99E6"/>
    <w:lvl w:ilvl="0" w:tplc="B0589B96">
      <w:start w:val="1"/>
      <w:numFmt w:val="bullet"/>
      <w:lvlText w:val="•"/>
      <w:lvlJc w:val="left"/>
      <w:pPr>
        <w:tabs>
          <w:tab w:val="num" w:pos="720"/>
        </w:tabs>
        <w:ind w:left="720" w:hanging="360"/>
      </w:pPr>
      <w:rPr>
        <w:rFonts w:ascii="Arial" w:hAnsi="Arial" w:hint="default"/>
      </w:rPr>
    </w:lvl>
    <w:lvl w:ilvl="1" w:tplc="3EDE333C" w:tentative="1">
      <w:start w:val="1"/>
      <w:numFmt w:val="bullet"/>
      <w:lvlText w:val="•"/>
      <w:lvlJc w:val="left"/>
      <w:pPr>
        <w:tabs>
          <w:tab w:val="num" w:pos="1440"/>
        </w:tabs>
        <w:ind w:left="1440" w:hanging="360"/>
      </w:pPr>
      <w:rPr>
        <w:rFonts w:ascii="Arial" w:hAnsi="Arial" w:hint="default"/>
      </w:rPr>
    </w:lvl>
    <w:lvl w:ilvl="2" w:tplc="1270A676" w:tentative="1">
      <w:start w:val="1"/>
      <w:numFmt w:val="bullet"/>
      <w:lvlText w:val="•"/>
      <w:lvlJc w:val="left"/>
      <w:pPr>
        <w:tabs>
          <w:tab w:val="num" w:pos="2160"/>
        </w:tabs>
        <w:ind w:left="2160" w:hanging="360"/>
      </w:pPr>
      <w:rPr>
        <w:rFonts w:ascii="Arial" w:hAnsi="Arial" w:hint="default"/>
      </w:rPr>
    </w:lvl>
    <w:lvl w:ilvl="3" w:tplc="9FBC5BEE" w:tentative="1">
      <w:start w:val="1"/>
      <w:numFmt w:val="bullet"/>
      <w:lvlText w:val="•"/>
      <w:lvlJc w:val="left"/>
      <w:pPr>
        <w:tabs>
          <w:tab w:val="num" w:pos="2880"/>
        </w:tabs>
        <w:ind w:left="2880" w:hanging="360"/>
      </w:pPr>
      <w:rPr>
        <w:rFonts w:ascii="Arial" w:hAnsi="Arial" w:hint="default"/>
      </w:rPr>
    </w:lvl>
    <w:lvl w:ilvl="4" w:tplc="425C40B6" w:tentative="1">
      <w:start w:val="1"/>
      <w:numFmt w:val="bullet"/>
      <w:lvlText w:val="•"/>
      <w:lvlJc w:val="left"/>
      <w:pPr>
        <w:tabs>
          <w:tab w:val="num" w:pos="3600"/>
        </w:tabs>
        <w:ind w:left="3600" w:hanging="360"/>
      </w:pPr>
      <w:rPr>
        <w:rFonts w:ascii="Arial" w:hAnsi="Arial" w:hint="default"/>
      </w:rPr>
    </w:lvl>
    <w:lvl w:ilvl="5" w:tplc="EF148124" w:tentative="1">
      <w:start w:val="1"/>
      <w:numFmt w:val="bullet"/>
      <w:lvlText w:val="•"/>
      <w:lvlJc w:val="left"/>
      <w:pPr>
        <w:tabs>
          <w:tab w:val="num" w:pos="4320"/>
        </w:tabs>
        <w:ind w:left="4320" w:hanging="360"/>
      </w:pPr>
      <w:rPr>
        <w:rFonts w:ascii="Arial" w:hAnsi="Arial" w:hint="default"/>
      </w:rPr>
    </w:lvl>
    <w:lvl w:ilvl="6" w:tplc="D1A8C81C" w:tentative="1">
      <w:start w:val="1"/>
      <w:numFmt w:val="bullet"/>
      <w:lvlText w:val="•"/>
      <w:lvlJc w:val="left"/>
      <w:pPr>
        <w:tabs>
          <w:tab w:val="num" w:pos="5040"/>
        </w:tabs>
        <w:ind w:left="5040" w:hanging="360"/>
      </w:pPr>
      <w:rPr>
        <w:rFonts w:ascii="Arial" w:hAnsi="Arial" w:hint="default"/>
      </w:rPr>
    </w:lvl>
    <w:lvl w:ilvl="7" w:tplc="63DA3802" w:tentative="1">
      <w:start w:val="1"/>
      <w:numFmt w:val="bullet"/>
      <w:lvlText w:val="•"/>
      <w:lvlJc w:val="left"/>
      <w:pPr>
        <w:tabs>
          <w:tab w:val="num" w:pos="5760"/>
        </w:tabs>
        <w:ind w:left="5760" w:hanging="360"/>
      </w:pPr>
      <w:rPr>
        <w:rFonts w:ascii="Arial" w:hAnsi="Arial" w:hint="default"/>
      </w:rPr>
    </w:lvl>
    <w:lvl w:ilvl="8" w:tplc="0218D09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B072293"/>
    <w:multiLevelType w:val="hybridMultilevel"/>
    <w:tmpl w:val="2D0217E0"/>
    <w:lvl w:ilvl="0" w:tplc="33AE1B2C">
      <w:start w:val="1"/>
      <w:numFmt w:val="bullet"/>
      <w:lvlText w:val="•"/>
      <w:lvlJc w:val="left"/>
      <w:pPr>
        <w:tabs>
          <w:tab w:val="num" w:pos="720"/>
        </w:tabs>
        <w:ind w:left="720" w:hanging="360"/>
      </w:pPr>
      <w:rPr>
        <w:rFonts w:ascii="Arial" w:hAnsi="Arial" w:hint="default"/>
      </w:rPr>
    </w:lvl>
    <w:lvl w:ilvl="1" w:tplc="CFE06C42" w:tentative="1">
      <w:start w:val="1"/>
      <w:numFmt w:val="bullet"/>
      <w:lvlText w:val="•"/>
      <w:lvlJc w:val="left"/>
      <w:pPr>
        <w:tabs>
          <w:tab w:val="num" w:pos="1440"/>
        </w:tabs>
        <w:ind w:left="1440" w:hanging="360"/>
      </w:pPr>
      <w:rPr>
        <w:rFonts w:ascii="Arial" w:hAnsi="Arial" w:hint="default"/>
      </w:rPr>
    </w:lvl>
    <w:lvl w:ilvl="2" w:tplc="7B1C47E8" w:tentative="1">
      <w:start w:val="1"/>
      <w:numFmt w:val="bullet"/>
      <w:lvlText w:val="•"/>
      <w:lvlJc w:val="left"/>
      <w:pPr>
        <w:tabs>
          <w:tab w:val="num" w:pos="2160"/>
        </w:tabs>
        <w:ind w:left="2160" w:hanging="360"/>
      </w:pPr>
      <w:rPr>
        <w:rFonts w:ascii="Arial" w:hAnsi="Arial" w:hint="default"/>
      </w:rPr>
    </w:lvl>
    <w:lvl w:ilvl="3" w:tplc="1F9AA12E" w:tentative="1">
      <w:start w:val="1"/>
      <w:numFmt w:val="bullet"/>
      <w:lvlText w:val="•"/>
      <w:lvlJc w:val="left"/>
      <w:pPr>
        <w:tabs>
          <w:tab w:val="num" w:pos="2880"/>
        </w:tabs>
        <w:ind w:left="2880" w:hanging="360"/>
      </w:pPr>
      <w:rPr>
        <w:rFonts w:ascii="Arial" w:hAnsi="Arial" w:hint="default"/>
      </w:rPr>
    </w:lvl>
    <w:lvl w:ilvl="4" w:tplc="E3D4F95A" w:tentative="1">
      <w:start w:val="1"/>
      <w:numFmt w:val="bullet"/>
      <w:lvlText w:val="•"/>
      <w:lvlJc w:val="left"/>
      <w:pPr>
        <w:tabs>
          <w:tab w:val="num" w:pos="3600"/>
        </w:tabs>
        <w:ind w:left="3600" w:hanging="360"/>
      </w:pPr>
      <w:rPr>
        <w:rFonts w:ascii="Arial" w:hAnsi="Arial" w:hint="default"/>
      </w:rPr>
    </w:lvl>
    <w:lvl w:ilvl="5" w:tplc="755E37D2" w:tentative="1">
      <w:start w:val="1"/>
      <w:numFmt w:val="bullet"/>
      <w:lvlText w:val="•"/>
      <w:lvlJc w:val="left"/>
      <w:pPr>
        <w:tabs>
          <w:tab w:val="num" w:pos="4320"/>
        </w:tabs>
        <w:ind w:left="4320" w:hanging="360"/>
      </w:pPr>
      <w:rPr>
        <w:rFonts w:ascii="Arial" w:hAnsi="Arial" w:hint="default"/>
      </w:rPr>
    </w:lvl>
    <w:lvl w:ilvl="6" w:tplc="E7648A0E" w:tentative="1">
      <w:start w:val="1"/>
      <w:numFmt w:val="bullet"/>
      <w:lvlText w:val="•"/>
      <w:lvlJc w:val="left"/>
      <w:pPr>
        <w:tabs>
          <w:tab w:val="num" w:pos="5040"/>
        </w:tabs>
        <w:ind w:left="5040" w:hanging="360"/>
      </w:pPr>
      <w:rPr>
        <w:rFonts w:ascii="Arial" w:hAnsi="Arial" w:hint="default"/>
      </w:rPr>
    </w:lvl>
    <w:lvl w:ilvl="7" w:tplc="AE349702" w:tentative="1">
      <w:start w:val="1"/>
      <w:numFmt w:val="bullet"/>
      <w:lvlText w:val="•"/>
      <w:lvlJc w:val="left"/>
      <w:pPr>
        <w:tabs>
          <w:tab w:val="num" w:pos="5760"/>
        </w:tabs>
        <w:ind w:left="5760" w:hanging="360"/>
      </w:pPr>
      <w:rPr>
        <w:rFonts w:ascii="Arial" w:hAnsi="Arial" w:hint="default"/>
      </w:rPr>
    </w:lvl>
    <w:lvl w:ilvl="8" w:tplc="B84E2F3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CCE3BCA"/>
    <w:multiLevelType w:val="hybridMultilevel"/>
    <w:tmpl w:val="024A43E0"/>
    <w:lvl w:ilvl="0" w:tplc="4CA24C20">
      <w:start w:val="1"/>
      <w:numFmt w:val="bullet"/>
      <w:lvlText w:val="•"/>
      <w:lvlJc w:val="left"/>
      <w:pPr>
        <w:tabs>
          <w:tab w:val="num" w:pos="720"/>
        </w:tabs>
        <w:ind w:left="720" w:hanging="360"/>
      </w:pPr>
      <w:rPr>
        <w:rFonts w:ascii="Arial" w:hAnsi="Arial" w:hint="default"/>
      </w:rPr>
    </w:lvl>
    <w:lvl w:ilvl="1" w:tplc="C0587C8C" w:tentative="1">
      <w:start w:val="1"/>
      <w:numFmt w:val="bullet"/>
      <w:lvlText w:val="•"/>
      <w:lvlJc w:val="left"/>
      <w:pPr>
        <w:tabs>
          <w:tab w:val="num" w:pos="1440"/>
        </w:tabs>
        <w:ind w:left="1440" w:hanging="360"/>
      </w:pPr>
      <w:rPr>
        <w:rFonts w:ascii="Arial" w:hAnsi="Arial" w:hint="default"/>
      </w:rPr>
    </w:lvl>
    <w:lvl w:ilvl="2" w:tplc="742C49A4" w:tentative="1">
      <w:start w:val="1"/>
      <w:numFmt w:val="bullet"/>
      <w:lvlText w:val="•"/>
      <w:lvlJc w:val="left"/>
      <w:pPr>
        <w:tabs>
          <w:tab w:val="num" w:pos="2160"/>
        </w:tabs>
        <w:ind w:left="2160" w:hanging="360"/>
      </w:pPr>
      <w:rPr>
        <w:rFonts w:ascii="Arial" w:hAnsi="Arial" w:hint="default"/>
      </w:rPr>
    </w:lvl>
    <w:lvl w:ilvl="3" w:tplc="81424372" w:tentative="1">
      <w:start w:val="1"/>
      <w:numFmt w:val="bullet"/>
      <w:lvlText w:val="•"/>
      <w:lvlJc w:val="left"/>
      <w:pPr>
        <w:tabs>
          <w:tab w:val="num" w:pos="2880"/>
        </w:tabs>
        <w:ind w:left="2880" w:hanging="360"/>
      </w:pPr>
      <w:rPr>
        <w:rFonts w:ascii="Arial" w:hAnsi="Arial" w:hint="default"/>
      </w:rPr>
    </w:lvl>
    <w:lvl w:ilvl="4" w:tplc="FCBEAC92" w:tentative="1">
      <w:start w:val="1"/>
      <w:numFmt w:val="bullet"/>
      <w:lvlText w:val="•"/>
      <w:lvlJc w:val="left"/>
      <w:pPr>
        <w:tabs>
          <w:tab w:val="num" w:pos="3600"/>
        </w:tabs>
        <w:ind w:left="3600" w:hanging="360"/>
      </w:pPr>
      <w:rPr>
        <w:rFonts w:ascii="Arial" w:hAnsi="Arial" w:hint="default"/>
      </w:rPr>
    </w:lvl>
    <w:lvl w:ilvl="5" w:tplc="12F0F572" w:tentative="1">
      <w:start w:val="1"/>
      <w:numFmt w:val="bullet"/>
      <w:lvlText w:val="•"/>
      <w:lvlJc w:val="left"/>
      <w:pPr>
        <w:tabs>
          <w:tab w:val="num" w:pos="4320"/>
        </w:tabs>
        <w:ind w:left="4320" w:hanging="360"/>
      </w:pPr>
      <w:rPr>
        <w:rFonts w:ascii="Arial" w:hAnsi="Arial" w:hint="default"/>
      </w:rPr>
    </w:lvl>
    <w:lvl w:ilvl="6" w:tplc="A372D044" w:tentative="1">
      <w:start w:val="1"/>
      <w:numFmt w:val="bullet"/>
      <w:lvlText w:val="•"/>
      <w:lvlJc w:val="left"/>
      <w:pPr>
        <w:tabs>
          <w:tab w:val="num" w:pos="5040"/>
        </w:tabs>
        <w:ind w:left="5040" w:hanging="360"/>
      </w:pPr>
      <w:rPr>
        <w:rFonts w:ascii="Arial" w:hAnsi="Arial" w:hint="default"/>
      </w:rPr>
    </w:lvl>
    <w:lvl w:ilvl="7" w:tplc="53F40D5A" w:tentative="1">
      <w:start w:val="1"/>
      <w:numFmt w:val="bullet"/>
      <w:lvlText w:val="•"/>
      <w:lvlJc w:val="left"/>
      <w:pPr>
        <w:tabs>
          <w:tab w:val="num" w:pos="5760"/>
        </w:tabs>
        <w:ind w:left="5760" w:hanging="360"/>
      </w:pPr>
      <w:rPr>
        <w:rFonts w:ascii="Arial" w:hAnsi="Arial" w:hint="default"/>
      </w:rPr>
    </w:lvl>
    <w:lvl w:ilvl="8" w:tplc="90F8086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DAF671C"/>
    <w:multiLevelType w:val="hybridMultilevel"/>
    <w:tmpl w:val="AFDAEAAA"/>
    <w:lvl w:ilvl="0" w:tplc="09DC9F60">
      <w:start w:val="1"/>
      <w:numFmt w:val="bullet"/>
      <w:lvlText w:val="•"/>
      <w:lvlJc w:val="left"/>
      <w:pPr>
        <w:tabs>
          <w:tab w:val="num" w:pos="720"/>
        </w:tabs>
        <w:ind w:left="720" w:hanging="360"/>
      </w:pPr>
      <w:rPr>
        <w:rFonts w:ascii="Arial" w:hAnsi="Arial" w:hint="default"/>
      </w:rPr>
    </w:lvl>
    <w:lvl w:ilvl="1" w:tplc="B29EE8A8" w:tentative="1">
      <w:start w:val="1"/>
      <w:numFmt w:val="bullet"/>
      <w:lvlText w:val="•"/>
      <w:lvlJc w:val="left"/>
      <w:pPr>
        <w:tabs>
          <w:tab w:val="num" w:pos="1440"/>
        </w:tabs>
        <w:ind w:left="1440" w:hanging="360"/>
      </w:pPr>
      <w:rPr>
        <w:rFonts w:ascii="Arial" w:hAnsi="Arial" w:hint="default"/>
      </w:rPr>
    </w:lvl>
    <w:lvl w:ilvl="2" w:tplc="3CD2D44E" w:tentative="1">
      <w:start w:val="1"/>
      <w:numFmt w:val="bullet"/>
      <w:lvlText w:val="•"/>
      <w:lvlJc w:val="left"/>
      <w:pPr>
        <w:tabs>
          <w:tab w:val="num" w:pos="2160"/>
        </w:tabs>
        <w:ind w:left="2160" w:hanging="360"/>
      </w:pPr>
      <w:rPr>
        <w:rFonts w:ascii="Arial" w:hAnsi="Arial" w:hint="default"/>
      </w:rPr>
    </w:lvl>
    <w:lvl w:ilvl="3" w:tplc="65863E0C" w:tentative="1">
      <w:start w:val="1"/>
      <w:numFmt w:val="bullet"/>
      <w:lvlText w:val="•"/>
      <w:lvlJc w:val="left"/>
      <w:pPr>
        <w:tabs>
          <w:tab w:val="num" w:pos="2880"/>
        </w:tabs>
        <w:ind w:left="2880" w:hanging="360"/>
      </w:pPr>
      <w:rPr>
        <w:rFonts w:ascii="Arial" w:hAnsi="Arial" w:hint="default"/>
      </w:rPr>
    </w:lvl>
    <w:lvl w:ilvl="4" w:tplc="E3D26B9C" w:tentative="1">
      <w:start w:val="1"/>
      <w:numFmt w:val="bullet"/>
      <w:lvlText w:val="•"/>
      <w:lvlJc w:val="left"/>
      <w:pPr>
        <w:tabs>
          <w:tab w:val="num" w:pos="3600"/>
        </w:tabs>
        <w:ind w:left="3600" w:hanging="360"/>
      </w:pPr>
      <w:rPr>
        <w:rFonts w:ascii="Arial" w:hAnsi="Arial" w:hint="default"/>
      </w:rPr>
    </w:lvl>
    <w:lvl w:ilvl="5" w:tplc="CB9CC3F4" w:tentative="1">
      <w:start w:val="1"/>
      <w:numFmt w:val="bullet"/>
      <w:lvlText w:val="•"/>
      <w:lvlJc w:val="left"/>
      <w:pPr>
        <w:tabs>
          <w:tab w:val="num" w:pos="4320"/>
        </w:tabs>
        <w:ind w:left="4320" w:hanging="360"/>
      </w:pPr>
      <w:rPr>
        <w:rFonts w:ascii="Arial" w:hAnsi="Arial" w:hint="default"/>
      </w:rPr>
    </w:lvl>
    <w:lvl w:ilvl="6" w:tplc="F3F21462" w:tentative="1">
      <w:start w:val="1"/>
      <w:numFmt w:val="bullet"/>
      <w:lvlText w:val="•"/>
      <w:lvlJc w:val="left"/>
      <w:pPr>
        <w:tabs>
          <w:tab w:val="num" w:pos="5040"/>
        </w:tabs>
        <w:ind w:left="5040" w:hanging="360"/>
      </w:pPr>
      <w:rPr>
        <w:rFonts w:ascii="Arial" w:hAnsi="Arial" w:hint="default"/>
      </w:rPr>
    </w:lvl>
    <w:lvl w:ilvl="7" w:tplc="44F269C6" w:tentative="1">
      <w:start w:val="1"/>
      <w:numFmt w:val="bullet"/>
      <w:lvlText w:val="•"/>
      <w:lvlJc w:val="left"/>
      <w:pPr>
        <w:tabs>
          <w:tab w:val="num" w:pos="5760"/>
        </w:tabs>
        <w:ind w:left="5760" w:hanging="360"/>
      </w:pPr>
      <w:rPr>
        <w:rFonts w:ascii="Arial" w:hAnsi="Arial" w:hint="default"/>
      </w:rPr>
    </w:lvl>
    <w:lvl w:ilvl="8" w:tplc="3E7C928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5E73B73"/>
    <w:multiLevelType w:val="hybridMultilevel"/>
    <w:tmpl w:val="BD029510"/>
    <w:lvl w:ilvl="0" w:tplc="ED7A099C">
      <w:start w:val="1"/>
      <w:numFmt w:val="bullet"/>
      <w:lvlText w:val="•"/>
      <w:lvlJc w:val="left"/>
      <w:pPr>
        <w:tabs>
          <w:tab w:val="num" w:pos="720"/>
        </w:tabs>
        <w:ind w:left="720" w:hanging="360"/>
      </w:pPr>
      <w:rPr>
        <w:rFonts w:ascii="Arial" w:hAnsi="Arial" w:hint="default"/>
      </w:rPr>
    </w:lvl>
    <w:lvl w:ilvl="1" w:tplc="02B073B4" w:tentative="1">
      <w:start w:val="1"/>
      <w:numFmt w:val="bullet"/>
      <w:lvlText w:val="•"/>
      <w:lvlJc w:val="left"/>
      <w:pPr>
        <w:tabs>
          <w:tab w:val="num" w:pos="1440"/>
        </w:tabs>
        <w:ind w:left="1440" w:hanging="360"/>
      </w:pPr>
      <w:rPr>
        <w:rFonts w:ascii="Arial" w:hAnsi="Arial" w:hint="default"/>
      </w:rPr>
    </w:lvl>
    <w:lvl w:ilvl="2" w:tplc="26A87CC0" w:tentative="1">
      <w:start w:val="1"/>
      <w:numFmt w:val="bullet"/>
      <w:lvlText w:val="•"/>
      <w:lvlJc w:val="left"/>
      <w:pPr>
        <w:tabs>
          <w:tab w:val="num" w:pos="2160"/>
        </w:tabs>
        <w:ind w:left="2160" w:hanging="360"/>
      </w:pPr>
      <w:rPr>
        <w:rFonts w:ascii="Arial" w:hAnsi="Arial" w:hint="default"/>
      </w:rPr>
    </w:lvl>
    <w:lvl w:ilvl="3" w:tplc="50620E72" w:tentative="1">
      <w:start w:val="1"/>
      <w:numFmt w:val="bullet"/>
      <w:lvlText w:val="•"/>
      <w:lvlJc w:val="left"/>
      <w:pPr>
        <w:tabs>
          <w:tab w:val="num" w:pos="2880"/>
        </w:tabs>
        <w:ind w:left="2880" w:hanging="360"/>
      </w:pPr>
      <w:rPr>
        <w:rFonts w:ascii="Arial" w:hAnsi="Arial" w:hint="default"/>
      </w:rPr>
    </w:lvl>
    <w:lvl w:ilvl="4" w:tplc="9E2C826C" w:tentative="1">
      <w:start w:val="1"/>
      <w:numFmt w:val="bullet"/>
      <w:lvlText w:val="•"/>
      <w:lvlJc w:val="left"/>
      <w:pPr>
        <w:tabs>
          <w:tab w:val="num" w:pos="3600"/>
        </w:tabs>
        <w:ind w:left="3600" w:hanging="360"/>
      </w:pPr>
      <w:rPr>
        <w:rFonts w:ascii="Arial" w:hAnsi="Arial" w:hint="default"/>
      </w:rPr>
    </w:lvl>
    <w:lvl w:ilvl="5" w:tplc="E062ACD8" w:tentative="1">
      <w:start w:val="1"/>
      <w:numFmt w:val="bullet"/>
      <w:lvlText w:val="•"/>
      <w:lvlJc w:val="left"/>
      <w:pPr>
        <w:tabs>
          <w:tab w:val="num" w:pos="4320"/>
        </w:tabs>
        <w:ind w:left="4320" w:hanging="360"/>
      </w:pPr>
      <w:rPr>
        <w:rFonts w:ascii="Arial" w:hAnsi="Arial" w:hint="default"/>
      </w:rPr>
    </w:lvl>
    <w:lvl w:ilvl="6" w:tplc="5FA23910" w:tentative="1">
      <w:start w:val="1"/>
      <w:numFmt w:val="bullet"/>
      <w:lvlText w:val="•"/>
      <w:lvlJc w:val="left"/>
      <w:pPr>
        <w:tabs>
          <w:tab w:val="num" w:pos="5040"/>
        </w:tabs>
        <w:ind w:left="5040" w:hanging="360"/>
      </w:pPr>
      <w:rPr>
        <w:rFonts w:ascii="Arial" w:hAnsi="Arial" w:hint="default"/>
      </w:rPr>
    </w:lvl>
    <w:lvl w:ilvl="7" w:tplc="64848D34" w:tentative="1">
      <w:start w:val="1"/>
      <w:numFmt w:val="bullet"/>
      <w:lvlText w:val="•"/>
      <w:lvlJc w:val="left"/>
      <w:pPr>
        <w:tabs>
          <w:tab w:val="num" w:pos="5760"/>
        </w:tabs>
        <w:ind w:left="5760" w:hanging="360"/>
      </w:pPr>
      <w:rPr>
        <w:rFonts w:ascii="Arial" w:hAnsi="Arial" w:hint="default"/>
      </w:rPr>
    </w:lvl>
    <w:lvl w:ilvl="8" w:tplc="ADD416F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62506F1"/>
    <w:multiLevelType w:val="hybridMultilevel"/>
    <w:tmpl w:val="E6D2A4A2"/>
    <w:lvl w:ilvl="0" w:tplc="48E4D786">
      <w:start w:val="1"/>
      <w:numFmt w:val="bullet"/>
      <w:lvlText w:val="•"/>
      <w:lvlJc w:val="left"/>
      <w:pPr>
        <w:tabs>
          <w:tab w:val="num" w:pos="720"/>
        </w:tabs>
        <w:ind w:left="720" w:hanging="360"/>
      </w:pPr>
      <w:rPr>
        <w:rFonts w:ascii="Arial" w:hAnsi="Arial" w:hint="default"/>
      </w:rPr>
    </w:lvl>
    <w:lvl w:ilvl="1" w:tplc="C33EADBC" w:tentative="1">
      <w:start w:val="1"/>
      <w:numFmt w:val="bullet"/>
      <w:lvlText w:val="•"/>
      <w:lvlJc w:val="left"/>
      <w:pPr>
        <w:tabs>
          <w:tab w:val="num" w:pos="1440"/>
        </w:tabs>
        <w:ind w:left="1440" w:hanging="360"/>
      </w:pPr>
      <w:rPr>
        <w:rFonts w:ascii="Arial" w:hAnsi="Arial" w:hint="default"/>
      </w:rPr>
    </w:lvl>
    <w:lvl w:ilvl="2" w:tplc="7C263F88" w:tentative="1">
      <w:start w:val="1"/>
      <w:numFmt w:val="bullet"/>
      <w:lvlText w:val="•"/>
      <w:lvlJc w:val="left"/>
      <w:pPr>
        <w:tabs>
          <w:tab w:val="num" w:pos="2160"/>
        </w:tabs>
        <w:ind w:left="2160" w:hanging="360"/>
      </w:pPr>
      <w:rPr>
        <w:rFonts w:ascii="Arial" w:hAnsi="Arial" w:hint="default"/>
      </w:rPr>
    </w:lvl>
    <w:lvl w:ilvl="3" w:tplc="D96EEE12" w:tentative="1">
      <w:start w:val="1"/>
      <w:numFmt w:val="bullet"/>
      <w:lvlText w:val="•"/>
      <w:lvlJc w:val="left"/>
      <w:pPr>
        <w:tabs>
          <w:tab w:val="num" w:pos="2880"/>
        </w:tabs>
        <w:ind w:left="2880" w:hanging="360"/>
      </w:pPr>
      <w:rPr>
        <w:rFonts w:ascii="Arial" w:hAnsi="Arial" w:hint="default"/>
      </w:rPr>
    </w:lvl>
    <w:lvl w:ilvl="4" w:tplc="D7A8C29A" w:tentative="1">
      <w:start w:val="1"/>
      <w:numFmt w:val="bullet"/>
      <w:lvlText w:val="•"/>
      <w:lvlJc w:val="left"/>
      <w:pPr>
        <w:tabs>
          <w:tab w:val="num" w:pos="3600"/>
        </w:tabs>
        <w:ind w:left="3600" w:hanging="360"/>
      </w:pPr>
      <w:rPr>
        <w:rFonts w:ascii="Arial" w:hAnsi="Arial" w:hint="default"/>
      </w:rPr>
    </w:lvl>
    <w:lvl w:ilvl="5" w:tplc="1CB0D4EA" w:tentative="1">
      <w:start w:val="1"/>
      <w:numFmt w:val="bullet"/>
      <w:lvlText w:val="•"/>
      <w:lvlJc w:val="left"/>
      <w:pPr>
        <w:tabs>
          <w:tab w:val="num" w:pos="4320"/>
        </w:tabs>
        <w:ind w:left="4320" w:hanging="360"/>
      </w:pPr>
      <w:rPr>
        <w:rFonts w:ascii="Arial" w:hAnsi="Arial" w:hint="default"/>
      </w:rPr>
    </w:lvl>
    <w:lvl w:ilvl="6" w:tplc="D4D68FBA" w:tentative="1">
      <w:start w:val="1"/>
      <w:numFmt w:val="bullet"/>
      <w:lvlText w:val="•"/>
      <w:lvlJc w:val="left"/>
      <w:pPr>
        <w:tabs>
          <w:tab w:val="num" w:pos="5040"/>
        </w:tabs>
        <w:ind w:left="5040" w:hanging="360"/>
      </w:pPr>
      <w:rPr>
        <w:rFonts w:ascii="Arial" w:hAnsi="Arial" w:hint="default"/>
      </w:rPr>
    </w:lvl>
    <w:lvl w:ilvl="7" w:tplc="567C479A" w:tentative="1">
      <w:start w:val="1"/>
      <w:numFmt w:val="bullet"/>
      <w:lvlText w:val="•"/>
      <w:lvlJc w:val="left"/>
      <w:pPr>
        <w:tabs>
          <w:tab w:val="num" w:pos="5760"/>
        </w:tabs>
        <w:ind w:left="5760" w:hanging="360"/>
      </w:pPr>
      <w:rPr>
        <w:rFonts w:ascii="Arial" w:hAnsi="Arial" w:hint="default"/>
      </w:rPr>
    </w:lvl>
    <w:lvl w:ilvl="8" w:tplc="3ED27C9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BF0D5B"/>
    <w:multiLevelType w:val="hybridMultilevel"/>
    <w:tmpl w:val="4162BE7E"/>
    <w:lvl w:ilvl="0" w:tplc="9E303B90">
      <w:start w:val="1"/>
      <w:numFmt w:val="bullet"/>
      <w:lvlText w:val="•"/>
      <w:lvlJc w:val="left"/>
      <w:pPr>
        <w:tabs>
          <w:tab w:val="num" w:pos="720"/>
        </w:tabs>
        <w:ind w:left="720" w:hanging="360"/>
      </w:pPr>
      <w:rPr>
        <w:rFonts w:ascii="Arial" w:hAnsi="Arial" w:hint="default"/>
      </w:rPr>
    </w:lvl>
    <w:lvl w:ilvl="1" w:tplc="7428869C" w:tentative="1">
      <w:start w:val="1"/>
      <w:numFmt w:val="bullet"/>
      <w:lvlText w:val="•"/>
      <w:lvlJc w:val="left"/>
      <w:pPr>
        <w:tabs>
          <w:tab w:val="num" w:pos="1440"/>
        </w:tabs>
        <w:ind w:left="1440" w:hanging="360"/>
      </w:pPr>
      <w:rPr>
        <w:rFonts w:ascii="Arial" w:hAnsi="Arial" w:hint="default"/>
      </w:rPr>
    </w:lvl>
    <w:lvl w:ilvl="2" w:tplc="8D403FE2" w:tentative="1">
      <w:start w:val="1"/>
      <w:numFmt w:val="bullet"/>
      <w:lvlText w:val="•"/>
      <w:lvlJc w:val="left"/>
      <w:pPr>
        <w:tabs>
          <w:tab w:val="num" w:pos="2160"/>
        </w:tabs>
        <w:ind w:left="2160" w:hanging="360"/>
      </w:pPr>
      <w:rPr>
        <w:rFonts w:ascii="Arial" w:hAnsi="Arial" w:hint="default"/>
      </w:rPr>
    </w:lvl>
    <w:lvl w:ilvl="3" w:tplc="4E4876D2" w:tentative="1">
      <w:start w:val="1"/>
      <w:numFmt w:val="bullet"/>
      <w:lvlText w:val="•"/>
      <w:lvlJc w:val="left"/>
      <w:pPr>
        <w:tabs>
          <w:tab w:val="num" w:pos="2880"/>
        </w:tabs>
        <w:ind w:left="2880" w:hanging="360"/>
      </w:pPr>
      <w:rPr>
        <w:rFonts w:ascii="Arial" w:hAnsi="Arial" w:hint="default"/>
      </w:rPr>
    </w:lvl>
    <w:lvl w:ilvl="4" w:tplc="B776CEDA" w:tentative="1">
      <w:start w:val="1"/>
      <w:numFmt w:val="bullet"/>
      <w:lvlText w:val="•"/>
      <w:lvlJc w:val="left"/>
      <w:pPr>
        <w:tabs>
          <w:tab w:val="num" w:pos="3600"/>
        </w:tabs>
        <w:ind w:left="3600" w:hanging="360"/>
      </w:pPr>
      <w:rPr>
        <w:rFonts w:ascii="Arial" w:hAnsi="Arial" w:hint="default"/>
      </w:rPr>
    </w:lvl>
    <w:lvl w:ilvl="5" w:tplc="0A407E54" w:tentative="1">
      <w:start w:val="1"/>
      <w:numFmt w:val="bullet"/>
      <w:lvlText w:val="•"/>
      <w:lvlJc w:val="left"/>
      <w:pPr>
        <w:tabs>
          <w:tab w:val="num" w:pos="4320"/>
        </w:tabs>
        <w:ind w:left="4320" w:hanging="360"/>
      </w:pPr>
      <w:rPr>
        <w:rFonts w:ascii="Arial" w:hAnsi="Arial" w:hint="default"/>
      </w:rPr>
    </w:lvl>
    <w:lvl w:ilvl="6" w:tplc="CEA674E8" w:tentative="1">
      <w:start w:val="1"/>
      <w:numFmt w:val="bullet"/>
      <w:lvlText w:val="•"/>
      <w:lvlJc w:val="left"/>
      <w:pPr>
        <w:tabs>
          <w:tab w:val="num" w:pos="5040"/>
        </w:tabs>
        <w:ind w:left="5040" w:hanging="360"/>
      </w:pPr>
      <w:rPr>
        <w:rFonts w:ascii="Arial" w:hAnsi="Arial" w:hint="default"/>
      </w:rPr>
    </w:lvl>
    <w:lvl w:ilvl="7" w:tplc="61100102" w:tentative="1">
      <w:start w:val="1"/>
      <w:numFmt w:val="bullet"/>
      <w:lvlText w:val="•"/>
      <w:lvlJc w:val="left"/>
      <w:pPr>
        <w:tabs>
          <w:tab w:val="num" w:pos="5760"/>
        </w:tabs>
        <w:ind w:left="5760" w:hanging="360"/>
      </w:pPr>
      <w:rPr>
        <w:rFonts w:ascii="Arial" w:hAnsi="Arial" w:hint="default"/>
      </w:rPr>
    </w:lvl>
    <w:lvl w:ilvl="8" w:tplc="29ECBCF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4C3FC6"/>
    <w:multiLevelType w:val="hybridMultilevel"/>
    <w:tmpl w:val="8CE00654"/>
    <w:lvl w:ilvl="0" w:tplc="3EC2F9A0">
      <w:start w:val="1"/>
      <w:numFmt w:val="bullet"/>
      <w:lvlText w:val="•"/>
      <w:lvlJc w:val="left"/>
      <w:pPr>
        <w:tabs>
          <w:tab w:val="num" w:pos="720"/>
        </w:tabs>
        <w:ind w:left="720" w:hanging="360"/>
      </w:pPr>
      <w:rPr>
        <w:rFonts w:ascii="Arial" w:hAnsi="Arial" w:hint="default"/>
      </w:rPr>
    </w:lvl>
    <w:lvl w:ilvl="1" w:tplc="22E898C0" w:tentative="1">
      <w:start w:val="1"/>
      <w:numFmt w:val="bullet"/>
      <w:lvlText w:val="•"/>
      <w:lvlJc w:val="left"/>
      <w:pPr>
        <w:tabs>
          <w:tab w:val="num" w:pos="1440"/>
        </w:tabs>
        <w:ind w:left="1440" w:hanging="360"/>
      </w:pPr>
      <w:rPr>
        <w:rFonts w:ascii="Arial" w:hAnsi="Arial" w:hint="default"/>
      </w:rPr>
    </w:lvl>
    <w:lvl w:ilvl="2" w:tplc="A60A45A4" w:tentative="1">
      <w:start w:val="1"/>
      <w:numFmt w:val="bullet"/>
      <w:lvlText w:val="•"/>
      <w:lvlJc w:val="left"/>
      <w:pPr>
        <w:tabs>
          <w:tab w:val="num" w:pos="2160"/>
        </w:tabs>
        <w:ind w:left="2160" w:hanging="360"/>
      </w:pPr>
      <w:rPr>
        <w:rFonts w:ascii="Arial" w:hAnsi="Arial" w:hint="default"/>
      </w:rPr>
    </w:lvl>
    <w:lvl w:ilvl="3" w:tplc="094C1D70" w:tentative="1">
      <w:start w:val="1"/>
      <w:numFmt w:val="bullet"/>
      <w:lvlText w:val="•"/>
      <w:lvlJc w:val="left"/>
      <w:pPr>
        <w:tabs>
          <w:tab w:val="num" w:pos="2880"/>
        </w:tabs>
        <w:ind w:left="2880" w:hanging="360"/>
      </w:pPr>
      <w:rPr>
        <w:rFonts w:ascii="Arial" w:hAnsi="Arial" w:hint="default"/>
      </w:rPr>
    </w:lvl>
    <w:lvl w:ilvl="4" w:tplc="B2F4C712" w:tentative="1">
      <w:start w:val="1"/>
      <w:numFmt w:val="bullet"/>
      <w:lvlText w:val="•"/>
      <w:lvlJc w:val="left"/>
      <w:pPr>
        <w:tabs>
          <w:tab w:val="num" w:pos="3600"/>
        </w:tabs>
        <w:ind w:left="3600" w:hanging="360"/>
      </w:pPr>
      <w:rPr>
        <w:rFonts w:ascii="Arial" w:hAnsi="Arial" w:hint="default"/>
      </w:rPr>
    </w:lvl>
    <w:lvl w:ilvl="5" w:tplc="B3E2532E" w:tentative="1">
      <w:start w:val="1"/>
      <w:numFmt w:val="bullet"/>
      <w:lvlText w:val="•"/>
      <w:lvlJc w:val="left"/>
      <w:pPr>
        <w:tabs>
          <w:tab w:val="num" w:pos="4320"/>
        </w:tabs>
        <w:ind w:left="4320" w:hanging="360"/>
      </w:pPr>
      <w:rPr>
        <w:rFonts w:ascii="Arial" w:hAnsi="Arial" w:hint="default"/>
      </w:rPr>
    </w:lvl>
    <w:lvl w:ilvl="6" w:tplc="8FB6C3E8" w:tentative="1">
      <w:start w:val="1"/>
      <w:numFmt w:val="bullet"/>
      <w:lvlText w:val="•"/>
      <w:lvlJc w:val="left"/>
      <w:pPr>
        <w:tabs>
          <w:tab w:val="num" w:pos="5040"/>
        </w:tabs>
        <w:ind w:left="5040" w:hanging="360"/>
      </w:pPr>
      <w:rPr>
        <w:rFonts w:ascii="Arial" w:hAnsi="Arial" w:hint="default"/>
      </w:rPr>
    </w:lvl>
    <w:lvl w:ilvl="7" w:tplc="3F589D74" w:tentative="1">
      <w:start w:val="1"/>
      <w:numFmt w:val="bullet"/>
      <w:lvlText w:val="•"/>
      <w:lvlJc w:val="left"/>
      <w:pPr>
        <w:tabs>
          <w:tab w:val="num" w:pos="5760"/>
        </w:tabs>
        <w:ind w:left="5760" w:hanging="360"/>
      </w:pPr>
      <w:rPr>
        <w:rFonts w:ascii="Arial" w:hAnsi="Arial" w:hint="default"/>
      </w:rPr>
    </w:lvl>
    <w:lvl w:ilvl="8" w:tplc="D75C877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DEA1A97"/>
    <w:multiLevelType w:val="hybridMultilevel"/>
    <w:tmpl w:val="734E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F10B37"/>
    <w:multiLevelType w:val="hybridMultilevel"/>
    <w:tmpl w:val="E1D8A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41795B"/>
    <w:multiLevelType w:val="hybridMultilevel"/>
    <w:tmpl w:val="DB68DB12"/>
    <w:lvl w:ilvl="0" w:tplc="BE9A93FC">
      <w:start w:val="1"/>
      <w:numFmt w:val="bullet"/>
      <w:lvlText w:val="•"/>
      <w:lvlJc w:val="left"/>
      <w:pPr>
        <w:tabs>
          <w:tab w:val="num" w:pos="720"/>
        </w:tabs>
        <w:ind w:left="720" w:hanging="360"/>
      </w:pPr>
      <w:rPr>
        <w:rFonts w:ascii="Arial" w:hAnsi="Arial" w:hint="default"/>
      </w:rPr>
    </w:lvl>
    <w:lvl w:ilvl="1" w:tplc="C9B2340E" w:tentative="1">
      <w:start w:val="1"/>
      <w:numFmt w:val="bullet"/>
      <w:lvlText w:val="•"/>
      <w:lvlJc w:val="left"/>
      <w:pPr>
        <w:tabs>
          <w:tab w:val="num" w:pos="1440"/>
        </w:tabs>
        <w:ind w:left="1440" w:hanging="360"/>
      </w:pPr>
      <w:rPr>
        <w:rFonts w:ascii="Arial" w:hAnsi="Arial" w:hint="default"/>
      </w:rPr>
    </w:lvl>
    <w:lvl w:ilvl="2" w:tplc="6FB01B7C" w:tentative="1">
      <w:start w:val="1"/>
      <w:numFmt w:val="bullet"/>
      <w:lvlText w:val="•"/>
      <w:lvlJc w:val="left"/>
      <w:pPr>
        <w:tabs>
          <w:tab w:val="num" w:pos="2160"/>
        </w:tabs>
        <w:ind w:left="2160" w:hanging="360"/>
      </w:pPr>
      <w:rPr>
        <w:rFonts w:ascii="Arial" w:hAnsi="Arial" w:hint="default"/>
      </w:rPr>
    </w:lvl>
    <w:lvl w:ilvl="3" w:tplc="D352795A" w:tentative="1">
      <w:start w:val="1"/>
      <w:numFmt w:val="bullet"/>
      <w:lvlText w:val="•"/>
      <w:lvlJc w:val="left"/>
      <w:pPr>
        <w:tabs>
          <w:tab w:val="num" w:pos="2880"/>
        </w:tabs>
        <w:ind w:left="2880" w:hanging="360"/>
      </w:pPr>
      <w:rPr>
        <w:rFonts w:ascii="Arial" w:hAnsi="Arial" w:hint="default"/>
      </w:rPr>
    </w:lvl>
    <w:lvl w:ilvl="4" w:tplc="F846256E" w:tentative="1">
      <w:start w:val="1"/>
      <w:numFmt w:val="bullet"/>
      <w:lvlText w:val="•"/>
      <w:lvlJc w:val="left"/>
      <w:pPr>
        <w:tabs>
          <w:tab w:val="num" w:pos="3600"/>
        </w:tabs>
        <w:ind w:left="3600" w:hanging="360"/>
      </w:pPr>
      <w:rPr>
        <w:rFonts w:ascii="Arial" w:hAnsi="Arial" w:hint="default"/>
      </w:rPr>
    </w:lvl>
    <w:lvl w:ilvl="5" w:tplc="6ED68162" w:tentative="1">
      <w:start w:val="1"/>
      <w:numFmt w:val="bullet"/>
      <w:lvlText w:val="•"/>
      <w:lvlJc w:val="left"/>
      <w:pPr>
        <w:tabs>
          <w:tab w:val="num" w:pos="4320"/>
        </w:tabs>
        <w:ind w:left="4320" w:hanging="360"/>
      </w:pPr>
      <w:rPr>
        <w:rFonts w:ascii="Arial" w:hAnsi="Arial" w:hint="default"/>
      </w:rPr>
    </w:lvl>
    <w:lvl w:ilvl="6" w:tplc="1C123AD8" w:tentative="1">
      <w:start w:val="1"/>
      <w:numFmt w:val="bullet"/>
      <w:lvlText w:val="•"/>
      <w:lvlJc w:val="left"/>
      <w:pPr>
        <w:tabs>
          <w:tab w:val="num" w:pos="5040"/>
        </w:tabs>
        <w:ind w:left="5040" w:hanging="360"/>
      </w:pPr>
      <w:rPr>
        <w:rFonts w:ascii="Arial" w:hAnsi="Arial" w:hint="default"/>
      </w:rPr>
    </w:lvl>
    <w:lvl w:ilvl="7" w:tplc="C0E20FF4" w:tentative="1">
      <w:start w:val="1"/>
      <w:numFmt w:val="bullet"/>
      <w:lvlText w:val="•"/>
      <w:lvlJc w:val="left"/>
      <w:pPr>
        <w:tabs>
          <w:tab w:val="num" w:pos="5760"/>
        </w:tabs>
        <w:ind w:left="5760" w:hanging="360"/>
      </w:pPr>
      <w:rPr>
        <w:rFonts w:ascii="Arial" w:hAnsi="Arial" w:hint="default"/>
      </w:rPr>
    </w:lvl>
    <w:lvl w:ilvl="8" w:tplc="42AE733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3918E1"/>
    <w:multiLevelType w:val="hybridMultilevel"/>
    <w:tmpl w:val="65B68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A66FF6"/>
    <w:multiLevelType w:val="hybridMultilevel"/>
    <w:tmpl w:val="ED928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1E5D13"/>
    <w:multiLevelType w:val="hybridMultilevel"/>
    <w:tmpl w:val="D5CA47B0"/>
    <w:lvl w:ilvl="0" w:tplc="9C2237EE">
      <w:start w:val="1"/>
      <w:numFmt w:val="bullet"/>
      <w:lvlText w:val="•"/>
      <w:lvlJc w:val="left"/>
      <w:pPr>
        <w:tabs>
          <w:tab w:val="num" w:pos="720"/>
        </w:tabs>
        <w:ind w:left="720" w:hanging="360"/>
      </w:pPr>
      <w:rPr>
        <w:rFonts w:ascii="Arial" w:hAnsi="Arial" w:hint="default"/>
      </w:rPr>
    </w:lvl>
    <w:lvl w:ilvl="1" w:tplc="F2AC4EFA" w:tentative="1">
      <w:start w:val="1"/>
      <w:numFmt w:val="bullet"/>
      <w:lvlText w:val="•"/>
      <w:lvlJc w:val="left"/>
      <w:pPr>
        <w:tabs>
          <w:tab w:val="num" w:pos="1440"/>
        </w:tabs>
        <w:ind w:left="1440" w:hanging="360"/>
      </w:pPr>
      <w:rPr>
        <w:rFonts w:ascii="Arial" w:hAnsi="Arial" w:hint="default"/>
      </w:rPr>
    </w:lvl>
    <w:lvl w:ilvl="2" w:tplc="51326C42" w:tentative="1">
      <w:start w:val="1"/>
      <w:numFmt w:val="bullet"/>
      <w:lvlText w:val="•"/>
      <w:lvlJc w:val="left"/>
      <w:pPr>
        <w:tabs>
          <w:tab w:val="num" w:pos="2160"/>
        </w:tabs>
        <w:ind w:left="2160" w:hanging="360"/>
      </w:pPr>
      <w:rPr>
        <w:rFonts w:ascii="Arial" w:hAnsi="Arial" w:hint="default"/>
      </w:rPr>
    </w:lvl>
    <w:lvl w:ilvl="3" w:tplc="B080BE0E" w:tentative="1">
      <w:start w:val="1"/>
      <w:numFmt w:val="bullet"/>
      <w:lvlText w:val="•"/>
      <w:lvlJc w:val="left"/>
      <w:pPr>
        <w:tabs>
          <w:tab w:val="num" w:pos="2880"/>
        </w:tabs>
        <w:ind w:left="2880" w:hanging="360"/>
      </w:pPr>
      <w:rPr>
        <w:rFonts w:ascii="Arial" w:hAnsi="Arial" w:hint="default"/>
      </w:rPr>
    </w:lvl>
    <w:lvl w:ilvl="4" w:tplc="BA82A134" w:tentative="1">
      <w:start w:val="1"/>
      <w:numFmt w:val="bullet"/>
      <w:lvlText w:val="•"/>
      <w:lvlJc w:val="left"/>
      <w:pPr>
        <w:tabs>
          <w:tab w:val="num" w:pos="3600"/>
        </w:tabs>
        <w:ind w:left="3600" w:hanging="360"/>
      </w:pPr>
      <w:rPr>
        <w:rFonts w:ascii="Arial" w:hAnsi="Arial" w:hint="default"/>
      </w:rPr>
    </w:lvl>
    <w:lvl w:ilvl="5" w:tplc="F642E90C" w:tentative="1">
      <w:start w:val="1"/>
      <w:numFmt w:val="bullet"/>
      <w:lvlText w:val="•"/>
      <w:lvlJc w:val="left"/>
      <w:pPr>
        <w:tabs>
          <w:tab w:val="num" w:pos="4320"/>
        </w:tabs>
        <w:ind w:left="4320" w:hanging="360"/>
      </w:pPr>
      <w:rPr>
        <w:rFonts w:ascii="Arial" w:hAnsi="Arial" w:hint="default"/>
      </w:rPr>
    </w:lvl>
    <w:lvl w:ilvl="6" w:tplc="0F00BD88" w:tentative="1">
      <w:start w:val="1"/>
      <w:numFmt w:val="bullet"/>
      <w:lvlText w:val="•"/>
      <w:lvlJc w:val="left"/>
      <w:pPr>
        <w:tabs>
          <w:tab w:val="num" w:pos="5040"/>
        </w:tabs>
        <w:ind w:left="5040" w:hanging="360"/>
      </w:pPr>
      <w:rPr>
        <w:rFonts w:ascii="Arial" w:hAnsi="Arial" w:hint="default"/>
      </w:rPr>
    </w:lvl>
    <w:lvl w:ilvl="7" w:tplc="B6764E46" w:tentative="1">
      <w:start w:val="1"/>
      <w:numFmt w:val="bullet"/>
      <w:lvlText w:val="•"/>
      <w:lvlJc w:val="left"/>
      <w:pPr>
        <w:tabs>
          <w:tab w:val="num" w:pos="5760"/>
        </w:tabs>
        <w:ind w:left="5760" w:hanging="360"/>
      </w:pPr>
      <w:rPr>
        <w:rFonts w:ascii="Arial" w:hAnsi="Arial" w:hint="default"/>
      </w:rPr>
    </w:lvl>
    <w:lvl w:ilvl="8" w:tplc="53AC895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F4016B1"/>
    <w:multiLevelType w:val="hybridMultilevel"/>
    <w:tmpl w:val="59EE9C48"/>
    <w:lvl w:ilvl="0" w:tplc="08F6363C">
      <w:start w:val="1"/>
      <w:numFmt w:val="bullet"/>
      <w:lvlText w:val="•"/>
      <w:lvlJc w:val="left"/>
      <w:pPr>
        <w:tabs>
          <w:tab w:val="num" w:pos="720"/>
        </w:tabs>
        <w:ind w:left="720" w:hanging="360"/>
      </w:pPr>
      <w:rPr>
        <w:rFonts w:ascii="Arial" w:hAnsi="Arial" w:hint="default"/>
      </w:rPr>
    </w:lvl>
    <w:lvl w:ilvl="1" w:tplc="EF14735A" w:tentative="1">
      <w:start w:val="1"/>
      <w:numFmt w:val="bullet"/>
      <w:lvlText w:val="•"/>
      <w:lvlJc w:val="left"/>
      <w:pPr>
        <w:tabs>
          <w:tab w:val="num" w:pos="1440"/>
        </w:tabs>
        <w:ind w:left="1440" w:hanging="360"/>
      </w:pPr>
      <w:rPr>
        <w:rFonts w:ascii="Arial" w:hAnsi="Arial" w:hint="default"/>
      </w:rPr>
    </w:lvl>
    <w:lvl w:ilvl="2" w:tplc="CF3A69B4" w:tentative="1">
      <w:start w:val="1"/>
      <w:numFmt w:val="bullet"/>
      <w:lvlText w:val="•"/>
      <w:lvlJc w:val="left"/>
      <w:pPr>
        <w:tabs>
          <w:tab w:val="num" w:pos="2160"/>
        </w:tabs>
        <w:ind w:left="2160" w:hanging="360"/>
      </w:pPr>
      <w:rPr>
        <w:rFonts w:ascii="Arial" w:hAnsi="Arial" w:hint="default"/>
      </w:rPr>
    </w:lvl>
    <w:lvl w:ilvl="3" w:tplc="A630F06E" w:tentative="1">
      <w:start w:val="1"/>
      <w:numFmt w:val="bullet"/>
      <w:lvlText w:val="•"/>
      <w:lvlJc w:val="left"/>
      <w:pPr>
        <w:tabs>
          <w:tab w:val="num" w:pos="2880"/>
        </w:tabs>
        <w:ind w:left="2880" w:hanging="360"/>
      </w:pPr>
      <w:rPr>
        <w:rFonts w:ascii="Arial" w:hAnsi="Arial" w:hint="default"/>
      </w:rPr>
    </w:lvl>
    <w:lvl w:ilvl="4" w:tplc="462C96D8" w:tentative="1">
      <w:start w:val="1"/>
      <w:numFmt w:val="bullet"/>
      <w:lvlText w:val="•"/>
      <w:lvlJc w:val="left"/>
      <w:pPr>
        <w:tabs>
          <w:tab w:val="num" w:pos="3600"/>
        </w:tabs>
        <w:ind w:left="3600" w:hanging="360"/>
      </w:pPr>
      <w:rPr>
        <w:rFonts w:ascii="Arial" w:hAnsi="Arial" w:hint="default"/>
      </w:rPr>
    </w:lvl>
    <w:lvl w:ilvl="5" w:tplc="6C22C0F4" w:tentative="1">
      <w:start w:val="1"/>
      <w:numFmt w:val="bullet"/>
      <w:lvlText w:val="•"/>
      <w:lvlJc w:val="left"/>
      <w:pPr>
        <w:tabs>
          <w:tab w:val="num" w:pos="4320"/>
        </w:tabs>
        <w:ind w:left="4320" w:hanging="360"/>
      </w:pPr>
      <w:rPr>
        <w:rFonts w:ascii="Arial" w:hAnsi="Arial" w:hint="default"/>
      </w:rPr>
    </w:lvl>
    <w:lvl w:ilvl="6" w:tplc="E2E89A56" w:tentative="1">
      <w:start w:val="1"/>
      <w:numFmt w:val="bullet"/>
      <w:lvlText w:val="•"/>
      <w:lvlJc w:val="left"/>
      <w:pPr>
        <w:tabs>
          <w:tab w:val="num" w:pos="5040"/>
        </w:tabs>
        <w:ind w:left="5040" w:hanging="360"/>
      </w:pPr>
      <w:rPr>
        <w:rFonts w:ascii="Arial" w:hAnsi="Arial" w:hint="default"/>
      </w:rPr>
    </w:lvl>
    <w:lvl w:ilvl="7" w:tplc="77568F44" w:tentative="1">
      <w:start w:val="1"/>
      <w:numFmt w:val="bullet"/>
      <w:lvlText w:val="•"/>
      <w:lvlJc w:val="left"/>
      <w:pPr>
        <w:tabs>
          <w:tab w:val="num" w:pos="5760"/>
        </w:tabs>
        <w:ind w:left="5760" w:hanging="360"/>
      </w:pPr>
      <w:rPr>
        <w:rFonts w:ascii="Arial" w:hAnsi="Arial" w:hint="default"/>
      </w:rPr>
    </w:lvl>
    <w:lvl w:ilvl="8" w:tplc="9B52332E" w:tentative="1">
      <w:start w:val="1"/>
      <w:numFmt w:val="bullet"/>
      <w:lvlText w:val="•"/>
      <w:lvlJc w:val="left"/>
      <w:pPr>
        <w:tabs>
          <w:tab w:val="num" w:pos="6480"/>
        </w:tabs>
        <w:ind w:left="6480" w:hanging="360"/>
      </w:pPr>
      <w:rPr>
        <w:rFonts w:ascii="Arial" w:hAnsi="Arial" w:hint="default"/>
      </w:rPr>
    </w:lvl>
  </w:abstractNum>
  <w:num w:numId="1">
    <w:abstractNumId w:val="30"/>
  </w:num>
  <w:num w:numId="2">
    <w:abstractNumId w:val="36"/>
  </w:num>
  <w:num w:numId="3">
    <w:abstractNumId w:val="13"/>
  </w:num>
  <w:num w:numId="4">
    <w:abstractNumId w:val="9"/>
  </w:num>
  <w:num w:numId="5">
    <w:abstractNumId w:val="14"/>
  </w:num>
  <w:num w:numId="6">
    <w:abstractNumId w:val="37"/>
  </w:num>
  <w:num w:numId="7">
    <w:abstractNumId w:val="34"/>
  </w:num>
  <w:num w:numId="8">
    <w:abstractNumId w:val="18"/>
  </w:num>
  <w:num w:numId="9">
    <w:abstractNumId w:val="38"/>
  </w:num>
  <w:num w:numId="10">
    <w:abstractNumId w:val="26"/>
  </w:num>
  <w:num w:numId="11">
    <w:abstractNumId w:val="31"/>
  </w:num>
  <w:num w:numId="12">
    <w:abstractNumId w:val="29"/>
  </w:num>
  <w:num w:numId="13">
    <w:abstractNumId w:val="3"/>
  </w:num>
  <w:num w:numId="14">
    <w:abstractNumId w:val="40"/>
  </w:num>
  <w:num w:numId="15">
    <w:abstractNumId w:val="6"/>
  </w:num>
  <w:num w:numId="16">
    <w:abstractNumId w:val="35"/>
  </w:num>
  <w:num w:numId="17">
    <w:abstractNumId w:val="27"/>
  </w:num>
  <w:num w:numId="18">
    <w:abstractNumId w:val="23"/>
  </w:num>
  <w:num w:numId="19">
    <w:abstractNumId w:val="39"/>
  </w:num>
  <w:num w:numId="20">
    <w:abstractNumId w:val="19"/>
  </w:num>
  <w:num w:numId="21">
    <w:abstractNumId w:val="32"/>
  </w:num>
  <w:num w:numId="22">
    <w:abstractNumId w:val="1"/>
  </w:num>
  <w:num w:numId="23">
    <w:abstractNumId w:val="12"/>
  </w:num>
  <w:num w:numId="24">
    <w:abstractNumId w:val="15"/>
  </w:num>
  <w:num w:numId="25">
    <w:abstractNumId w:val="24"/>
  </w:num>
  <w:num w:numId="26">
    <w:abstractNumId w:val="22"/>
  </w:num>
  <w:num w:numId="27">
    <w:abstractNumId w:val="33"/>
  </w:num>
  <w:num w:numId="28">
    <w:abstractNumId w:val="2"/>
  </w:num>
  <w:num w:numId="29">
    <w:abstractNumId w:val="7"/>
  </w:num>
  <w:num w:numId="30">
    <w:abstractNumId w:val="17"/>
  </w:num>
  <w:num w:numId="31">
    <w:abstractNumId w:val="16"/>
  </w:num>
  <w:num w:numId="32">
    <w:abstractNumId w:val="5"/>
  </w:num>
  <w:num w:numId="33">
    <w:abstractNumId w:val="10"/>
  </w:num>
  <w:num w:numId="34">
    <w:abstractNumId w:val="0"/>
  </w:num>
  <w:num w:numId="35">
    <w:abstractNumId w:val="11"/>
  </w:num>
  <w:num w:numId="36">
    <w:abstractNumId w:val="20"/>
  </w:num>
  <w:num w:numId="37">
    <w:abstractNumId w:val="4"/>
  </w:num>
  <w:num w:numId="38">
    <w:abstractNumId w:val="25"/>
  </w:num>
  <w:num w:numId="39">
    <w:abstractNumId w:val="28"/>
  </w:num>
  <w:num w:numId="40">
    <w:abstractNumId w:val="21"/>
  </w:num>
  <w:num w:numId="4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150"/>
    <w:rsid w:val="000001C3"/>
    <w:rsid w:val="0000021E"/>
    <w:rsid w:val="00000A33"/>
    <w:rsid w:val="00005712"/>
    <w:rsid w:val="00011EC0"/>
    <w:rsid w:val="000140AB"/>
    <w:rsid w:val="00014EAE"/>
    <w:rsid w:val="0002283D"/>
    <w:rsid w:val="00025DAE"/>
    <w:rsid w:val="00026CCF"/>
    <w:rsid w:val="00031969"/>
    <w:rsid w:val="000322AD"/>
    <w:rsid w:val="00032A7E"/>
    <w:rsid w:val="000338E3"/>
    <w:rsid w:val="00037469"/>
    <w:rsid w:val="00037F27"/>
    <w:rsid w:val="00041867"/>
    <w:rsid w:val="000423A6"/>
    <w:rsid w:val="00042ADE"/>
    <w:rsid w:val="000433D3"/>
    <w:rsid w:val="000440A5"/>
    <w:rsid w:val="00044142"/>
    <w:rsid w:val="00044932"/>
    <w:rsid w:val="00046A08"/>
    <w:rsid w:val="0005153A"/>
    <w:rsid w:val="00052156"/>
    <w:rsid w:val="000531E8"/>
    <w:rsid w:val="000539DE"/>
    <w:rsid w:val="00054033"/>
    <w:rsid w:val="0005565B"/>
    <w:rsid w:val="000557CE"/>
    <w:rsid w:val="00055D8B"/>
    <w:rsid w:val="0006167F"/>
    <w:rsid w:val="000646AD"/>
    <w:rsid w:val="000673B2"/>
    <w:rsid w:val="00072B0C"/>
    <w:rsid w:val="00074A43"/>
    <w:rsid w:val="000753A4"/>
    <w:rsid w:val="00080749"/>
    <w:rsid w:val="00080B3B"/>
    <w:rsid w:val="00087737"/>
    <w:rsid w:val="00087C61"/>
    <w:rsid w:val="00091867"/>
    <w:rsid w:val="00093164"/>
    <w:rsid w:val="00093995"/>
    <w:rsid w:val="000942F8"/>
    <w:rsid w:val="0009500E"/>
    <w:rsid w:val="00097718"/>
    <w:rsid w:val="000A01D8"/>
    <w:rsid w:val="000A153C"/>
    <w:rsid w:val="000A29AC"/>
    <w:rsid w:val="000A47FF"/>
    <w:rsid w:val="000A4B31"/>
    <w:rsid w:val="000A51EA"/>
    <w:rsid w:val="000A5373"/>
    <w:rsid w:val="000A76C4"/>
    <w:rsid w:val="000B0E98"/>
    <w:rsid w:val="000B198B"/>
    <w:rsid w:val="000B1CC3"/>
    <w:rsid w:val="000B264D"/>
    <w:rsid w:val="000B30BB"/>
    <w:rsid w:val="000B39EA"/>
    <w:rsid w:val="000B4F8A"/>
    <w:rsid w:val="000B4FB6"/>
    <w:rsid w:val="000B586C"/>
    <w:rsid w:val="000B6760"/>
    <w:rsid w:val="000B6962"/>
    <w:rsid w:val="000B7057"/>
    <w:rsid w:val="000B74EB"/>
    <w:rsid w:val="000C0E58"/>
    <w:rsid w:val="000C1366"/>
    <w:rsid w:val="000C337D"/>
    <w:rsid w:val="000D13B7"/>
    <w:rsid w:val="000D17E5"/>
    <w:rsid w:val="000D2325"/>
    <w:rsid w:val="000D3371"/>
    <w:rsid w:val="000D58B1"/>
    <w:rsid w:val="000E0574"/>
    <w:rsid w:val="000E090E"/>
    <w:rsid w:val="000E267F"/>
    <w:rsid w:val="000E2A24"/>
    <w:rsid w:val="000E3FF7"/>
    <w:rsid w:val="000E48A5"/>
    <w:rsid w:val="000E49ED"/>
    <w:rsid w:val="000E57FA"/>
    <w:rsid w:val="000E5B5D"/>
    <w:rsid w:val="000E70F0"/>
    <w:rsid w:val="000E76D6"/>
    <w:rsid w:val="000E7CB2"/>
    <w:rsid w:val="000F1707"/>
    <w:rsid w:val="000F1AA1"/>
    <w:rsid w:val="000F368E"/>
    <w:rsid w:val="000F5616"/>
    <w:rsid w:val="000F561B"/>
    <w:rsid w:val="00102910"/>
    <w:rsid w:val="00102F48"/>
    <w:rsid w:val="001032E4"/>
    <w:rsid w:val="00104E61"/>
    <w:rsid w:val="0011107B"/>
    <w:rsid w:val="00111736"/>
    <w:rsid w:val="00112E8B"/>
    <w:rsid w:val="00116634"/>
    <w:rsid w:val="0012241C"/>
    <w:rsid w:val="001236FA"/>
    <w:rsid w:val="001250A0"/>
    <w:rsid w:val="00127E86"/>
    <w:rsid w:val="00130369"/>
    <w:rsid w:val="00132DB9"/>
    <w:rsid w:val="00133FC0"/>
    <w:rsid w:val="00141149"/>
    <w:rsid w:val="00141B01"/>
    <w:rsid w:val="00142E7B"/>
    <w:rsid w:val="001436FF"/>
    <w:rsid w:val="00144862"/>
    <w:rsid w:val="00145BF3"/>
    <w:rsid w:val="001505C8"/>
    <w:rsid w:val="00151AE5"/>
    <w:rsid w:val="00151D4D"/>
    <w:rsid w:val="00152028"/>
    <w:rsid w:val="00152A13"/>
    <w:rsid w:val="00153118"/>
    <w:rsid w:val="001539B7"/>
    <w:rsid w:val="00154D55"/>
    <w:rsid w:val="00155D99"/>
    <w:rsid w:val="00157D0E"/>
    <w:rsid w:val="0016280F"/>
    <w:rsid w:val="00162CAB"/>
    <w:rsid w:val="00163B1A"/>
    <w:rsid w:val="00166849"/>
    <w:rsid w:val="00166EB8"/>
    <w:rsid w:val="0016727D"/>
    <w:rsid w:val="001674D6"/>
    <w:rsid w:val="0017067C"/>
    <w:rsid w:val="00170BD4"/>
    <w:rsid w:val="00173CE0"/>
    <w:rsid w:val="00173FBE"/>
    <w:rsid w:val="0017401E"/>
    <w:rsid w:val="0017448B"/>
    <w:rsid w:val="001746C3"/>
    <w:rsid w:val="001770EB"/>
    <w:rsid w:val="001803E6"/>
    <w:rsid w:val="001822E4"/>
    <w:rsid w:val="00190B58"/>
    <w:rsid w:val="00191133"/>
    <w:rsid w:val="0019131A"/>
    <w:rsid w:val="0019443B"/>
    <w:rsid w:val="00194909"/>
    <w:rsid w:val="00196262"/>
    <w:rsid w:val="00196EE9"/>
    <w:rsid w:val="001A14F3"/>
    <w:rsid w:val="001A2B79"/>
    <w:rsid w:val="001A383D"/>
    <w:rsid w:val="001A3FF7"/>
    <w:rsid w:val="001A57BA"/>
    <w:rsid w:val="001A6CEB"/>
    <w:rsid w:val="001B0AE5"/>
    <w:rsid w:val="001B1FA1"/>
    <w:rsid w:val="001B7252"/>
    <w:rsid w:val="001B79EE"/>
    <w:rsid w:val="001C06CC"/>
    <w:rsid w:val="001C0842"/>
    <w:rsid w:val="001C1136"/>
    <w:rsid w:val="001C396B"/>
    <w:rsid w:val="001C5454"/>
    <w:rsid w:val="001C6E54"/>
    <w:rsid w:val="001C7D33"/>
    <w:rsid w:val="001D0DE3"/>
    <w:rsid w:val="001D102F"/>
    <w:rsid w:val="001D1613"/>
    <w:rsid w:val="001D27D7"/>
    <w:rsid w:val="001D30AC"/>
    <w:rsid w:val="001D35EA"/>
    <w:rsid w:val="001D419C"/>
    <w:rsid w:val="001D73AA"/>
    <w:rsid w:val="001E1BCB"/>
    <w:rsid w:val="001E337B"/>
    <w:rsid w:val="001E42A3"/>
    <w:rsid w:val="001E668E"/>
    <w:rsid w:val="001F1BFB"/>
    <w:rsid w:val="001F303C"/>
    <w:rsid w:val="001F3B42"/>
    <w:rsid w:val="001F5085"/>
    <w:rsid w:val="001F7E2F"/>
    <w:rsid w:val="002019C2"/>
    <w:rsid w:val="00203CB6"/>
    <w:rsid w:val="0020411B"/>
    <w:rsid w:val="00206DC4"/>
    <w:rsid w:val="00207D5D"/>
    <w:rsid w:val="002105F3"/>
    <w:rsid w:val="002111A3"/>
    <w:rsid w:val="0021258D"/>
    <w:rsid w:val="00213150"/>
    <w:rsid w:val="00213204"/>
    <w:rsid w:val="00215215"/>
    <w:rsid w:val="002169E3"/>
    <w:rsid w:val="0022367D"/>
    <w:rsid w:val="00231CB6"/>
    <w:rsid w:val="00233149"/>
    <w:rsid w:val="00235261"/>
    <w:rsid w:val="00235FB2"/>
    <w:rsid w:val="002369C9"/>
    <w:rsid w:val="00236C0D"/>
    <w:rsid w:val="00240955"/>
    <w:rsid w:val="00243CAE"/>
    <w:rsid w:val="002454C5"/>
    <w:rsid w:val="00245BCA"/>
    <w:rsid w:val="0024736D"/>
    <w:rsid w:val="00247D7A"/>
    <w:rsid w:val="002507E6"/>
    <w:rsid w:val="00250F46"/>
    <w:rsid w:val="002520EE"/>
    <w:rsid w:val="00252695"/>
    <w:rsid w:val="00253DA2"/>
    <w:rsid w:val="00260529"/>
    <w:rsid w:val="002617BB"/>
    <w:rsid w:val="00261CB9"/>
    <w:rsid w:val="00263288"/>
    <w:rsid w:val="00264181"/>
    <w:rsid w:val="002661DE"/>
    <w:rsid w:val="00271AFA"/>
    <w:rsid w:val="00276282"/>
    <w:rsid w:val="002804F7"/>
    <w:rsid w:val="00280AAB"/>
    <w:rsid w:val="00281B62"/>
    <w:rsid w:val="00281F3E"/>
    <w:rsid w:val="002824DD"/>
    <w:rsid w:val="00282876"/>
    <w:rsid w:val="002850B1"/>
    <w:rsid w:val="00285834"/>
    <w:rsid w:val="00286265"/>
    <w:rsid w:val="002933B5"/>
    <w:rsid w:val="00293BC5"/>
    <w:rsid w:val="00294A78"/>
    <w:rsid w:val="00296DDD"/>
    <w:rsid w:val="002A31A6"/>
    <w:rsid w:val="002A71A4"/>
    <w:rsid w:val="002A746F"/>
    <w:rsid w:val="002B06E5"/>
    <w:rsid w:val="002B2478"/>
    <w:rsid w:val="002B274F"/>
    <w:rsid w:val="002B4062"/>
    <w:rsid w:val="002C0EE3"/>
    <w:rsid w:val="002C125D"/>
    <w:rsid w:val="002C20D0"/>
    <w:rsid w:val="002C3C62"/>
    <w:rsid w:val="002C51CD"/>
    <w:rsid w:val="002C5A22"/>
    <w:rsid w:val="002C7E47"/>
    <w:rsid w:val="002D3303"/>
    <w:rsid w:val="002D38DA"/>
    <w:rsid w:val="002D40FE"/>
    <w:rsid w:val="002D4754"/>
    <w:rsid w:val="002D53DD"/>
    <w:rsid w:val="002E0C54"/>
    <w:rsid w:val="002E5951"/>
    <w:rsid w:val="002E781F"/>
    <w:rsid w:val="002F0B71"/>
    <w:rsid w:val="002F0F4E"/>
    <w:rsid w:val="002F5222"/>
    <w:rsid w:val="002F65AF"/>
    <w:rsid w:val="002F6CFE"/>
    <w:rsid w:val="002F7586"/>
    <w:rsid w:val="00300DE2"/>
    <w:rsid w:val="00304715"/>
    <w:rsid w:val="00305277"/>
    <w:rsid w:val="003055BD"/>
    <w:rsid w:val="00306D7D"/>
    <w:rsid w:val="003070EE"/>
    <w:rsid w:val="003109C3"/>
    <w:rsid w:val="003152E2"/>
    <w:rsid w:val="00315E40"/>
    <w:rsid w:val="00321AB1"/>
    <w:rsid w:val="00323BBB"/>
    <w:rsid w:val="00325EDB"/>
    <w:rsid w:val="00327236"/>
    <w:rsid w:val="00327C9D"/>
    <w:rsid w:val="00327D5E"/>
    <w:rsid w:val="0033074A"/>
    <w:rsid w:val="00330BC5"/>
    <w:rsid w:val="00331414"/>
    <w:rsid w:val="00333722"/>
    <w:rsid w:val="003344D3"/>
    <w:rsid w:val="00336C5F"/>
    <w:rsid w:val="00340BF7"/>
    <w:rsid w:val="00342578"/>
    <w:rsid w:val="00343160"/>
    <w:rsid w:val="00344690"/>
    <w:rsid w:val="00344BE7"/>
    <w:rsid w:val="00345546"/>
    <w:rsid w:val="0034595F"/>
    <w:rsid w:val="00345E1A"/>
    <w:rsid w:val="003467C3"/>
    <w:rsid w:val="00351406"/>
    <w:rsid w:val="00352163"/>
    <w:rsid w:val="0035277D"/>
    <w:rsid w:val="003538BF"/>
    <w:rsid w:val="0035485A"/>
    <w:rsid w:val="00354976"/>
    <w:rsid w:val="00356356"/>
    <w:rsid w:val="0036161C"/>
    <w:rsid w:val="00361A93"/>
    <w:rsid w:val="00361FFE"/>
    <w:rsid w:val="0036258F"/>
    <w:rsid w:val="0036261B"/>
    <w:rsid w:val="003640AC"/>
    <w:rsid w:val="003643F0"/>
    <w:rsid w:val="00364633"/>
    <w:rsid w:val="0037351C"/>
    <w:rsid w:val="003744D8"/>
    <w:rsid w:val="00375523"/>
    <w:rsid w:val="00377CE8"/>
    <w:rsid w:val="0038007D"/>
    <w:rsid w:val="003806E6"/>
    <w:rsid w:val="003809BC"/>
    <w:rsid w:val="0038133D"/>
    <w:rsid w:val="00383596"/>
    <w:rsid w:val="00391C8D"/>
    <w:rsid w:val="00394B0F"/>
    <w:rsid w:val="00394E58"/>
    <w:rsid w:val="00397B65"/>
    <w:rsid w:val="00397F37"/>
    <w:rsid w:val="003A0DA4"/>
    <w:rsid w:val="003A0E22"/>
    <w:rsid w:val="003A26CF"/>
    <w:rsid w:val="003A32AC"/>
    <w:rsid w:val="003A3AE5"/>
    <w:rsid w:val="003A4462"/>
    <w:rsid w:val="003A522D"/>
    <w:rsid w:val="003A6364"/>
    <w:rsid w:val="003A7092"/>
    <w:rsid w:val="003A7D34"/>
    <w:rsid w:val="003B4B13"/>
    <w:rsid w:val="003B4D11"/>
    <w:rsid w:val="003B582B"/>
    <w:rsid w:val="003B593A"/>
    <w:rsid w:val="003B6A85"/>
    <w:rsid w:val="003C028F"/>
    <w:rsid w:val="003C0937"/>
    <w:rsid w:val="003C525A"/>
    <w:rsid w:val="003D0047"/>
    <w:rsid w:val="003D0E0B"/>
    <w:rsid w:val="003D16F6"/>
    <w:rsid w:val="003D1F2C"/>
    <w:rsid w:val="003D4680"/>
    <w:rsid w:val="003D496B"/>
    <w:rsid w:val="003D54C3"/>
    <w:rsid w:val="003D5666"/>
    <w:rsid w:val="003D606A"/>
    <w:rsid w:val="003E3852"/>
    <w:rsid w:val="003E39B7"/>
    <w:rsid w:val="003E727B"/>
    <w:rsid w:val="003F04EC"/>
    <w:rsid w:val="003F0CDA"/>
    <w:rsid w:val="0040039C"/>
    <w:rsid w:val="00400785"/>
    <w:rsid w:val="00403872"/>
    <w:rsid w:val="00403CB6"/>
    <w:rsid w:val="00406785"/>
    <w:rsid w:val="00407EC4"/>
    <w:rsid w:val="00411464"/>
    <w:rsid w:val="004114CA"/>
    <w:rsid w:val="00411FBE"/>
    <w:rsid w:val="00412A8B"/>
    <w:rsid w:val="004131B3"/>
    <w:rsid w:val="00413CD4"/>
    <w:rsid w:val="00414895"/>
    <w:rsid w:val="00416382"/>
    <w:rsid w:val="004163F4"/>
    <w:rsid w:val="0042119A"/>
    <w:rsid w:val="00421D8B"/>
    <w:rsid w:val="00422C64"/>
    <w:rsid w:val="0042540E"/>
    <w:rsid w:val="00426F3C"/>
    <w:rsid w:val="004271BD"/>
    <w:rsid w:val="00427842"/>
    <w:rsid w:val="0043055F"/>
    <w:rsid w:val="0043130C"/>
    <w:rsid w:val="00432305"/>
    <w:rsid w:val="00432C38"/>
    <w:rsid w:val="004345AC"/>
    <w:rsid w:val="00434A09"/>
    <w:rsid w:val="00437C9F"/>
    <w:rsid w:val="00440641"/>
    <w:rsid w:val="00442134"/>
    <w:rsid w:val="00442858"/>
    <w:rsid w:val="0044296C"/>
    <w:rsid w:val="004429CC"/>
    <w:rsid w:val="004437FA"/>
    <w:rsid w:val="0044469F"/>
    <w:rsid w:val="0044760C"/>
    <w:rsid w:val="00452C16"/>
    <w:rsid w:val="00454A8B"/>
    <w:rsid w:val="00454B34"/>
    <w:rsid w:val="00454D81"/>
    <w:rsid w:val="004565AF"/>
    <w:rsid w:val="00457EE5"/>
    <w:rsid w:val="00460B00"/>
    <w:rsid w:val="004616A4"/>
    <w:rsid w:val="004628DD"/>
    <w:rsid w:val="00463497"/>
    <w:rsid w:val="004638CE"/>
    <w:rsid w:val="0046462F"/>
    <w:rsid w:val="0046517C"/>
    <w:rsid w:val="004711DD"/>
    <w:rsid w:val="00474DD9"/>
    <w:rsid w:val="00474F7F"/>
    <w:rsid w:val="00475FF6"/>
    <w:rsid w:val="00476073"/>
    <w:rsid w:val="00476B9F"/>
    <w:rsid w:val="00476D9A"/>
    <w:rsid w:val="00477525"/>
    <w:rsid w:val="00483FDC"/>
    <w:rsid w:val="004864DE"/>
    <w:rsid w:val="00486A72"/>
    <w:rsid w:val="00493AE9"/>
    <w:rsid w:val="00496FF3"/>
    <w:rsid w:val="00497CDD"/>
    <w:rsid w:val="004A03B7"/>
    <w:rsid w:val="004A188F"/>
    <w:rsid w:val="004A596B"/>
    <w:rsid w:val="004A5C06"/>
    <w:rsid w:val="004A7BD7"/>
    <w:rsid w:val="004B0C3E"/>
    <w:rsid w:val="004B44D8"/>
    <w:rsid w:val="004B5253"/>
    <w:rsid w:val="004C218B"/>
    <w:rsid w:val="004C2B31"/>
    <w:rsid w:val="004C3DA5"/>
    <w:rsid w:val="004C4069"/>
    <w:rsid w:val="004C45F7"/>
    <w:rsid w:val="004C5401"/>
    <w:rsid w:val="004C5D36"/>
    <w:rsid w:val="004C75FE"/>
    <w:rsid w:val="004D23D8"/>
    <w:rsid w:val="004D4519"/>
    <w:rsid w:val="004D6A05"/>
    <w:rsid w:val="004E1E5C"/>
    <w:rsid w:val="004F2672"/>
    <w:rsid w:val="004F56DC"/>
    <w:rsid w:val="004F6048"/>
    <w:rsid w:val="004F62D1"/>
    <w:rsid w:val="004F6DC5"/>
    <w:rsid w:val="004F70C6"/>
    <w:rsid w:val="005010EB"/>
    <w:rsid w:val="005017F2"/>
    <w:rsid w:val="00501EEA"/>
    <w:rsid w:val="005027D7"/>
    <w:rsid w:val="0050291D"/>
    <w:rsid w:val="00503949"/>
    <w:rsid w:val="00504123"/>
    <w:rsid w:val="005049F0"/>
    <w:rsid w:val="00504C71"/>
    <w:rsid w:val="00505C76"/>
    <w:rsid w:val="00506F48"/>
    <w:rsid w:val="00507265"/>
    <w:rsid w:val="005130FE"/>
    <w:rsid w:val="00513A7F"/>
    <w:rsid w:val="00515382"/>
    <w:rsid w:val="0052050C"/>
    <w:rsid w:val="00521450"/>
    <w:rsid w:val="005223E2"/>
    <w:rsid w:val="0052286F"/>
    <w:rsid w:val="00523497"/>
    <w:rsid w:val="00523A59"/>
    <w:rsid w:val="00525B60"/>
    <w:rsid w:val="00530AF4"/>
    <w:rsid w:val="00530C6F"/>
    <w:rsid w:val="00531E6C"/>
    <w:rsid w:val="0053280C"/>
    <w:rsid w:val="005329E9"/>
    <w:rsid w:val="00533D89"/>
    <w:rsid w:val="005350C5"/>
    <w:rsid w:val="00535BB5"/>
    <w:rsid w:val="0053633D"/>
    <w:rsid w:val="005407C6"/>
    <w:rsid w:val="00540D32"/>
    <w:rsid w:val="00544DE7"/>
    <w:rsid w:val="005476DD"/>
    <w:rsid w:val="005476FC"/>
    <w:rsid w:val="00550964"/>
    <w:rsid w:val="005528BF"/>
    <w:rsid w:val="00556973"/>
    <w:rsid w:val="005572D9"/>
    <w:rsid w:val="00557B8B"/>
    <w:rsid w:val="005608F4"/>
    <w:rsid w:val="005652BC"/>
    <w:rsid w:val="005677EA"/>
    <w:rsid w:val="00567946"/>
    <w:rsid w:val="00570C7D"/>
    <w:rsid w:val="00572129"/>
    <w:rsid w:val="005729CC"/>
    <w:rsid w:val="00580CA6"/>
    <w:rsid w:val="00581A7C"/>
    <w:rsid w:val="005833B9"/>
    <w:rsid w:val="005836CB"/>
    <w:rsid w:val="0058386B"/>
    <w:rsid w:val="00586567"/>
    <w:rsid w:val="00590A54"/>
    <w:rsid w:val="00590F1D"/>
    <w:rsid w:val="00591406"/>
    <w:rsid w:val="0059361A"/>
    <w:rsid w:val="00596465"/>
    <w:rsid w:val="005965C4"/>
    <w:rsid w:val="00596722"/>
    <w:rsid w:val="005A0C29"/>
    <w:rsid w:val="005A0DF5"/>
    <w:rsid w:val="005A17FA"/>
    <w:rsid w:val="005A1BC4"/>
    <w:rsid w:val="005A1D35"/>
    <w:rsid w:val="005A31F1"/>
    <w:rsid w:val="005A4566"/>
    <w:rsid w:val="005A4B04"/>
    <w:rsid w:val="005B07A1"/>
    <w:rsid w:val="005B3E80"/>
    <w:rsid w:val="005B4F97"/>
    <w:rsid w:val="005B73B3"/>
    <w:rsid w:val="005B7950"/>
    <w:rsid w:val="005C106F"/>
    <w:rsid w:val="005C1E21"/>
    <w:rsid w:val="005C2B89"/>
    <w:rsid w:val="005C76F7"/>
    <w:rsid w:val="005D0F5B"/>
    <w:rsid w:val="005D15B0"/>
    <w:rsid w:val="005D2515"/>
    <w:rsid w:val="005D2696"/>
    <w:rsid w:val="005D388C"/>
    <w:rsid w:val="005D3BDF"/>
    <w:rsid w:val="005D5417"/>
    <w:rsid w:val="005D7DD4"/>
    <w:rsid w:val="005E02D8"/>
    <w:rsid w:val="005E220D"/>
    <w:rsid w:val="005E3B94"/>
    <w:rsid w:val="005E74AD"/>
    <w:rsid w:val="005E77F4"/>
    <w:rsid w:val="005F1AEC"/>
    <w:rsid w:val="005F1E56"/>
    <w:rsid w:val="005F230F"/>
    <w:rsid w:val="005F2A2D"/>
    <w:rsid w:val="005F3A21"/>
    <w:rsid w:val="005F6647"/>
    <w:rsid w:val="005F77AF"/>
    <w:rsid w:val="006006C4"/>
    <w:rsid w:val="00601371"/>
    <w:rsid w:val="00606CE4"/>
    <w:rsid w:val="00607BFA"/>
    <w:rsid w:val="00615B15"/>
    <w:rsid w:val="00621875"/>
    <w:rsid w:val="006221BE"/>
    <w:rsid w:val="00623220"/>
    <w:rsid w:val="00627EE7"/>
    <w:rsid w:val="00633D0D"/>
    <w:rsid w:val="00634D7D"/>
    <w:rsid w:val="006414B5"/>
    <w:rsid w:val="00642259"/>
    <w:rsid w:val="00642429"/>
    <w:rsid w:val="006427AC"/>
    <w:rsid w:val="00642C7E"/>
    <w:rsid w:val="00643119"/>
    <w:rsid w:val="00643F80"/>
    <w:rsid w:val="006457DC"/>
    <w:rsid w:val="0064631B"/>
    <w:rsid w:val="00647A6F"/>
    <w:rsid w:val="00650C0B"/>
    <w:rsid w:val="00650D27"/>
    <w:rsid w:val="00651DD2"/>
    <w:rsid w:val="00654F02"/>
    <w:rsid w:val="006607D3"/>
    <w:rsid w:val="006608D8"/>
    <w:rsid w:val="006635BB"/>
    <w:rsid w:val="00663823"/>
    <w:rsid w:val="0066530B"/>
    <w:rsid w:val="00665A5F"/>
    <w:rsid w:val="00666F7F"/>
    <w:rsid w:val="00670159"/>
    <w:rsid w:val="006765F4"/>
    <w:rsid w:val="00677F1B"/>
    <w:rsid w:val="006801E1"/>
    <w:rsid w:val="00682547"/>
    <w:rsid w:val="006828A6"/>
    <w:rsid w:val="00684F8C"/>
    <w:rsid w:val="006852CE"/>
    <w:rsid w:val="006852F3"/>
    <w:rsid w:val="00685B00"/>
    <w:rsid w:val="006876E6"/>
    <w:rsid w:val="00690B88"/>
    <w:rsid w:val="00692A48"/>
    <w:rsid w:val="006949F2"/>
    <w:rsid w:val="006952AE"/>
    <w:rsid w:val="00695D27"/>
    <w:rsid w:val="00695F95"/>
    <w:rsid w:val="006963B9"/>
    <w:rsid w:val="006976D0"/>
    <w:rsid w:val="006A04E1"/>
    <w:rsid w:val="006A36E4"/>
    <w:rsid w:val="006A38D8"/>
    <w:rsid w:val="006A45FA"/>
    <w:rsid w:val="006A510E"/>
    <w:rsid w:val="006A59C2"/>
    <w:rsid w:val="006B0F86"/>
    <w:rsid w:val="006B3F3A"/>
    <w:rsid w:val="006B40C9"/>
    <w:rsid w:val="006B5168"/>
    <w:rsid w:val="006B5699"/>
    <w:rsid w:val="006B5D50"/>
    <w:rsid w:val="006C466A"/>
    <w:rsid w:val="006D0421"/>
    <w:rsid w:val="006D14DE"/>
    <w:rsid w:val="006D1EB2"/>
    <w:rsid w:val="006D37F8"/>
    <w:rsid w:val="006D3B18"/>
    <w:rsid w:val="006D7388"/>
    <w:rsid w:val="006E06C2"/>
    <w:rsid w:val="006E12AE"/>
    <w:rsid w:val="006E2793"/>
    <w:rsid w:val="006E2965"/>
    <w:rsid w:val="006E4167"/>
    <w:rsid w:val="006E6033"/>
    <w:rsid w:val="006E66C8"/>
    <w:rsid w:val="006F0AB2"/>
    <w:rsid w:val="006F0CC6"/>
    <w:rsid w:val="006F1FC7"/>
    <w:rsid w:val="006F5431"/>
    <w:rsid w:val="006F589B"/>
    <w:rsid w:val="006F5ECF"/>
    <w:rsid w:val="006F69A9"/>
    <w:rsid w:val="006F7A39"/>
    <w:rsid w:val="00701798"/>
    <w:rsid w:val="00704D08"/>
    <w:rsid w:val="007061B7"/>
    <w:rsid w:val="00706E7A"/>
    <w:rsid w:val="00710A23"/>
    <w:rsid w:val="007116DA"/>
    <w:rsid w:val="00712737"/>
    <w:rsid w:val="00712A7B"/>
    <w:rsid w:val="007177DF"/>
    <w:rsid w:val="00717E37"/>
    <w:rsid w:val="007217AC"/>
    <w:rsid w:val="00724367"/>
    <w:rsid w:val="007256AB"/>
    <w:rsid w:val="00726876"/>
    <w:rsid w:val="007317C6"/>
    <w:rsid w:val="00732868"/>
    <w:rsid w:val="00732F47"/>
    <w:rsid w:val="00735D2A"/>
    <w:rsid w:val="00736B92"/>
    <w:rsid w:val="00737BFE"/>
    <w:rsid w:val="00737E03"/>
    <w:rsid w:val="00743212"/>
    <w:rsid w:val="007439F8"/>
    <w:rsid w:val="00744837"/>
    <w:rsid w:val="007459A3"/>
    <w:rsid w:val="0075233D"/>
    <w:rsid w:val="00752986"/>
    <w:rsid w:val="007602A3"/>
    <w:rsid w:val="00760AE7"/>
    <w:rsid w:val="007611AD"/>
    <w:rsid w:val="00761B13"/>
    <w:rsid w:val="00764AB8"/>
    <w:rsid w:val="007713C8"/>
    <w:rsid w:val="00772664"/>
    <w:rsid w:val="007739AA"/>
    <w:rsid w:val="00774131"/>
    <w:rsid w:val="00775C18"/>
    <w:rsid w:val="00775C22"/>
    <w:rsid w:val="007764BB"/>
    <w:rsid w:val="007803B0"/>
    <w:rsid w:val="007812D4"/>
    <w:rsid w:val="00783BB6"/>
    <w:rsid w:val="007920BA"/>
    <w:rsid w:val="00792F70"/>
    <w:rsid w:val="0079635A"/>
    <w:rsid w:val="00796749"/>
    <w:rsid w:val="00796988"/>
    <w:rsid w:val="007A1F15"/>
    <w:rsid w:val="007A1FE8"/>
    <w:rsid w:val="007A4FE7"/>
    <w:rsid w:val="007A5257"/>
    <w:rsid w:val="007A5330"/>
    <w:rsid w:val="007A5345"/>
    <w:rsid w:val="007A6F23"/>
    <w:rsid w:val="007A7330"/>
    <w:rsid w:val="007B0682"/>
    <w:rsid w:val="007B681F"/>
    <w:rsid w:val="007B736B"/>
    <w:rsid w:val="007B78F4"/>
    <w:rsid w:val="007C1343"/>
    <w:rsid w:val="007C2ADB"/>
    <w:rsid w:val="007C35B5"/>
    <w:rsid w:val="007C47B0"/>
    <w:rsid w:val="007C548F"/>
    <w:rsid w:val="007D018A"/>
    <w:rsid w:val="007D0794"/>
    <w:rsid w:val="007D0FA2"/>
    <w:rsid w:val="007D2157"/>
    <w:rsid w:val="007D35E6"/>
    <w:rsid w:val="007D51AC"/>
    <w:rsid w:val="007D5270"/>
    <w:rsid w:val="007D6F8B"/>
    <w:rsid w:val="007E076E"/>
    <w:rsid w:val="007E5900"/>
    <w:rsid w:val="007E6DCA"/>
    <w:rsid w:val="007E7BB1"/>
    <w:rsid w:val="007F23EE"/>
    <w:rsid w:val="007F68FE"/>
    <w:rsid w:val="00801E72"/>
    <w:rsid w:val="00803F5B"/>
    <w:rsid w:val="008046B5"/>
    <w:rsid w:val="00810256"/>
    <w:rsid w:val="00812894"/>
    <w:rsid w:val="00814AC5"/>
    <w:rsid w:val="00816F84"/>
    <w:rsid w:val="008170AD"/>
    <w:rsid w:val="0081763B"/>
    <w:rsid w:val="0082165E"/>
    <w:rsid w:val="0082773E"/>
    <w:rsid w:val="008307D2"/>
    <w:rsid w:val="00832552"/>
    <w:rsid w:val="00833113"/>
    <w:rsid w:val="00833E21"/>
    <w:rsid w:val="0083725C"/>
    <w:rsid w:val="0084364E"/>
    <w:rsid w:val="00843E2A"/>
    <w:rsid w:val="00844485"/>
    <w:rsid w:val="00844BE9"/>
    <w:rsid w:val="00847941"/>
    <w:rsid w:val="00851868"/>
    <w:rsid w:val="0085450C"/>
    <w:rsid w:val="008546C8"/>
    <w:rsid w:val="0085548E"/>
    <w:rsid w:val="00860912"/>
    <w:rsid w:val="0086341C"/>
    <w:rsid w:val="00865487"/>
    <w:rsid w:val="00867868"/>
    <w:rsid w:val="008707D1"/>
    <w:rsid w:val="00870A76"/>
    <w:rsid w:val="00871848"/>
    <w:rsid w:val="00874B26"/>
    <w:rsid w:val="00876AD5"/>
    <w:rsid w:val="008804B7"/>
    <w:rsid w:val="0088152D"/>
    <w:rsid w:val="008820F8"/>
    <w:rsid w:val="00883D68"/>
    <w:rsid w:val="00885537"/>
    <w:rsid w:val="008946D7"/>
    <w:rsid w:val="00896C92"/>
    <w:rsid w:val="008A0185"/>
    <w:rsid w:val="008A3C5C"/>
    <w:rsid w:val="008A4171"/>
    <w:rsid w:val="008A5476"/>
    <w:rsid w:val="008A6338"/>
    <w:rsid w:val="008A6BFB"/>
    <w:rsid w:val="008A7293"/>
    <w:rsid w:val="008A7966"/>
    <w:rsid w:val="008B0B4B"/>
    <w:rsid w:val="008B14FA"/>
    <w:rsid w:val="008B2F27"/>
    <w:rsid w:val="008B4E6E"/>
    <w:rsid w:val="008B650B"/>
    <w:rsid w:val="008B715F"/>
    <w:rsid w:val="008B7527"/>
    <w:rsid w:val="008C0A89"/>
    <w:rsid w:val="008C205A"/>
    <w:rsid w:val="008C3362"/>
    <w:rsid w:val="008C5311"/>
    <w:rsid w:val="008C7766"/>
    <w:rsid w:val="008C7EAA"/>
    <w:rsid w:val="008D01E5"/>
    <w:rsid w:val="008D0BD8"/>
    <w:rsid w:val="008D2773"/>
    <w:rsid w:val="008D3368"/>
    <w:rsid w:val="008D5E04"/>
    <w:rsid w:val="008D67AC"/>
    <w:rsid w:val="008D692A"/>
    <w:rsid w:val="008D6B0E"/>
    <w:rsid w:val="008D7156"/>
    <w:rsid w:val="008E19EF"/>
    <w:rsid w:val="008E30E1"/>
    <w:rsid w:val="008E394A"/>
    <w:rsid w:val="008E4577"/>
    <w:rsid w:val="008E7287"/>
    <w:rsid w:val="008E7B97"/>
    <w:rsid w:val="008E7C76"/>
    <w:rsid w:val="008F151F"/>
    <w:rsid w:val="008F1CA7"/>
    <w:rsid w:val="008F20BD"/>
    <w:rsid w:val="008F792D"/>
    <w:rsid w:val="009023AE"/>
    <w:rsid w:val="00902B5E"/>
    <w:rsid w:val="0090300C"/>
    <w:rsid w:val="00903A64"/>
    <w:rsid w:val="0090406D"/>
    <w:rsid w:val="009060DF"/>
    <w:rsid w:val="009068FE"/>
    <w:rsid w:val="009077E8"/>
    <w:rsid w:val="009100CB"/>
    <w:rsid w:val="009159AE"/>
    <w:rsid w:val="00915ADF"/>
    <w:rsid w:val="00917ABC"/>
    <w:rsid w:val="009211EB"/>
    <w:rsid w:val="00922EFE"/>
    <w:rsid w:val="009258E5"/>
    <w:rsid w:val="00925DFD"/>
    <w:rsid w:val="00926897"/>
    <w:rsid w:val="0093016A"/>
    <w:rsid w:val="009314DD"/>
    <w:rsid w:val="009328C0"/>
    <w:rsid w:val="00940DDD"/>
    <w:rsid w:val="0094331B"/>
    <w:rsid w:val="00943778"/>
    <w:rsid w:val="00943DCC"/>
    <w:rsid w:val="009459BD"/>
    <w:rsid w:val="00945CD9"/>
    <w:rsid w:val="00945D98"/>
    <w:rsid w:val="009460F7"/>
    <w:rsid w:val="00947F89"/>
    <w:rsid w:val="009520F6"/>
    <w:rsid w:val="00953584"/>
    <w:rsid w:val="0095499D"/>
    <w:rsid w:val="00954A41"/>
    <w:rsid w:val="00954C83"/>
    <w:rsid w:val="009553C5"/>
    <w:rsid w:val="00955FCF"/>
    <w:rsid w:val="009566E4"/>
    <w:rsid w:val="009570CD"/>
    <w:rsid w:val="00960AA9"/>
    <w:rsid w:val="009616F4"/>
    <w:rsid w:val="009622DC"/>
    <w:rsid w:val="00964764"/>
    <w:rsid w:val="00966C38"/>
    <w:rsid w:val="00972918"/>
    <w:rsid w:val="00972C0F"/>
    <w:rsid w:val="00972FB2"/>
    <w:rsid w:val="00973300"/>
    <w:rsid w:val="009779CB"/>
    <w:rsid w:val="00980CCD"/>
    <w:rsid w:val="00981274"/>
    <w:rsid w:val="00981946"/>
    <w:rsid w:val="00981F3E"/>
    <w:rsid w:val="00983191"/>
    <w:rsid w:val="00984C21"/>
    <w:rsid w:val="00985D59"/>
    <w:rsid w:val="00987C4D"/>
    <w:rsid w:val="0099044D"/>
    <w:rsid w:val="00990E58"/>
    <w:rsid w:val="009928A0"/>
    <w:rsid w:val="009935F6"/>
    <w:rsid w:val="00994A97"/>
    <w:rsid w:val="009A2291"/>
    <w:rsid w:val="009A31AE"/>
    <w:rsid w:val="009B04FD"/>
    <w:rsid w:val="009B0F5A"/>
    <w:rsid w:val="009B1950"/>
    <w:rsid w:val="009B1CFB"/>
    <w:rsid w:val="009B47AD"/>
    <w:rsid w:val="009B5B31"/>
    <w:rsid w:val="009C471B"/>
    <w:rsid w:val="009C4B5B"/>
    <w:rsid w:val="009C51C0"/>
    <w:rsid w:val="009C5277"/>
    <w:rsid w:val="009C5F0D"/>
    <w:rsid w:val="009C5F38"/>
    <w:rsid w:val="009C7150"/>
    <w:rsid w:val="009C79C5"/>
    <w:rsid w:val="009C7FB7"/>
    <w:rsid w:val="009D24D4"/>
    <w:rsid w:val="009D53F5"/>
    <w:rsid w:val="009D658A"/>
    <w:rsid w:val="009D67B1"/>
    <w:rsid w:val="009E014B"/>
    <w:rsid w:val="009E1098"/>
    <w:rsid w:val="009E46F8"/>
    <w:rsid w:val="009E4C66"/>
    <w:rsid w:val="009E6986"/>
    <w:rsid w:val="009E6E90"/>
    <w:rsid w:val="009F278B"/>
    <w:rsid w:val="009F3E7D"/>
    <w:rsid w:val="009F4D8E"/>
    <w:rsid w:val="00A0137E"/>
    <w:rsid w:val="00A01CB3"/>
    <w:rsid w:val="00A03E22"/>
    <w:rsid w:val="00A06A2C"/>
    <w:rsid w:val="00A14A29"/>
    <w:rsid w:val="00A14EDF"/>
    <w:rsid w:val="00A1540B"/>
    <w:rsid w:val="00A165B7"/>
    <w:rsid w:val="00A169A4"/>
    <w:rsid w:val="00A20AFC"/>
    <w:rsid w:val="00A23124"/>
    <w:rsid w:val="00A23679"/>
    <w:rsid w:val="00A24300"/>
    <w:rsid w:val="00A2442F"/>
    <w:rsid w:val="00A32D0A"/>
    <w:rsid w:val="00A346BF"/>
    <w:rsid w:val="00A3488A"/>
    <w:rsid w:val="00A361E9"/>
    <w:rsid w:val="00A40034"/>
    <w:rsid w:val="00A406ED"/>
    <w:rsid w:val="00A42ADC"/>
    <w:rsid w:val="00A438B9"/>
    <w:rsid w:val="00A45178"/>
    <w:rsid w:val="00A4547E"/>
    <w:rsid w:val="00A459A6"/>
    <w:rsid w:val="00A4687E"/>
    <w:rsid w:val="00A47B95"/>
    <w:rsid w:val="00A51204"/>
    <w:rsid w:val="00A51D69"/>
    <w:rsid w:val="00A51F4A"/>
    <w:rsid w:val="00A52406"/>
    <w:rsid w:val="00A53A0B"/>
    <w:rsid w:val="00A54141"/>
    <w:rsid w:val="00A54B72"/>
    <w:rsid w:val="00A565C6"/>
    <w:rsid w:val="00A62EED"/>
    <w:rsid w:val="00A638BA"/>
    <w:rsid w:val="00A646C9"/>
    <w:rsid w:val="00A673B1"/>
    <w:rsid w:val="00A759D1"/>
    <w:rsid w:val="00A76BBE"/>
    <w:rsid w:val="00A77466"/>
    <w:rsid w:val="00A81EB2"/>
    <w:rsid w:val="00A83839"/>
    <w:rsid w:val="00A8478D"/>
    <w:rsid w:val="00A862CE"/>
    <w:rsid w:val="00A929AA"/>
    <w:rsid w:val="00A929B9"/>
    <w:rsid w:val="00A94532"/>
    <w:rsid w:val="00A94815"/>
    <w:rsid w:val="00A95108"/>
    <w:rsid w:val="00A95A82"/>
    <w:rsid w:val="00A961DF"/>
    <w:rsid w:val="00A968F6"/>
    <w:rsid w:val="00A96A0F"/>
    <w:rsid w:val="00A973A7"/>
    <w:rsid w:val="00A974DA"/>
    <w:rsid w:val="00A97592"/>
    <w:rsid w:val="00AA0265"/>
    <w:rsid w:val="00AA1759"/>
    <w:rsid w:val="00AA3FED"/>
    <w:rsid w:val="00AA57D5"/>
    <w:rsid w:val="00AA6432"/>
    <w:rsid w:val="00AA6502"/>
    <w:rsid w:val="00AA678A"/>
    <w:rsid w:val="00AA6C0F"/>
    <w:rsid w:val="00AA6E2B"/>
    <w:rsid w:val="00AB0791"/>
    <w:rsid w:val="00AB0AE5"/>
    <w:rsid w:val="00AB2FCF"/>
    <w:rsid w:val="00AB3CB1"/>
    <w:rsid w:val="00AB5EB6"/>
    <w:rsid w:val="00AC6F25"/>
    <w:rsid w:val="00AD0180"/>
    <w:rsid w:val="00AD0506"/>
    <w:rsid w:val="00AD180D"/>
    <w:rsid w:val="00AD3701"/>
    <w:rsid w:val="00AD3AC8"/>
    <w:rsid w:val="00AD5E59"/>
    <w:rsid w:val="00AE359F"/>
    <w:rsid w:val="00AE7446"/>
    <w:rsid w:val="00AF0697"/>
    <w:rsid w:val="00AF3F6D"/>
    <w:rsid w:val="00AF4A3D"/>
    <w:rsid w:val="00AF548F"/>
    <w:rsid w:val="00AF713D"/>
    <w:rsid w:val="00AF76BB"/>
    <w:rsid w:val="00B0157C"/>
    <w:rsid w:val="00B029D5"/>
    <w:rsid w:val="00B03445"/>
    <w:rsid w:val="00B038BA"/>
    <w:rsid w:val="00B051E3"/>
    <w:rsid w:val="00B05712"/>
    <w:rsid w:val="00B05ED5"/>
    <w:rsid w:val="00B071B5"/>
    <w:rsid w:val="00B171C9"/>
    <w:rsid w:val="00B20083"/>
    <w:rsid w:val="00B200D1"/>
    <w:rsid w:val="00B204C7"/>
    <w:rsid w:val="00B20F89"/>
    <w:rsid w:val="00B21A6D"/>
    <w:rsid w:val="00B22F78"/>
    <w:rsid w:val="00B23F29"/>
    <w:rsid w:val="00B2408F"/>
    <w:rsid w:val="00B24B99"/>
    <w:rsid w:val="00B25585"/>
    <w:rsid w:val="00B25EBC"/>
    <w:rsid w:val="00B25F59"/>
    <w:rsid w:val="00B31488"/>
    <w:rsid w:val="00B3453D"/>
    <w:rsid w:val="00B34A2B"/>
    <w:rsid w:val="00B34B1E"/>
    <w:rsid w:val="00B3781C"/>
    <w:rsid w:val="00B37BE6"/>
    <w:rsid w:val="00B4063B"/>
    <w:rsid w:val="00B40846"/>
    <w:rsid w:val="00B415DD"/>
    <w:rsid w:val="00B416A8"/>
    <w:rsid w:val="00B42328"/>
    <w:rsid w:val="00B447FB"/>
    <w:rsid w:val="00B450AE"/>
    <w:rsid w:val="00B46BA4"/>
    <w:rsid w:val="00B47AA5"/>
    <w:rsid w:val="00B50DF4"/>
    <w:rsid w:val="00B50E7A"/>
    <w:rsid w:val="00B521FC"/>
    <w:rsid w:val="00B522AA"/>
    <w:rsid w:val="00B53347"/>
    <w:rsid w:val="00B54CA7"/>
    <w:rsid w:val="00B550A8"/>
    <w:rsid w:val="00B57DCF"/>
    <w:rsid w:val="00B60A54"/>
    <w:rsid w:val="00B60EDD"/>
    <w:rsid w:val="00B63996"/>
    <w:rsid w:val="00B676AD"/>
    <w:rsid w:val="00B67B64"/>
    <w:rsid w:val="00B73322"/>
    <w:rsid w:val="00B7337D"/>
    <w:rsid w:val="00B747D3"/>
    <w:rsid w:val="00B7481E"/>
    <w:rsid w:val="00B75BEF"/>
    <w:rsid w:val="00B75C3B"/>
    <w:rsid w:val="00B77786"/>
    <w:rsid w:val="00B80571"/>
    <w:rsid w:val="00B81E0D"/>
    <w:rsid w:val="00B83889"/>
    <w:rsid w:val="00B86641"/>
    <w:rsid w:val="00B86AB0"/>
    <w:rsid w:val="00B91AAD"/>
    <w:rsid w:val="00B923C8"/>
    <w:rsid w:val="00B928D5"/>
    <w:rsid w:val="00B942BB"/>
    <w:rsid w:val="00B94413"/>
    <w:rsid w:val="00B94CA1"/>
    <w:rsid w:val="00B94DB8"/>
    <w:rsid w:val="00B95057"/>
    <w:rsid w:val="00B97CBC"/>
    <w:rsid w:val="00BA3D37"/>
    <w:rsid w:val="00BB09BC"/>
    <w:rsid w:val="00BB1481"/>
    <w:rsid w:val="00BB19F0"/>
    <w:rsid w:val="00BB25AD"/>
    <w:rsid w:val="00BB47F6"/>
    <w:rsid w:val="00BC0995"/>
    <w:rsid w:val="00BC1EA3"/>
    <w:rsid w:val="00BC446F"/>
    <w:rsid w:val="00BC4ED6"/>
    <w:rsid w:val="00BC5760"/>
    <w:rsid w:val="00BD1C0A"/>
    <w:rsid w:val="00BD2830"/>
    <w:rsid w:val="00BD2B4C"/>
    <w:rsid w:val="00BD2EC7"/>
    <w:rsid w:val="00BD650A"/>
    <w:rsid w:val="00BD70A5"/>
    <w:rsid w:val="00BE0F8F"/>
    <w:rsid w:val="00BE1068"/>
    <w:rsid w:val="00BE5E63"/>
    <w:rsid w:val="00BE5F3A"/>
    <w:rsid w:val="00BF0DF6"/>
    <w:rsid w:val="00BF2C76"/>
    <w:rsid w:val="00BF3180"/>
    <w:rsid w:val="00BF3873"/>
    <w:rsid w:val="00BF448A"/>
    <w:rsid w:val="00BF5595"/>
    <w:rsid w:val="00BF5C83"/>
    <w:rsid w:val="00BF6362"/>
    <w:rsid w:val="00BF6AAA"/>
    <w:rsid w:val="00BF6E0B"/>
    <w:rsid w:val="00C013A2"/>
    <w:rsid w:val="00C01526"/>
    <w:rsid w:val="00C01BA1"/>
    <w:rsid w:val="00C0201C"/>
    <w:rsid w:val="00C029F3"/>
    <w:rsid w:val="00C04A42"/>
    <w:rsid w:val="00C05B26"/>
    <w:rsid w:val="00C076F6"/>
    <w:rsid w:val="00C10F50"/>
    <w:rsid w:val="00C1351B"/>
    <w:rsid w:val="00C13B51"/>
    <w:rsid w:val="00C152C8"/>
    <w:rsid w:val="00C20BE0"/>
    <w:rsid w:val="00C22537"/>
    <w:rsid w:val="00C22980"/>
    <w:rsid w:val="00C23824"/>
    <w:rsid w:val="00C23C9A"/>
    <w:rsid w:val="00C26A3E"/>
    <w:rsid w:val="00C27CCB"/>
    <w:rsid w:val="00C32CB6"/>
    <w:rsid w:val="00C33FBF"/>
    <w:rsid w:val="00C36BCF"/>
    <w:rsid w:val="00C36BDF"/>
    <w:rsid w:val="00C417E0"/>
    <w:rsid w:val="00C41EF3"/>
    <w:rsid w:val="00C42053"/>
    <w:rsid w:val="00C47804"/>
    <w:rsid w:val="00C479A5"/>
    <w:rsid w:val="00C47BED"/>
    <w:rsid w:val="00C51FBD"/>
    <w:rsid w:val="00C55230"/>
    <w:rsid w:val="00C57E12"/>
    <w:rsid w:val="00C614A2"/>
    <w:rsid w:val="00C61B1D"/>
    <w:rsid w:val="00C62914"/>
    <w:rsid w:val="00C65EBC"/>
    <w:rsid w:val="00C66BAE"/>
    <w:rsid w:val="00C72681"/>
    <w:rsid w:val="00C728D0"/>
    <w:rsid w:val="00C7581B"/>
    <w:rsid w:val="00C75853"/>
    <w:rsid w:val="00C7793E"/>
    <w:rsid w:val="00C80642"/>
    <w:rsid w:val="00C8105E"/>
    <w:rsid w:val="00C8115D"/>
    <w:rsid w:val="00C81255"/>
    <w:rsid w:val="00C817BB"/>
    <w:rsid w:val="00C81D65"/>
    <w:rsid w:val="00C82022"/>
    <w:rsid w:val="00C8342A"/>
    <w:rsid w:val="00C87B5C"/>
    <w:rsid w:val="00C90F60"/>
    <w:rsid w:val="00C92417"/>
    <w:rsid w:val="00C92F79"/>
    <w:rsid w:val="00C9441B"/>
    <w:rsid w:val="00C94F1C"/>
    <w:rsid w:val="00C95274"/>
    <w:rsid w:val="00C952A0"/>
    <w:rsid w:val="00C97DE6"/>
    <w:rsid w:val="00CA2334"/>
    <w:rsid w:val="00CA30E7"/>
    <w:rsid w:val="00CA5F90"/>
    <w:rsid w:val="00CA73D2"/>
    <w:rsid w:val="00CA7417"/>
    <w:rsid w:val="00CB1364"/>
    <w:rsid w:val="00CB328D"/>
    <w:rsid w:val="00CB5248"/>
    <w:rsid w:val="00CB6A19"/>
    <w:rsid w:val="00CB7C7A"/>
    <w:rsid w:val="00CC07E3"/>
    <w:rsid w:val="00CC26A9"/>
    <w:rsid w:val="00CC3004"/>
    <w:rsid w:val="00CC5B45"/>
    <w:rsid w:val="00CD1E5A"/>
    <w:rsid w:val="00CD2A43"/>
    <w:rsid w:val="00CD2C35"/>
    <w:rsid w:val="00CD7774"/>
    <w:rsid w:val="00CD7E65"/>
    <w:rsid w:val="00CE0873"/>
    <w:rsid w:val="00CE1EBC"/>
    <w:rsid w:val="00CE2E1C"/>
    <w:rsid w:val="00CE3BA3"/>
    <w:rsid w:val="00CE52B4"/>
    <w:rsid w:val="00CE6DA0"/>
    <w:rsid w:val="00CF1751"/>
    <w:rsid w:val="00CF4482"/>
    <w:rsid w:val="00CF6A47"/>
    <w:rsid w:val="00CF706D"/>
    <w:rsid w:val="00CF7B4A"/>
    <w:rsid w:val="00D01B71"/>
    <w:rsid w:val="00D02852"/>
    <w:rsid w:val="00D03C86"/>
    <w:rsid w:val="00D05254"/>
    <w:rsid w:val="00D065DE"/>
    <w:rsid w:val="00D1173D"/>
    <w:rsid w:val="00D12BD4"/>
    <w:rsid w:val="00D13362"/>
    <w:rsid w:val="00D13C48"/>
    <w:rsid w:val="00D15023"/>
    <w:rsid w:val="00D17621"/>
    <w:rsid w:val="00D200A6"/>
    <w:rsid w:val="00D2075E"/>
    <w:rsid w:val="00D237CA"/>
    <w:rsid w:val="00D25098"/>
    <w:rsid w:val="00D26A63"/>
    <w:rsid w:val="00D279C6"/>
    <w:rsid w:val="00D30A58"/>
    <w:rsid w:val="00D30DAE"/>
    <w:rsid w:val="00D31DF6"/>
    <w:rsid w:val="00D31F87"/>
    <w:rsid w:val="00D33CE9"/>
    <w:rsid w:val="00D34774"/>
    <w:rsid w:val="00D348F1"/>
    <w:rsid w:val="00D35638"/>
    <w:rsid w:val="00D35992"/>
    <w:rsid w:val="00D41D36"/>
    <w:rsid w:val="00D464DF"/>
    <w:rsid w:val="00D46584"/>
    <w:rsid w:val="00D47053"/>
    <w:rsid w:val="00D47340"/>
    <w:rsid w:val="00D511C2"/>
    <w:rsid w:val="00D55120"/>
    <w:rsid w:val="00D5531A"/>
    <w:rsid w:val="00D5614A"/>
    <w:rsid w:val="00D62408"/>
    <w:rsid w:val="00D624AB"/>
    <w:rsid w:val="00D6393E"/>
    <w:rsid w:val="00D63FAD"/>
    <w:rsid w:val="00D67D65"/>
    <w:rsid w:val="00D70F21"/>
    <w:rsid w:val="00D716D3"/>
    <w:rsid w:val="00D72F77"/>
    <w:rsid w:val="00D73625"/>
    <w:rsid w:val="00D74413"/>
    <w:rsid w:val="00D759C8"/>
    <w:rsid w:val="00D80E2A"/>
    <w:rsid w:val="00D8128A"/>
    <w:rsid w:val="00D8721E"/>
    <w:rsid w:val="00D909BD"/>
    <w:rsid w:val="00D92356"/>
    <w:rsid w:val="00D92992"/>
    <w:rsid w:val="00D95538"/>
    <w:rsid w:val="00D969DE"/>
    <w:rsid w:val="00D97642"/>
    <w:rsid w:val="00D97755"/>
    <w:rsid w:val="00D97C3E"/>
    <w:rsid w:val="00DA0DC5"/>
    <w:rsid w:val="00DA1D8B"/>
    <w:rsid w:val="00DA2803"/>
    <w:rsid w:val="00DA2B3C"/>
    <w:rsid w:val="00DA7E86"/>
    <w:rsid w:val="00DA7F60"/>
    <w:rsid w:val="00DB0C2C"/>
    <w:rsid w:val="00DB14E4"/>
    <w:rsid w:val="00DB2CD5"/>
    <w:rsid w:val="00DB5D35"/>
    <w:rsid w:val="00DB6835"/>
    <w:rsid w:val="00DC0AFE"/>
    <w:rsid w:val="00DC0BF8"/>
    <w:rsid w:val="00DC23A9"/>
    <w:rsid w:val="00DC3B6B"/>
    <w:rsid w:val="00DC476C"/>
    <w:rsid w:val="00DC5FC9"/>
    <w:rsid w:val="00DC6D76"/>
    <w:rsid w:val="00DD1138"/>
    <w:rsid w:val="00DD12CB"/>
    <w:rsid w:val="00DD1F43"/>
    <w:rsid w:val="00DD3634"/>
    <w:rsid w:val="00DD39B4"/>
    <w:rsid w:val="00DD63F5"/>
    <w:rsid w:val="00DD6EA6"/>
    <w:rsid w:val="00DD72DA"/>
    <w:rsid w:val="00DE04ED"/>
    <w:rsid w:val="00DE1B61"/>
    <w:rsid w:val="00DE4026"/>
    <w:rsid w:val="00DE48C5"/>
    <w:rsid w:val="00DF077A"/>
    <w:rsid w:val="00DF0F99"/>
    <w:rsid w:val="00DF3374"/>
    <w:rsid w:val="00DF39F6"/>
    <w:rsid w:val="00DF48AF"/>
    <w:rsid w:val="00E00206"/>
    <w:rsid w:val="00E0314C"/>
    <w:rsid w:val="00E14D26"/>
    <w:rsid w:val="00E1641D"/>
    <w:rsid w:val="00E17C6D"/>
    <w:rsid w:val="00E23031"/>
    <w:rsid w:val="00E23BF3"/>
    <w:rsid w:val="00E23E60"/>
    <w:rsid w:val="00E23F50"/>
    <w:rsid w:val="00E24105"/>
    <w:rsid w:val="00E24254"/>
    <w:rsid w:val="00E25B29"/>
    <w:rsid w:val="00E27AE4"/>
    <w:rsid w:val="00E309C0"/>
    <w:rsid w:val="00E4062F"/>
    <w:rsid w:val="00E40737"/>
    <w:rsid w:val="00E40DC5"/>
    <w:rsid w:val="00E41235"/>
    <w:rsid w:val="00E41632"/>
    <w:rsid w:val="00E42955"/>
    <w:rsid w:val="00E43838"/>
    <w:rsid w:val="00E45076"/>
    <w:rsid w:val="00E479C3"/>
    <w:rsid w:val="00E57323"/>
    <w:rsid w:val="00E61745"/>
    <w:rsid w:val="00E62408"/>
    <w:rsid w:val="00E64B5F"/>
    <w:rsid w:val="00E7081A"/>
    <w:rsid w:val="00E712E7"/>
    <w:rsid w:val="00E717CC"/>
    <w:rsid w:val="00E7562C"/>
    <w:rsid w:val="00E75797"/>
    <w:rsid w:val="00E76AD3"/>
    <w:rsid w:val="00E76B63"/>
    <w:rsid w:val="00E8157D"/>
    <w:rsid w:val="00E82349"/>
    <w:rsid w:val="00E837C8"/>
    <w:rsid w:val="00E83E73"/>
    <w:rsid w:val="00E85449"/>
    <w:rsid w:val="00E8664F"/>
    <w:rsid w:val="00E87FA7"/>
    <w:rsid w:val="00E90E94"/>
    <w:rsid w:val="00E91728"/>
    <w:rsid w:val="00E93D10"/>
    <w:rsid w:val="00E95E93"/>
    <w:rsid w:val="00E96FBC"/>
    <w:rsid w:val="00EA0290"/>
    <w:rsid w:val="00EA0707"/>
    <w:rsid w:val="00EA0ECC"/>
    <w:rsid w:val="00EA2EF1"/>
    <w:rsid w:val="00EA75E3"/>
    <w:rsid w:val="00EA7970"/>
    <w:rsid w:val="00EB1B9F"/>
    <w:rsid w:val="00EB2164"/>
    <w:rsid w:val="00EB5658"/>
    <w:rsid w:val="00EB62B2"/>
    <w:rsid w:val="00EB723E"/>
    <w:rsid w:val="00EB73A7"/>
    <w:rsid w:val="00EB74A6"/>
    <w:rsid w:val="00EC43B6"/>
    <w:rsid w:val="00EC5608"/>
    <w:rsid w:val="00EC586F"/>
    <w:rsid w:val="00EC75AB"/>
    <w:rsid w:val="00ED029E"/>
    <w:rsid w:val="00ED1F0F"/>
    <w:rsid w:val="00ED28F2"/>
    <w:rsid w:val="00ED475A"/>
    <w:rsid w:val="00ED4839"/>
    <w:rsid w:val="00ED568C"/>
    <w:rsid w:val="00ED69E5"/>
    <w:rsid w:val="00EE0BA4"/>
    <w:rsid w:val="00EE3593"/>
    <w:rsid w:val="00EE4945"/>
    <w:rsid w:val="00EE4955"/>
    <w:rsid w:val="00EE49AA"/>
    <w:rsid w:val="00EE5883"/>
    <w:rsid w:val="00EE5DD6"/>
    <w:rsid w:val="00EE60B2"/>
    <w:rsid w:val="00EE783A"/>
    <w:rsid w:val="00EF0BBA"/>
    <w:rsid w:val="00EF27A0"/>
    <w:rsid w:val="00EF3BDE"/>
    <w:rsid w:val="00EF7262"/>
    <w:rsid w:val="00F01309"/>
    <w:rsid w:val="00F02902"/>
    <w:rsid w:val="00F04198"/>
    <w:rsid w:val="00F043CB"/>
    <w:rsid w:val="00F04564"/>
    <w:rsid w:val="00F047DD"/>
    <w:rsid w:val="00F10D7E"/>
    <w:rsid w:val="00F1302C"/>
    <w:rsid w:val="00F134BA"/>
    <w:rsid w:val="00F14266"/>
    <w:rsid w:val="00F1696C"/>
    <w:rsid w:val="00F16D0A"/>
    <w:rsid w:val="00F16E52"/>
    <w:rsid w:val="00F17829"/>
    <w:rsid w:val="00F20749"/>
    <w:rsid w:val="00F207CE"/>
    <w:rsid w:val="00F245BD"/>
    <w:rsid w:val="00F24BCB"/>
    <w:rsid w:val="00F2583D"/>
    <w:rsid w:val="00F3546B"/>
    <w:rsid w:val="00F35D93"/>
    <w:rsid w:val="00F36DE2"/>
    <w:rsid w:val="00F411E7"/>
    <w:rsid w:val="00F4220C"/>
    <w:rsid w:val="00F451BC"/>
    <w:rsid w:val="00F457A7"/>
    <w:rsid w:val="00F466D7"/>
    <w:rsid w:val="00F503AE"/>
    <w:rsid w:val="00F50AFA"/>
    <w:rsid w:val="00F5155F"/>
    <w:rsid w:val="00F5240E"/>
    <w:rsid w:val="00F54002"/>
    <w:rsid w:val="00F5551C"/>
    <w:rsid w:val="00F57DC2"/>
    <w:rsid w:val="00F60B48"/>
    <w:rsid w:val="00F61CF0"/>
    <w:rsid w:val="00F621FA"/>
    <w:rsid w:val="00F630C4"/>
    <w:rsid w:val="00F631FC"/>
    <w:rsid w:val="00F63E61"/>
    <w:rsid w:val="00F6435A"/>
    <w:rsid w:val="00F656E6"/>
    <w:rsid w:val="00F7154C"/>
    <w:rsid w:val="00F73443"/>
    <w:rsid w:val="00F76EC3"/>
    <w:rsid w:val="00F771CC"/>
    <w:rsid w:val="00F77418"/>
    <w:rsid w:val="00F80223"/>
    <w:rsid w:val="00F80E1C"/>
    <w:rsid w:val="00F810E4"/>
    <w:rsid w:val="00F81FD3"/>
    <w:rsid w:val="00F83007"/>
    <w:rsid w:val="00F84A24"/>
    <w:rsid w:val="00F85BB6"/>
    <w:rsid w:val="00F92559"/>
    <w:rsid w:val="00F97EEE"/>
    <w:rsid w:val="00FA0345"/>
    <w:rsid w:val="00FA1793"/>
    <w:rsid w:val="00FA17D0"/>
    <w:rsid w:val="00FA21C0"/>
    <w:rsid w:val="00FA27C2"/>
    <w:rsid w:val="00FA4745"/>
    <w:rsid w:val="00FA52BC"/>
    <w:rsid w:val="00FA69E2"/>
    <w:rsid w:val="00FA76E9"/>
    <w:rsid w:val="00FB0450"/>
    <w:rsid w:val="00FB22C8"/>
    <w:rsid w:val="00FB524A"/>
    <w:rsid w:val="00FB6EAC"/>
    <w:rsid w:val="00FB7FA3"/>
    <w:rsid w:val="00FC0E19"/>
    <w:rsid w:val="00FC2974"/>
    <w:rsid w:val="00FC4929"/>
    <w:rsid w:val="00FC55F6"/>
    <w:rsid w:val="00FC6017"/>
    <w:rsid w:val="00FC731E"/>
    <w:rsid w:val="00FC7B74"/>
    <w:rsid w:val="00FD0166"/>
    <w:rsid w:val="00FD0209"/>
    <w:rsid w:val="00FD16AD"/>
    <w:rsid w:val="00FD1FAD"/>
    <w:rsid w:val="00FD3C34"/>
    <w:rsid w:val="00FD405C"/>
    <w:rsid w:val="00FD5088"/>
    <w:rsid w:val="00FD6429"/>
    <w:rsid w:val="00FD7EB6"/>
    <w:rsid w:val="00FE04DA"/>
    <w:rsid w:val="00FE0836"/>
    <w:rsid w:val="00FE1C20"/>
    <w:rsid w:val="00FE253C"/>
    <w:rsid w:val="00FE25A4"/>
    <w:rsid w:val="00FE28FE"/>
    <w:rsid w:val="00FE44BC"/>
    <w:rsid w:val="00FE6006"/>
    <w:rsid w:val="00FF1A6E"/>
    <w:rsid w:val="00FF35B4"/>
    <w:rsid w:val="00FF3FF3"/>
    <w:rsid w:val="00FF5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86ECAB9"/>
  <w15:chartTrackingRefBased/>
  <w15:docId w15:val="{4C16A198-0EEA-47E5-A0E1-297A89C0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A2B"/>
    <w:rPr>
      <w:sz w:val="24"/>
      <w:szCs w:val="24"/>
    </w:rPr>
  </w:style>
  <w:style w:type="paragraph" w:styleId="Heading1">
    <w:name w:val="heading 1"/>
    <w:basedOn w:val="Normal"/>
    <w:next w:val="Paragraph"/>
    <w:qFormat/>
    <w:pPr>
      <w:keepNext/>
      <w:spacing w:before="240" w:after="120"/>
      <w:outlineLvl w:val="0"/>
    </w:pPr>
    <w:rPr>
      <w:rFonts w:ascii="Arial" w:hAnsi="Arial"/>
      <w:b/>
      <w:bCs/>
      <w:kern w:val="32"/>
      <w:sz w:val="28"/>
      <w:szCs w:val="32"/>
    </w:rPr>
  </w:style>
  <w:style w:type="paragraph" w:styleId="Heading2">
    <w:name w:val="heading 2"/>
    <w:basedOn w:val="Normal"/>
    <w:next w:val="Paragraph"/>
    <w:qFormat/>
    <w:pPr>
      <w:keepNext/>
      <w:spacing w:before="240" w:after="60"/>
      <w:outlineLvl w:val="1"/>
    </w:pPr>
    <w:rPr>
      <w:rFonts w:ascii="Arial" w:hAnsi="Arial"/>
      <w:b/>
      <w:bCs/>
      <w:i/>
      <w:iCs/>
      <w:sz w:val="28"/>
      <w:szCs w:val="28"/>
    </w:rPr>
  </w:style>
  <w:style w:type="paragraph" w:styleId="Heading3">
    <w:name w:val="heading 3"/>
    <w:basedOn w:val="Normal"/>
    <w:next w:val="Paragraph"/>
    <w:qFormat/>
    <w:pPr>
      <w:keepNext/>
      <w:spacing w:before="240" w:after="60"/>
      <w:outlineLvl w:val="2"/>
    </w:pPr>
    <w:rPr>
      <w:rFonts w:ascii="Arial" w:hAnsi="Arial"/>
      <w:b/>
      <w:bCs/>
      <w:szCs w:val="26"/>
    </w:rPr>
  </w:style>
  <w:style w:type="paragraph" w:styleId="Heading4">
    <w:name w:val="heading 4"/>
    <w:basedOn w:val="Normal"/>
    <w:next w:val="Normal"/>
    <w:qFormat/>
    <w:pPr>
      <w:keepNext/>
      <w:spacing w:before="240" w:after="60"/>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pPr>
      <w:numPr>
        <w:numId w:val="1"/>
      </w:numPr>
      <w:spacing w:before="240" w:after="240" w:line="276" w:lineRule="auto"/>
    </w:pPr>
    <w:rPr>
      <w:rFonts w:ascii="Arial" w:hAnsi="Arial"/>
    </w:rPr>
  </w:style>
  <w:style w:type="paragraph" w:styleId="Title">
    <w:name w:val="Title"/>
    <w:basedOn w:val="Normal"/>
    <w:next w:val="Heading1"/>
    <w:qFormat/>
    <w:pPr>
      <w:spacing w:before="240" w:after="240"/>
      <w:jc w:val="center"/>
      <w:outlineLvl w:val="0"/>
    </w:pPr>
    <w:rPr>
      <w:rFonts w:ascii="Arial" w:hAnsi="Arial"/>
      <w:b/>
      <w:bCs/>
      <w:kern w:val="28"/>
      <w:sz w:val="32"/>
      <w:szCs w:val="32"/>
    </w:rPr>
  </w:style>
  <w:style w:type="character" w:customStyle="1" w:styleId="TitleChar">
    <w:name w:val="Title Char"/>
    <w:rPr>
      <w:rFonts w:ascii="Arial" w:hAnsi="Arial"/>
      <w:b/>
      <w:bCs/>
      <w:kern w:val="28"/>
      <w:sz w:val="32"/>
      <w:szCs w:val="32"/>
    </w:rPr>
  </w:style>
  <w:style w:type="character" w:customStyle="1" w:styleId="Heading1Char">
    <w:name w:val="Heading 1 Char"/>
    <w:rPr>
      <w:rFonts w:ascii="Arial" w:hAnsi="Arial"/>
      <w:b/>
      <w:bCs/>
      <w:kern w:val="32"/>
      <w:sz w:val="28"/>
      <w:szCs w:val="32"/>
    </w:rPr>
  </w:style>
  <w:style w:type="paragraph" w:customStyle="1" w:styleId="Bullets">
    <w:name w:val="Bullets"/>
    <w:basedOn w:val="Normal"/>
    <w:uiPriority w:val="5"/>
    <w:qFormat/>
    <w:pPr>
      <w:numPr>
        <w:numId w:val="2"/>
      </w:numPr>
      <w:spacing w:line="276" w:lineRule="auto"/>
    </w:pPr>
    <w:rPr>
      <w:rFonts w:ascii="Arial" w:hAnsi="Arial"/>
    </w:rPr>
  </w:style>
  <w:style w:type="paragraph" w:styleId="Header">
    <w:name w:val="header"/>
    <w:basedOn w:val="Normal"/>
    <w:pPr>
      <w:tabs>
        <w:tab w:val="center" w:pos="4513"/>
        <w:tab w:val="right" w:pos="9026"/>
      </w:tabs>
    </w:pPr>
    <w:rPr>
      <w:rFonts w:ascii="Arial" w:hAnsi="Arial"/>
    </w:rPr>
  </w:style>
  <w:style w:type="character" w:customStyle="1" w:styleId="HeaderChar">
    <w:name w:val="Header Char"/>
    <w:uiPriority w:val="99"/>
    <w:semiHidden/>
    <w:rPr>
      <w:rFonts w:ascii="Arial" w:hAnsi="Arial"/>
      <w:sz w:val="24"/>
      <w:szCs w:val="24"/>
    </w:rPr>
  </w:style>
  <w:style w:type="paragraph" w:styleId="Footer">
    <w:name w:val="footer"/>
    <w:basedOn w:val="Normal"/>
    <w:uiPriority w:val="99"/>
    <w:pPr>
      <w:tabs>
        <w:tab w:val="center" w:pos="4513"/>
        <w:tab w:val="right" w:pos="9026"/>
      </w:tabs>
    </w:pPr>
    <w:rPr>
      <w:rFonts w:ascii="Arial" w:hAnsi="Arial"/>
      <w:sz w:val="20"/>
    </w:rPr>
  </w:style>
  <w:style w:type="character" w:customStyle="1" w:styleId="FooterChar">
    <w:name w:val="Footer Char"/>
    <w:uiPriority w:val="99"/>
    <w:rPr>
      <w:rFonts w:ascii="Arial" w:hAnsi="Arial"/>
      <w:szCs w:val="24"/>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Heading2Char">
    <w:name w:val="Heading 2 Char"/>
    <w:rPr>
      <w:rFonts w:ascii="Arial" w:hAnsi="Arial"/>
      <w:b/>
      <w:bCs/>
      <w:i/>
      <w:iCs/>
      <w:sz w:val="28"/>
      <w:szCs w:val="28"/>
    </w:rPr>
  </w:style>
  <w:style w:type="character" w:customStyle="1" w:styleId="Heading3Char">
    <w:name w:val="Heading 3 Char"/>
    <w:rPr>
      <w:rFonts w:ascii="Arial" w:hAnsi="Arial"/>
      <w:b/>
      <w:bCs/>
      <w:sz w:val="24"/>
      <w:szCs w:val="26"/>
    </w:rPr>
  </w:style>
  <w:style w:type="paragraph" w:customStyle="1" w:styleId="Subbullets">
    <w:name w:val="Sub bullets"/>
    <w:basedOn w:val="Normal"/>
    <w:uiPriority w:val="6"/>
    <w:qFormat/>
    <w:pPr>
      <w:numPr>
        <w:numId w:val="3"/>
      </w:numPr>
      <w:spacing w:line="276" w:lineRule="auto"/>
      <w:ind w:left="1418" w:hanging="284"/>
    </w:pPr>
    <w:rPr>
      <w:rFonts w:ascii="Arial" w:hAnsi="Arial"/>
    </w:rPr>
  </w:style>
  <w:style w:type="paragraph" w:customStyle="1" w:styleId="Paragraphnonumbers">
    <w:name w:val="Paragraph no numbers"/>
    <w:basedOn w:val="Normal"/>
    <w:uiPriority w:val="99"/>
    <w:qFormat/>
    <w:pPr>
      <w:spacing w:before="240" w:after="240" w:line="276" w:lineRule="auto"/>
    </w:pPr>
    <w:rPr>
      <w:rFonts w:ascii="Arial" w:hAnsi="Arial"/>
    </w:rPr>
  </w:style>
  <w:style w:type="paragraph" w:styleId="NormalWeb">
    <w:name w:val="Normal (Web)"/>
    <w:basedOn w:val="Normal"/>
    <w:uiPriority w:val="99"/>
    <w:semiHidden/>
    <w:unhideWhenUsed/>
    <w:rsid w:val="0081763B"/>
    <w:pPr>
      <w:spacing w:before="100" w:beforeAutospacing="1" w:after="100" w:afterAutospacing="1"/>
    </w:pPr>
  </w:style>
  <w:style w:type="paragraph" w:styleId="TOAHeading">
    <w:name w:val="toa heading"/>
    <w:basedOn w:val="Normal"/>
    <w:next w:val="Normal"/>
    <w:semiHidden/>
    <w:pPr>
      <w:spacing w:before="120"/>
    </w:pPr>
    <w:rPr>
      <w:rFonts w:ascii="Arial" w:hAnsi="Arial"/>
      <w:b/>
      <w:bCs/>
    </w:rPr>
  </w:style>
  <w:style w:type="paragraph" w:styleId="TOC1">
    <w:name w:val="toc 1"/>
    <w:basedOn w:val="Normal"/>
    <w:next w:val="Normal"/>
    <w:autoRedefine/>
    <w:semiHidden/>
    <w:rPr>
      <w:rFonts w:ascii="Arial" w:hAnsi="Arial"/>
    </w:rPr>
  </w:style>
  <w:style w:type="paragraph" w:styleId="TOC2">
    <w:name w:val="toc 2"/>
    <w:basedOn w:val="Normal"/>
    <w:next w:val="Normal"/>
    <w:autoRedefine/>
    <w:semiHidden/>
    <w:pPr>
      <w:ind w:left="240"/>
    </w:pPr>
    <w:rPr>
      <w:rFonts w:ascii="Arial" w:hAnsi="Arial"/>
    </w:rPr>
  </w:style>
  <w:style w:type="paragraph" w:styleId="TOC3">
    <w:name w:val="toc 3"/>
    <w:basedOn w:val="Normal"/>
    <w:next w:val="Normal"/>
    <w:autoRedefine/>
    <w:semiHidden/>
    <w:pPr>
      <w:ind w:left="480"/>
    </w:pPr>
    <w:rPr>
      <w:rFonts w:ascii="Arial" w:hAnsi="Arial"/>
    </w:rPr>
  </w:style>
  <w:style w:type="paragraph" w:styleId="TOC4">
    <w:name w:val="toc 4"/>
    <w:basedOn w:val="Normal"/>
    <w:next w:val="Normal"/>
    <w:autoRedefine/>
    <w:semiHidden/>
    <w:pPr>
      <w:ind w:left="720"/>
    </w:pPr>
    <w:rPr>
      <w:rFonts w:ascii="Arial" w:hAnsi="Arial"/>
    </w:rPr>
  </w:style>
  <w:style w:type="character" w:customStyle="1" w:styleId="Heading4Char">
    <w:name w:val="Heading 4 Char"/>
    <w:semiHidden/>
    <w:rPr>
      <w:rFonts w:ascii="Arial" w:eastAsia="Times New Roman" w:hAnsi="Arial" w:cs="Times New Roman"/>
      <w:b/>
      <w:bCs/>
      <w:i/>
      <w:sz w:val="24"/>
      <w:szCs w:val="28"/>
    </w:rPr>
  </w:style>
  <w:style w:type="paragraph" w:styleId="CommentText">
    <w:name w:val="annotation text"/>
    <w:basedOn w:val="Normal"/>
    <w:rPr>
      <w:sz w:val="20"/>
      <w:szCs w:val="20"/>
      <w:lang w:eastAsia="en-US"/>
    </w:rPr>
  </w:style>
  <w:style w:type="character" w:customStyle="1" w:styleId="CommentTextChar">
    <w:name w:val="Comment Text Char"/>
    <w:rPr>
      <w:lang w:eastAsia="en-US"/>
    </w:rPr>
  </w:style>
  <w:style w:type="character" w:styleId="Hyperlink">
    <w:name w:val="Hyperlink"/>
    <w:semiHidden/>
    <w:rPr>
      <w:color w:val="0000FF"/>
      <w:u w:val="single"/>
    </w:rPr>
  </w:style>
  <w:style w:type="paragraph" w:styleId="BodyTextIndent2">
    <w:name w:val="Body Text Indent 2"/>
    <w:basedOn w:val="Normal"/>
    <w:semiHidden/>
    <w:pPr>
      <w:widowControl w:val="0"/>
      <w:autoSpaceDE w:val="0"/>
      <w:autoSpaceDN w:val="0"/>
      <w:adjustRightInd w:val="0"/>
      <w:ind w:left="72"/>
    </w:pPr>
    <w:rPr>
      <w:rFonts w:ascii="Arial" w:hAnsi="Arial"/>
      <w:sz w:val="20"/>
      <w:lang w:val="en-US" w:eastAsia="en-US"/>
    </w:rPr>
  </w:style>
  <w:style w:type="character" w:customStyle="1" w:styleId="BodyTextIndent2Char">
    <w:name w:val="Body Text Indent 2 Char"/>
    <w:rPr>
      <w:rFonts w:ascii="Arial" w:hAnsi="Arial"/>
      <w:szCs w:val="24"/>
      <w:lang w:val="en-US" w:eastAsia="en-US"/>
    </w:rPr>
  </w:style>
  <w:style w:type="character" w:customStyle="1" w:styleId="nowrap1">
    <w:name w:val="nowrap1"/>
    <w:basedOn w:val="DefaultParagraphFont"/>
  </w:style>
  <w:style w:type="paragraph" w:customStyle="1" w:styleId="NICEnormal">
    <w:name w:val="NICE normal"/>
    <w:pPr>
      <w:spacing w:after="240" w:line="360" w:lineRule="auto"/>
    </w:pPr>
    <w:rPr>
      <w:rFonts w:ascii="Arial" w:hAnsi="Arial"/>
      <w:sz w:val="24"/>
      <w:szCs w:val="24"/>
      <w:lang w:val="en-US" w:eastAsia="en-US"/>
    </w:rPr>
  </w:style>
  <w:style w:type="character" w:customStyle="1" w:styleId="NICEnormalChar">
    <w:name w:val="NICE normal Char"/>
    <w:rPr>
      <w:rFonts w:ascii="Arial" w:hAnsi="Arial"/>
      <w:sz w:val="24"/>
      <w:szCs w:val="24"/>
      <w:lang w:val="en-US" w:eastAsia="en-US" w:bidi="ar-SA"/>
    </w:rPr>
  </w:style>
  <w:style w:type="paragraph" w:styleId="ListParagraph">
    <w:name w:val="List Paragraph"/>
    <w:basedOn w:val="Normal"/>
    <w:uiPriority w:val="34"/>
    <w:qFormat/>
    <w:pPr>
      <w:ind w:left="720"/>
      <w:contextualSpacing/>
    </w:pPr>
  </w:style>
  <w:style w:type="character" w:styleId="CommentReference">
    <w:name w:val="annotation reference"/>
    <w:rPr>
      <w:sz w:val="16"/>
      <w:szCs w:val="16"/>
    </w:rPr>
  </w:style>
  <w:style w:type="paragraph" w:styleId="CommentSubject">
    <w:name w:val="annotation subject"/>
    <w:basedOn w:val="CommentText"/>
    <w:next w:val="CommentText"/>
    <w:semiHidden/>
    <w:rPr>
      <w:b/>
      <w:bCs/>
      <w:lang w:eastAsia="en-GB"/>
    </w:rPr>
  </w:style>
  <w:style w:type="character" w:customStyle="1" w:styleId="CommentSubjectChar">
    <w:name w:val="Comment Subject Char"/>
    <w:semiHidden/>
    <w:rPr>
      <w:b/>
      <w:bCs/>
      <w:lang w:eastAsia="en-US"/>
    </w:rPr>
  </w:style>
  <w:style w:type="paragraph" w:styleId="PlainText">
    <w:name w:val="Plain Text"/>
    <w:basedOn w:val="Normal"/>
    <w:semiHidden/>
    <w:unhideWhenUsed/>
    <w:rPr>
      <w:rFonts w:ascii="Consolas" w:eastAsia="Calibri" w:hAnsi="Consolas"/>
      <w:sz w:val="21"/>
      <w:szCs w:val="21"/>
      <w:lang w:eastAsia="en-US"/>
    </w:rPr>
  </w:style>
  <w:style w:type="character" w:customStyle="1" w:styleId="PlainTextChar">
    <w:name w:val="Plain Text Char"/>
    <w:semiHidden/>
    <w:rPr>
      <w:rFonts w:ascii="Consolas" w:eastAsia="Calibri" w:hAnsi="Consolas" w:cs="Times New Roman"/>
      <w:sz w:val="21"/>
      <w:szCs w:val="21"/>
      <w:lang w:eastAsia="en-US"/>
    </w:rPr>
  </w:style>
  <w:style w:type="paragraph" w:styleId="Revision">
    <w:name w:val="Revision"/>
    <w:hidden/>
    <w:uiPriority w:val="99"/>
    <w:semiHidden/>
    <w:rsid w:val="005A31F1"/>
    <w:rPr>
      <w:sz w:val="24"/>
      <w:szCs w:val="24"/>
    </w:rPr>
  </w:style>
  <w:style w:type="table" w:styleId="TableGrid">
    <w:name w:val="Table Grid"/>
    <w:basedOn w:val="TableNormal"/>
    <w:rsid w:val="00523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82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401">
      <w:bodyDiv w:val="1"/>
      <w:marLeft w:val="0"/>
      <w:marRight w:val="0"/>
      <w:marTop w:val="0"/>
      <w:marBottom w:val="0"/>
      <w:divBdr>
        <w:top w:val="none" w:sz="0" w:space="0" w:color="auto"/>
        <w:left w:val="none" w:sz="0" w:space="0" w:color="auto"/>
        <w:bottom w:val="none" w:sz="0" w:space="0" w:color="auto"/>
        <w:right w:val="none" w:sz="0" w:space="0" w:color="auto"/>
      </w:divBdr>
    </w:div>
    <w:div w:id="10686752">
      <w:bodyDiv w:val="1"/>
      <w:marLeft w:val="0"/>
      <w:marRight w:val="0"/>
      <w:marTop w:val="0"/>
      <w:marBottom w:val="0"/>
      <w:divBdr>
        <w:top w:val="none" w:sz="0" w:space="0" w:color="auto"/>
        <w:left w:val="none" w:sz="0" w:space="0" w:color="auto"/>
        <w:bottom w:val="none" w:sz="0" w:space="0" w:color="auto"/>
        <w:right w:val="none" w:sz="0" w:space="0" w:color="auto"/>
      </w:divBdr>
      <w:divsChild>
        <w:div w:id="217713329">
          <w:marLeft w:val="446"/>
          <w:marRight w:val="0"/>
          <w:marTop w:val="0"/>
          <w:marBottom w:val="0"/>
          <w:divBdr>
            <w:top w:val="none" w:sz="0" w:space="0" w:color="auto"/>
            <w:left w:val="none" w:sz="0" w:space="0" w:color="auto"/>
            <w:bottom w:val="none" w:sz="0" w:space="0" w:color="auto"/>
            <w:right w:val="none" w:sz="0" w:space="0" w:color="auto"/>
          </w:divBdr>
        </w:div>
        <w:div w:id="16588202">
          <w:marLeft w:val="446"/>
          <w:marRight w:val="0"/>
          <w:marTop w:val="0"/>
          <w:marBottom w:val="0"/>
          <w:divBdr>
            <w:top w:val="none" w:sz="0" w:space="0" w:color="auto"/>
            <w:left w:val="none" w:sz="0" w:space="0" w:color="auto"/>
            <w:bottom w:val="none" w:sz="0" w:space="0" w:color="auto"/>
            <w:right w:val="none" w:sz="0" w:space="0" w:color="auto"/>
          </w:divBdr>
        </w:div>
      </w:divsChild>
    </w:div>
    <w:div w:id="23020643">
      <w:bodyDiv w:val="1"/>
      <w:marLeft w:val="0"/>
      <w:marRight w:val="0"/>
      <w:marTop w:val="0"/>
      <w:marBottom w:val="0"/>
      <w:divBdr>
        <w:top w:val="none" w:sz="0" w:space="0" w:color="auto"/>
        <w:left w:val="none" w:sz="0" w:space="0" w:color="auto"/>
        <w:bottom w:val="none" w:sz="0" w:space="0" w:color="auto"/>
        <w:right w:val="none" w:sz="0" w:space="0" w:color="auto"/>
      </w:divBdr>
      <w:divsChild>
        <w:div w:id="902374612">
          <w:marLeft w:val="547"/>
          <w:marRight w:val="0"/>
          <w:marTop w:val="0"/>
          <w:marBottom w:val="0"/>
          <w:divBdr>
            <w:top w:val="none" w:sz="0" w:space="0" w:color="auto"/>
            <w:left w:val="none" w:sz="0" w:space="0" w:color="auto"/>
            <w:bottom w:val="none" w:sz="0" w:space="0" w:color="auto"/>
            <w:right w:val="none" w:sz="0" w:space="0" w:color="auto"/>
          </w:divBdr>
        </w:div>
        <w:div w:id="1485780685">
          <w:marLeft w:val="547"/>
          <w:marRight w:val="0"/>
          <w:marTop w:val="0"/>
          <w:marBottom w:val="0"/>
          <w:divBdr>
            <w:top w:val="none" w:sz="0" w:space="0" w:color="auto"/>
            <w:left w:val="none" w:sz="0" w:space="0" w:color="auto"/>
            <w:bottom w:val="none" w:sz="0" w:space="0" w:color="auto"/>
            <w:right w:val="none" w:sz="0" w:space="0" w:color="auto"/>
          </w:divBdr>
        </w:div>
        <w:div w:id="525363246">
          <w:marLeft w:val="547"/>
          <w:marRight w:val="0"/>
          <w:marTop w:val="0"/>
          <w:marBottom w:val="0"/>
          <w:divBdr>
            <w:top w:val="none" w:sz="0" w:space="0" w:color="auto"/>
            <w:left w:val="none" w:sz="0" w:space="0" w:color="auto"/>
            <w:bottom w:val="none" w:sz="0" w:space="0" w:color="auto"/>
            <w:right w:val="none" w:sz="0" w:space="0" w:color="auto"/>
          </w:divBdr>
        </w:div>
        <w:div w:id="2021661701">
          <w:marLeft w:val="547"/>
          <w:marRight w:val="0"/>
          <w:marTop w:val="0"/>
          <w:marBottom w:val="0"/>
          <w:divBdr>
            <w:top w:val="none" w:sz="0" w:space="0" w:color="auto"/>
            <w:left w:val="none" w:sz="0" w:space="0" w:color="auto"/>
            <w:bottom w:val="none" w:sz="0" w:space="0" w:color="auto"/>
            <w:right w:val="none" w:sz="0" w:space="0" w:color="auto"/>
          </w:divBdr>
        </w:div>
      </w:divsChild>
    </w:div>
    <w:div w:id="128087987">
      <w:bodyDiv w:val="1"/>
      <w:marLeft w:val="0"/>
      <w:marRight w:val="0"/>
      <w:marTop w:val="0"/>
      <w:marBottom w:val="0"/>
      <w:divBdr>
        <w:top w:val="none" w:sz="0" w:space="0" w:color="auto"/>
        <w:left w:val="none" w:sz="0" w:space="0" w:color="auto"/>
        <w:bottom w:val="none" w:sz="0" w:space="0" w:color="auto"/>
        <w:right w:val="none" w:sz="0" w:space="0" w:color="auto"/>
      </w:divBdr>
      <w:divsChild>
        <w:div w:id="1583293715">
          <w:marLeft w:val="446"/>
          <w:marRight w:val="0"/>
          <w:marTop w:val="0"/>
          <w:marBottom w:val="0"/>
          <w:divBdr>
            <w:top w:val="none" w:sz="0" w:space="0" w:color="auto"/>
            <w:left w:val="none" w:sz="0" w:space="0" w:color="auto"/>
            <w:bottom w:val="none" w:sz="0" w:space="0" w:color="auto"/>
            <w:right w:val="none" w:sz="0" w:space="0" w:color="auto"/>
          </w:divBdr>
        </w:div>
        <w:div w:id="1564372723">
          <w:marLeft w:val="446"/>
          <w:marRight w:val="0"/>
          <w:marTop w:val="0"/>
          <w:marBottom w:val="0"/>
          <w:divBdr>
            <w:top w:val="none" w:sz="0" w:space="0" w:color="auto"/>
            <w:left w:val="none" w:sz="0" w:space="0" w:color="auto"/>
            <w:bottom w:val="none" w:sz="0" w:space="0" w:color="auto"/>
            <w:right w:val="none" w:sz="0" w:space="0" w:color="auto"/>
          </w:divBdr>
        </w:div>
      </w:divsChild>
    </w:div>
    <w:div w:id="145518141">
      <w:bodyDiv w:val="1"/>
      <w:marLeft w:val="0"/>
      <w:marRight w:val="0"/>
      <w:marTop w:val="0"/>
      <w:marBottom w:val="0"/>
      <w:divBdr>
        <w:top w:val="none" w:sz="0" w:space="0" w:color="auto"/>
        <w:left w:val="none" w:sz="0" w:space="0" w:color="auto"/>
        <w:bottom w:val="none" w:sz="0" w:space="0" w:color="auto"/>
        <w:right w:val="none" w:sz="0" w:space="0" w:color="auto"/>
      </w:divBdr>
    </w:div>
    <w:div w:id="185140543">
      <w:bodyDiv w:val="1"/>
      <w:marLeft w:val="0"/>
      <w:marRight w:val="0"/>
      <w:marTop w:val="0"/>
      <w:marBottom w:val="0"/>
      <w:divBdr>
        <w:top w:val="none" w:sz="0" w:space="0" w:color="auto"/>
        <w:left w:val="none" w:sz="0" w:space="0" w:color="auto"/>
        <w:bottom w:val="none" w:sz="0" w:space="0" w:color="auto"/>
        <w:right w:val="none" w:sz="0" w:space="0" w:color="auto"/>
      </w:divBdr>
      <w:divsChild>
        <w:div w:id="1481726706">
          <w:marLeft w:val="547"/>
          <w:marRight w:val="0"/>
          <w:marTop w:val="0"/>
          <w:marBottom w:val="0"/>
          <w:divBdr>
            <w:top w:val="none" w:sz="0" w:space="0" w:color="auto"/>
            <w:left w:val="none" w:sz="0" w:space="0" w:color="auto"/>
            <w:bottom w:val="none" w:sz="0" w:space="0" w:color="auto"/>
            <w:right w:val="none" w:sz="0" w:space="0" w:color="auto"/>
          </w:divBdr>
        </w:div>
        <w:div w:id="1963874634">
          <w:marLeft w:val="547"/>
          <w:marRight w:val="0"/>
          <w:marTop w:val="0"/>
          <w:marBottom w:val="0"/>
          <w:divBdr>
            <w:top w:val="none" w:sz="0" w:space="0" w:color="auto"/>
            <w:left w:val="none" w:sz="0" w:space="0" w:color="auto"/>
            <w:bottom w:val="none" w:sz="0" w:space="0" w:color="auto"/>
            <w:right w:val="none" w:sz="0" w:space="0" w:color="auto"/>
          </w:divBdr>
        </w:div>
      </w:divsChild>
    </w:div>
    <w:div w:id="186330187">
      <w:bodyDiv w:val="1"/>
      <w:marLeft w:val="0"/>
      <w:marRight w:val="0"/>
      <w:marTop w:val="0"/>
      <w:marBottom w:val="0"/>
      <w:divBdr>
        <w:top w:val="none" w:sz="0" w:space="0" w:color="auto"/>
        <w:left w:val="none" w:sz="0" w:space="0" w:color="auto"/>
        <w:bottom w:val="none" w:sz="0" w:space="0" w:color="auto"/>
        <w:right w:val="none" w:sz="0" w:space="0" w:color="auto"/>
      </w:divBdr>
    </w:div>
    <w:div w:id="205415051">
      <w:bodyDiv w:val="1"/>
      <w:marLeft w:val="0"/>
      <w:marRight w:val="0"/>
      <w:marTop w:val="0"/>
      <w:marBottom w:val="0"/>
      <w:divBdr>
        <w:top w:val="none" w:sz="0" w:space="0" w:color="auto"/>
        <w:left w:val="none" w:sz="0" w:space="0" w:color="auto"/>
        <w:bottom w:val="none" w:sz="0" w:space="0" w:color="auto"/>
        <w:right w:val="none" w:sz="0" w:space="0" w:color="auto"/>
      </w:divBdr>
      <w:divsChild>
        <w:div w:id="1501847103">
          <w:marLeft w:val="547"/>
          <w:marRight w:val="0"/>
          <w:marTop w:val="0"/>
          <w:marBottom w:val="0"/>
          <w:divBdr>
            <w:top w:val="none" w:sz="0" w:space="0" w:color="auto"/>
            <w:left w:val="none" w:sz="0" w:space="0" w:color="auto"/>
            <w:bottom w:val="none" w:sz="0" w:space="0" w:color="auto"/>
            <w:right w:val="none" w:sz="0" w:space="0" w:color="auto"/>
          </w:divBdr>
        </w:div>
        <w:div w:id="174729175">
          <w:marLeft w:val="547"/>
          <w:marRight w:val="0"/>
          <w:marTop w:val="0"/>
          <w:marBottom w:val="0"/>
          <w:divBdr>
            <w:top w:val="none" w:sz="0" w:space="0" w:color="auto"/>
            <w:left w:val="none" w:sz="0" w:space="0" w:color="auto"/>
            <w:bottom w:val="none" w:sz="0" w:space="0" w:color="auto"/>
            <w:right w:val="none" w:sz="0" w:space="0" w:color="auto"/>
          </w:divBdr>
        </w:div>
        <w:div w:id="58212103">
          <w:marLeft w:val="547"/>
          <w:marRight w:val="0"/>
          <w:marTop w:val="0"/>
          <w:marBottom w:val="0"/>
          <w:divBdr>
            <w:top w:val="none" w:sz="0" w:space="0" w:color="auto"/>
            <w:left w:val="none" w:sz="0" w:space="0" w:color="auto"/>
            <w:bottom w:val="none" w:sz="0" w:space="0" w:color="auto"/>
            <w:right w:val="none" w:sz="0" w:space="0" w:color="auto"/>
          </w:divBdr>
        </w:div>
      </w:divsChild>
    </w:div>
    <w:div w:id="228462826">
      <w:bodyDiv w:val="1"/>
      <w:marLeft w:val="0"/>
      <w:marRight w:val="0"/>
      <w:marTop w:val="0"/>
      <w:marBottom w:val="0"/>
      <w:divBdr>
        <w:top w:val="none" w:sz="0" w:space="0" w:color="auto"/>
        <w:left w:val="none" w:sz="0" w:space="0" w:color="auto"/>
        <w:bottom w:val="none" w:sz="0" w:space="0" w:color="auto"/>
        <w:right w:val="none" w:sz="0" w:space="0" w:color="auto"/>
      </w:divBdr>
    </w:div>
    <w:div w:id="242567075">
      <w:bodyDiv w:val="1"/>
      <w:marLeft w:val="0"/>
      <w:marRight w:val="0"/>
      <w:marTop w:val="0"/>
      <w:marBottom w:val="0"/>
      <w:divBdr>
        <w:top w:val="none" w:sz="0" w:space="0" w:color="auto"/>
        <w:left w:val="none" w:sz="0" w:space="0" w:color="auto"/>
        <w:bottom w:val="none" w:sz="0" w:space="0" w:color="auto"/>
        <w:right w:val="none" w:sz="0" w:space="0" w:color="auto"/>
      </w:divBdr>
    </w:div>
    <w:div w:id="310135814">
      <w:bodyDiv w:val="1"/>
      <w:marLeft w:val="0"/>
      <w:marRight w:val="0"/>
      <w:marTop w:val="0"/>
      <w:marBottom w:val="0"/>
      <w:divBdr>
        <w:top w:val="none" w:sz="0" w:space="0" w:color="auto"/>
        <w:left w:val="none" w:sz="0" w:space="0" w:color="auto"/>
        <w:bottom w:val="none" w:sz="0" w:space="0" w:color="auto"/>
        <w:right w:val="none" w:sz="0" w:space="0" w:color="auto"/>
      </w:divBdr>
    </w:div>
    <w:div w:id="310406836">
      <w:bodyDiv w:val="1"/>
      <w:marLeft w:val="0"/>
      <w:marRight w:val="0"/>
      <w:marTop w:val="0"/>
      <w:marBottom w:val="0"/>
      <w:divBdr>
        <w:top w:val="none" w:sz="0" w:space="0" w:color="auto"/>
        <w:left w:val="none" w:sz="0" w:space="0" w:color="auto"/>
        <w:bottom w:val="none" w:sz="0" w:space="0" w:color="auto"/>
        <w:right w:val="none" w:sz="0" w:space="0" w:color="auto"/>
      </w:divBdr>
      <w:divsChild>
        <w:div w:id="1530725960">
          <w:marLeft w:val="547"/>
          <w:marRight w:val="0"/>
          <w:marTop w:val="0"/>
          <w:marBottom w:val="0"/>
          <w:divBdr>
            <w:top w:val="none" w:sz="0" w:space="0" w:color="auto"/>
            <w:left w:val="none" w:sz="0" w:space="0" w:color="auto"/>
            <w:bottom w:val="none" w:sz="0" w:space="0" w:color="auto"/>
            <w:right w:val="none" w:sz="0" w:space="0" w:color="auto"/>
          </w:divBdr>
        </w:div>
      </w:divsChild>
    </w:div>
    <w:div w:id="340282417">
      <w:bodyDiv w:val="1"/>
      <w:marLeft w:val="0"/>
      <w:marRight w:val="0"/>
      <w:marTop w:val="0"/>
      <w:marBottom w:val="0"/>
      <w:divBdr>
        <w:top w:val="none" w:sz="0" w:space="0" w:color="auto"/>
        <w:left w:val="none" w:sz="0" w:space="0" w:color="auto"/>
        <w:bottom w:val="none" w:sz="0" w:space="0" w:color="auto"/>
        <w:right w:val="none" w:sz="0" w:space="0" w:color="auto"/>
      </w:divBdr>
    </w:div>
    <w:div w:id="374232616">
      <w:bodyDiv w:val="1"/>
      <w:marLeft w:val="0"/>
      <w:marRight w:val="0"/>
      <w:marTop w:val="0"/>
      <w:marBottom w:val="0"/>
      <w:divBdr>
        <w:top w:val="none" w:sz="0" w:space="0" w:color="auto"/>
        <w:left w:val="none" w:sz="0" w:space="0" w:color="auto"/>
        <w:bottom w:val="none" w:sz="0" w:space="0" w:color="auto"/>
        <w:right w:val="none" w:sz="0" w:space="0" w:color="auto"/>
      </w:divBdr>
      <w:divsChild>
        <w:div w:id="1566143083">
          <w:marLeft w:val="547"/>
          <w:marRight w:val="0"/>
          <w:marTop w:val="0"/>
          <w:marBottom w:val="0"/>
          <w:divBdr>
            <w:top w:val="none" w:sz="0" w:space="0" w:color="auto"/>
            <w:left w:val="none" w:sz="0" w:space="0" w:color="auto"/>
            <w:bottom w:val="none" w:sz="0" w:space="0" w:color="auto"/>
            <w:right w:val="none" w:sz="0" w:space="0" w:color="auto"/>
          </w:divBdr>
        </w:div>
      </w:divsChild>
    </w:div>
    <w:div w:id="394165682">
      <w:bodyDiv w:val="1"/>
      <w:marLeft w:val="0"/>
      <w:marRight w:val="0"/>
      <w:marTop w:val="0"/>
      <w:marBottom w:val="0"/>
      <w:divBdr>
        <w:top w:val="none" w:sz="0" w:space="0" w:color="auto"/>
        <w:left w:val="none" w:sz="0" w:space="0" w:color="auto"/>
        <w:bottom w:val="none" w:sz="0" w:space="0" w:color="auto"/>
        <w:right w:val="none" w:sz="0" w:space="0" w:color="auto"/>
      </w:divBdr>
      <w:divsChild>
        <w:div w:id="1329988217">
          <w:marLeft w:val="547"/>
          <w:marRight w:val="0"/>
          <w:marTop w:val="0"/>
          <w:marBottom w:val="0"/>
          <w:divBdr>
            <w:top w:val="none" w:sz="0" w:space="0" w:color="auto"/>
            <w:left w:val="none" w:sz="0" w:space="0" w:color="auto"/>
            <w:bottom w:val="none" w:sz="0" w:space="0" w:color="auto"/>
            <w:right w:val="none" w:sz="0" w:space="0" w:color="auto"/>
          </w:divBdr>
        </w:div>
        <w:div w:id="1494175857">
          <w:marLeft w:val="1368"/>
          <w:marRight w:val="0"/>
          <w:marTop w:val="0"/>
          <w:marBottom w:val="0"/>
          <w:divBdr>
            <w:top w:val="none" w:sz="0" w:space="0" w:color="auto"/>
            <w:left w:val="none" w:sz="0" w:space="0" w:color="auto"/>
            <w:bottom w:val="none" w:sz="0" w:space="0" w:color="auto"/>
            <w:right w:val="none" w:sz="0" w:space="0" w:color="auto"/>
          </w:divBdr>
        </w:div>
        <w:div w:id="1291790961">
          <w:marLeft w:val="1368"/>
          <w:marRight w:val="0"/>
          <w:marTop w:val="0"/>
          <w:marBottom w:val="0"/>
          <w:divBdr>
            <w:top w:val="none" w:sz="0" w:space="0" w:color="auto"/>
            <w:left w:val="none" w:sz="0" w:space="0" w:color="auto"/>
            <w:bottom w:val="none" w:sz="0" w:space="0" w:color="auto"/>
            <w:right w:val="none" w:sz="0" w:space="0" w:color="auto"/>
          </w:divBdr>
        </w:div>
        <w:div w:id="46925688">
          <w:marLeft w:val="1368"/>
          <w:marRight w:val="0"/>
          <w:marTop w:val="0"/>
          <w:marBottom w:val="0"/>
          <w:divBdr>
            <w:top w:val="none" w:sz="0" w:space="0" w:color="auto"/>
            <w:left w:val="none" w:sz="0" w:space="0" w:color="auto"/>
            <w:bottom w:val="none" w:sz="0" w:space="0" w:color="auto"/>
            <w:right w:val="none" w:sz="0" w:space="0" w:color="auto"/>
          </w:divBdr>
        </w:div>
      </w:divsChild>
    </w:div>
    <w:div w:id="410085254">
      <w:bodyDiv w:val="1"/>
      <w:marLeft w:val="0"/>
      <w:marRight w:val="0"/>
      <w:marTop w:val="0"/>
      <w:marBottom w:val="0"/>
      <w:divBdr>
        <w:top w:val="none" w:sz="0" w:space="0" w:color="auto"/>
        <w:left w:val="none" w:sz="0" w:space="0" w:color="auto"/>
        <w:bottom w:val="none" w:sz="0" w:space="0" w:color="auto"/>
        <w:right w:val="none" w:sz="0" w:space="0" w:color="auto"/>
      </w:divBdr>
    </w:div>
    <w:div w:id="412357923">
      <w:bodyDiv w:val="1"/>
      <w:marLeft w:val="0"/>
      <w:marRight w:val="0"/>
      <w:marTop w:val="0"/>
      <w:marBottom w:val="0"/>
      <w:divBdr>
        <w:top w:val="none" w:sz="0" w:space="0" w:color="auto"/>
        <w:left w:val="none" w:sz="0" w:space="0" w:color="auto"/>
        <w:bottom w:val="none" w:sz="0" w:space="0" w:color="auto"/>
        <w:right w:val="none" w:sz="0" w:space="0" w:color="auto"/>
      </w:divBdr>
      <w:divsChild>
        <w:div w:id="2057121285">
          <w:marLeft w:val="547"/>
          <w:marRight w:val="0"/>
          <w:marTop w:val="0"/>
          <w:marBottom w:val="0"/>
          <w:divBdr>
            <w:top w:val="none" w:sz="0" w:space="0" w:color="auto"/>
            <w:left w:val="none" w:sz="0" w:space="0" w:color="auto"/>
            <w:bottom w:val="none" w:sz="0" w:space="0" w:color="auto"/>
            <w:right w:val="none" w:sz="0" w:space="0" w:color="auto"/>
          </w:divBdr>
        </w:div>
      </w:divsChild>
    </w:div>
    <w:div w:id="424234518">
      <w:bodyDiv w:val="1"/>
      <w:marLeft w:val="0"/>
      <w:marRight w:val="0"/>
      <w:marTop w:val="0"/>
      <w:marBottom w:val="0"/>
      <w:divBdr>
        <w:top w:val="none" w:sz="0" w:space="0" w:color="auto"/>
        <w:left w:val="none" w:sz="0" w:space="0" w:color="auto"/>
        <w:bottom w:val="none" w:sz="0" w:space="0" w:color="auto"/>
        <w:right w:val="none" w:sz="0" w:space="0" w:color="auto"/>
      </w:divBdr>
    </w:div>
    <w:div w:id="431047297">
      <w:bodyDiv w:val="1"/>
      <w:marLeft w:val="0"/>
      <w:marRight w:val="0"/>
      <w:marTop w:val="0"/>
      <w:marBottom w:val="0"/>
      <w:divBdr>
        <w:top w:val="none" w:sz="0" w:space="0" w:color="auto"/>
        <w:left w:val="none" w:sz="0" w:space="0" w:color="auto"/>
        <w:bottom w:val="none" w:sz="0" w:space="0" w:color="auto"/>
        <w:right w:val="none" w:sz="0" w:space="0" w:color="auto"/>
      </w:divBdr>
      <w:divsChild>
        <w:div w:id="1082605853">
          <w:marLeft w:val="547"/>
          <w:marRight w:val="0"/>
          <w:marTop w:val="0"/>
          <w:marBottom w:val="0"/>
          <w:divBdr>
            <w:top w:val="none" w:sz="0" w:space="0" w:color="auto"/>
            <w:left w:val="none" w:sz="0" w:space="0" w:color="auto"/>
            <w:bottom w:val="none" w:sz="0" w:space="0" w:color="auto"/>
            <w:right w:val="none" w:sz="0" w:space="0" w:color="auto"/>
          </w:divBdr>
        </w:div>
      </w:divsChild>
    </w:div>
    <w:div w:id="482547936">
      <w:bodyDiv w:val="1"/>
      <w:marLeft w:val="0"/>
      <w:marRight w:val="0"/>
      <w:marTop w:val="0"/>
      <w:marBottom w:val="0"/>
      <w:divBdr>
        <w:top w:val="none" w:sz="0" w:space="0" w:color="auto"/>
        <w:left w:val="none" w:sz="0" w:space="0" w:color="auto"/>
        <w:bottom w:val="none" w:sz="0" w:space="0" w:color="auto"/>
        <w:right w:val="none" w:sz="0" w:space="0" w:color="auto"/>
      </w:divBdr>
      <w:divsChild>
        <w:div w:id="1475902745">
          <w:marLeft w:val="446"/>
          <w:marRight w:val="0"/>
          <w:marTop w:val="0"/>
          <w:marBottom w:val="0"/>
          <w:divBdr>
            <w:top w:val="none" w:sz="0" w:space="0" w:color="auto"/>
            <w:left w:val="none" w:sz="0" w:space="0" w:color="auto"/>
            <w:bottom w:val="none" w:sz="0" w:space="0" w:color="auto"/>
            <w:right w:val="none" w:sz="0" w:space="0" w:color="auto"/>
          </w:divBdr>
        </w:div>
        <w:div w:id="1819151775">
          <w:marLeft w:val="446"/>
          <w:marRight w:val="0"/>
          <w:marTop w:val="0"/>
          <w:marBottom w:val="0"/>
          <w:divBdr>
            <w:top w:val="none" w:sz="0" w:space="0" w:color="auto"/>
            <w:left w:val="none" w:sz="0" w:space="0" w:color="auto"/>
            <w:bottom w:val="none" w:sz="0" w:space="0" w:color="auto"/>
            <w:right w:val="none" w:sz="0" w:space="0" w:color="auto"/>
          </w:divBdr>
        </w:div>
      </w:divsChild>
    </w:div>
    <w:div w:id="487524356">
      <w:bodyDiv w:val="1"/>
      <w:marLeft w:val="0"/>
      <w:marRight w:val="0"/>
      <w:marTop w:val="0"/>
      <w:marBottom w:val="0"/>
      <w:divBdr>
        <w:top w:val="none" w:sz="0" w:space="0" w:color="auto"/>
        <w:left w:val="none" w:sz="0" w:space="0" w:color="auto"/>
        <w:bottom w:val="none" w:sz="0" w:space="0" w:color="auto"/>
        <w:right w:val="none" w:sz="0" w:space="0" w:color="auto"/>
      </w:divBdr>
    </w:div>
    <w:div w:id="496457252">
      <w:bodyDiv w:val="1"/>
      <w:marLeft w:val="0"/>
      <w:marRight w:val="0"/>
      <w:marTop w:val="0"/>
      <w:marBottom w:val="0"/>
      <w:divBdr>
        <w:top w:val="none" w:sz="0" w:space="0" w:color="auto"/>
        <w:left w:val="none" w:sz="0" w:space="0" w:color="auto"/>
        <w:bottom w:val="none" w:sz="0" w:space="0" w:color="auto"/>
        <w:right w:val="none" w:sz="0" w:space="0" w:color="auto"/>
      </w:divBdr>
      <w:divsChild>
        <w:div w:id="1377316111">
          <w:marLeft w:val="547"/>
          <w:marRight w:val="0"/>
          <w:marTop w:val="0"/>
          <w:marBottom w:val="0"/>
          <w:divBdr>
            <w:top w:val="none" w:sz="0" w:space="0" w:color="auto"/>
            <w:left w:val="none" w:sz="0" w:space="0" w:color="auto"/>
            <w:bottom w:val="none" w:sz="0" w:space="0" w:color="auto"/>
            <w:right w:val="none" w:sz="0" w:space="0" w:color="auto"/>
          </w:divBdr>
        </w:div>
      </w:divsChild>
    </w:div>
    <w:div w:id="501773935">
      <w:bodyDiv w:val="1"/>
      <w:marLeft w:val="0"/>
      <w:marRight w:val="0"/>
      <w:marTop w:val="0"/>
      <w:marBottom w:val="0"/>
      <w:divBdr>
        <w:top w:val="none" w:sz="0" w:space="0" w:color="auto"/>
        <w:left w:val="none" w:sz="0" w:space="0" w:color="auto"/>
        <w:bottom w:val="none" w:sz="0" w:space="0" w:color="auto"/>
        <w:right w:val="none" w:sz="0" w:space="0" w:color="auto"/>
      </w:divBdr>
      <w:divsChild>
        <w:div w:id="766852394">
          <w:marLeft w:val="547"/>
          <w:marRight w:val="0"/>
          <w:marTop w:val="0"/>
          <w:marBottom w:val="0"/>
          <w:divBdr>
            <w:top w:val="none" w:sz="0" w:space="0" w:color="auto"/>
            <w:left w:val="none" w:sz="0" w:space="0" w:color="auto"/>
            <w:bottom w:val="none" w:sz="0" w:space="0" w:color="auto"/>
            <w:right w:val="none" w:sz="0" w:space="0" w:color="auto"/>
          </w:divBdr>
        </w:div>
      </w:divsChild>
    </w:div>
    <w:div w:id="511841959">
      <w:bodyDiv w:val="1"/>
      <w:marLeft w:val="0"/>
      <w:marRight w:val="0"/>
      <w:marTop w:val="0"/>
      <w:marBottom w:val="0"/>
      <w:divBdr>
        <w:top w:val="none" w:sz="0" w:space="0" w:color="auto"/>
        <w:left w:val="none" w:sz="0" w:space="0" w:color="auto"/>
        <w:bottom w:val="none" w:sz="0" w:space="0" w:color="auto"/>
        <w:right w:val="none" w:sz="0" w:space="0" w:color="auto"/>
      </w:divBdr>
    </w:div>
    <w:div w:id="527913464">
      <w:bodyDiv w:val="1"/>
      <w:marLeft w:val="0"/>
      <w:marRight w:val="0"/>
      <w:marTop w:val="0"/>
      <w:marBottom w:val="0"/>
      <w:divBdr>
        <w:top w:val="none" w:sz="0" w:space="0" w:color="auto"/>
        <w:left w:val="none" w:sz="0" w:space="0" w:color="auto"/>
        <w:bottom w:val="none" w:sz="0" w:space="0" w:color="auto"/>
        <w:right w:val="none" w:sz="0" w:space="0" w:color="auto"/>
      </w:divBdr>
      <w:divsChild>
        <w:div w:id="1838617968">
          <w:marLeft w:val="547"/>
          <w:marRight w:val="0"/>
          <w:marTop w:val="0"/>
          <w:marBottom w:val="0"/>
          <w:divBdr>
            <w:top w:val="none" w:sz="0" w:space="0" w:color="auto"/>
            <w:left w:val="none" w:sz="0" w:space="0" w:color="auto"/>
            <w:bottom w:val="none" w:sz="0" w:space="0" w:color="auto"/>
            <w:right w:val="none" w:sz="0" w:space="0" w:color="auto"/>
          </w:divBdr>
        </w:div>
        <w:div w:id="375087759">
          <w:marLeft w:val="547"/>
          <w:marRight w:val="0"/>
          <w:marTop w:val="0"/>
          <w:marBottom w:val="0"/>
          <w:divBdr>
            <w:top w:val="none" w:sz="0" w:space="0" w:color="auto"/>
            <w:left w:val="none" w:sz="0" w:space="0" w:color="auto"/>
            <w:bottom w:val="none" w:sz="0" w:space="0" w:color="auto"/>
            <w:right w:val="none" w:sz="0" w:space="0" w:color="auto"/>
          </w:divBdr>
        </w:div>
      </w:divsChild>
    </w:div>
    <w:div w:id="539131890">
      <w:bodyDiv w:val="1"/>
      <w:marLeft w:val="0"/>
      <w:marRight w:val="0"/>
      <w:marTop w:val="0"/>
      <w:marBottom w:val="0"/>
      <w:divBdr>
        <w:top w:val="none" w:sz="0" w:space="0" w:color="auto"/>
        <w:left w:val="none" w:sz="0" w:space="0" w:color="auto"/>
        <w:bottom w:val="none" w:sz="0" w:space="0" w:color="auto"/>
        <w:right w:val="none" w:sz="0" w:space="0" w:color="auto"/>
      </w:divBdr>
      <w:divsChild>
        <w:div w:id="1498570388">
          <w:marLeft w:val="446"/>
          <w:marRight w:val="0"/>
          <w:marTop w:val="0"/>
          <w:marBottom w:val="0"/>
          <w:divBdr>
            <w:top w:val="none" w:sz="0" w:space="0" w:color="auto"/>
            <w:left w:val="none" w:sz="0" w:space="0" w:color="auto"/>
            <w:bottom w:val="none" w:sz="0" w:space="0" w:color="auto"/>
            <w:right w:val="none" w:sz="0" w:space="0" w:color="auto"/>
          </w:divBdr>
        </w:div>
        <w:div w:id="1967537584">
          <w:marLeft w:val="446"/>
          <w:marRight w:val="0"/>
          <w:marTop w:val="0"/>
          <w:marBottom w:val="0"/>
          <w:divBdr>
            <w:top w:val="none" w:sz="0" w:space="0" w:color="auto"/>
            <w:left w:val="none" w:sz="0" w:space="0" w:color="auto"/>
            <w:bottom w:val="none" w:sz="0" w:space="0" w:color="auto"/>
            <w:right w:val="none" w:sz="0" w:space="0" w:color="auto"/>
          </w:divBdr>
        </w:div>
      </w:divsChild>
    </w:div>
    <w:div w:id="556864777">
      <w:bodyDiv w:val="1"/>
      <w:marLeft w:val="0"/>
      <w:marRight w:val="0"/>
      <w:marTop w:val="0"/>
      <w:marBottom w:val="0"/>
      <w:divBdr>
        <w:top w:val="none" w:sz="0" w:space="0" w:color="auto"/>
        <w:left w:val="none" w:sz="0" w:space="0" w:color="auto"/>
        <w:bottom w:val="none" w:sz="0" w:space="0" w:color="auto"/>
        <w:right w:val="none" w:sz="0" w:space="0" w:color="auto"/>
      </w:divBdr>
    </w:div>
    <w:div w:id="563756876">
      <w:bodyDiv w:val="1"/>
      <w:marLeft w:val="0"/>
      <w:marRight w:val="0"/>
      <w:marTop w:val="0"/>
      <w:marBottom w:val="0"/>
      <w:divBdr>
        <w:top w:val="none" w:sz="0" w:space="0" w:color="auto"/>
        <w:left w:val="none" w:sz="0" w:space="0" w:color="auto"/>
        <w:bottom w:val="none" w:sz="0" w:space="0" w:color="auto"/>
        <w:right w:val="none" w:sz="0" w:space="0" w:color="auto"/>
      </w:divBdr>
      <w:divsChild>
        <w:div w:id="1973096353">
          <w:marLeft w:val="547"/>
          <w:marRight w:val="0"/>
          <w:marTop w:val="0"/>
          <w:marBottom w:val="0"/>
          <w:divBdr>
            <w:top w:val="none" w:sz="0" w:space="0" w:color="auto"/>
            <w:left w:val="none" w:sz="0" w:space="0" w:color="auto"/>
            <w:bottom w:val="none" w:sz="0" w:space="0" w:color="auto"/>
            <w:right w:val="none" w:sz="0" w:space="0" w:color="auto"/>
          </w:divBdr>
        </w:div>
      </w:divsChild>
    </w:div>
    <w:div w:id="613174950">
      <w:bodyDiv w:val="1"/>
      <w:marLeft w:val="0"/>
      <w:marRight w:val="0"/>
      <w:marTop w:val="0"/>
      <w:marBottom w:val="0"/>
      <w:divBdr>
        <w:top w:val="none" w:sz="0" w:space="0" w:color="auto"/>
        <w:left w:val="none" w:sz="0" w:space="0" w:color="auto"/>
        <w:bottom w:val="none" w:sz="0" w:space="0" w:color="auto"/>
        <w:right w:val="none" w:sz="0" w:space="0" w:color="auto"/>
      </w:divBdr>
      <w:divsChild>
        <w:div w:id="1087847915">
          <w:marLeft w:val="547"/>
          <w:marRight w:val="0"/>
          <w:marTop w:val="0"/>
          <w:marBottom w:val="0"/>
          <w:divBdr>
            <w:top w:val="none" w:sz="0" w:space="0" w:color="auto"/>
            <w:left w:val="none" w:sz="0" w:space="0" w:color="auto"/>
            <w:bottom w:val="none" w:sz="0" w:space="0" w:color="auto"/>
            <w:right w:val="none" w:sz="0" w:space="0" w:color="auto"/>
          </w:divBdr>
        </w:div>
        <w:div w:id="23024105">
          <w:marLeft w:val="547"/>
          <w:marRight w:val="0"/>
          <w:marTop w:val="0"/>
          <w:marBottom w:val="0"/>
          <w:divBdr>
            <w:top w:val="none" w:sz="0" w:space="0" w:color="auto"/>
            <w:left w:val="none" w:sz="0" w:space="0" w:color="auto"/>
            <w:bottom w:val="none" w:sz="0" w:space="0" w:color="auto"/>
            <w:right w:val="none" w:sz="0" w:space="0" w:color="auto"/>
          </w:divBdr>
        </w:div>
        <w:div w:id="1874145194">
          <w:marLeft w:val="547"/>
          <w:marRight w:val="0"/>
          <w:marTop w:val="0"/>
          <w:marBottom w:val="0"/>
          <w:divBdr>
            <w:top w:val="none" w:sz="0" w:space="0" w:color="auto"/>
            <w:left w:val="none" w:sz="0" w:space="0" w:color="auto"/>
            <w:bottom w:val="none" w:sz="0" w:space="0" w:color="auto"/>
            <w:right w:val="none" w:sz="0" w:space="0" w:color="auto"/>
          </w:divBdr>
        </w:div>
      </w:divsChild>
    </w:div>
    <w:div w:id="613564491">
      <w:bodyDiv w:val="1"/>
      <w:marLeft w:val="0"/>
      <w:marRight w:val="0"/>
      <w:marTop w:val="0"/>
      <w:marBottom w:val="0"/>
      <w:divBdr>
        <w:top w:val="none" w:sz="0" w:space="0" w:color="auto"/>
        <w:left w:val="none" w:sz="0" w:space="0" w:color="auto"/>
        <w:bottom w:val="none" w:sz="0" w:space="0" w:color="auto"/>
        <w:right w:val="none" w:sz="0" w:space="0" w:color="auto"/>
      </w:divBdr>
      <w:divsChild>
        <w:div w:id="886531984">
          <w:marLeft w:val="547"/>
          <w:marRight w:val="0"/>
          <w:marTop w:val="0"/>
          <w:marBottom w:val="0"/>
          <w:divBdr>
            <w:top w:val="none" w:sz="0" w:space="0" w:color="auto"/>
            <w:left w:val="none" w:sz="0" w:space="0" w:color="auto"/>
            <w:bottom w:val="none" w:sz="0" w:space="0" w:color="auto"/>
            <w:right w:val="none" w:sz="0" w:space="0" w:color="auto"/>
          </w:divBdr>
        </w:div>
        <w:div w:id="1806893872">
          <w:marLeft w:val="1368"/>
          <w:marRight w:val="0"/>
          <w:marTop w:val="0"/>
          <w:marBottom w:val="0"/>
          <w:divBdr>
            <w:top w:val="none" w:sz="0" w:space="0" w:color="auto"/>
            <w:left w:val="none" w:sz="0" w:space="0" w:color="auto"/>
            <w:bottom w:val="none" w:sz="0" w:space="0" w:color="auto"/>
            <w:right w:val="none" w:sz="0" w:space="0" w:color="auto"/>
          </w:divBdr>
        </w:div>
        <w:div w:id="1192567678">
          <w:marLeft w:val="1368"/>
          <w:marRight w:val="0"/>
          <w:marTop w:val="0"/>
          <w:marBottom w:val="0"/>
          <w:divBdr>
            <w:top w:val="none" w:sz="0" w:space="0" w:color="auto"/>
            <w:left w:val="none" w:sz="0" w:space="0" w:color="auto"/>
            <w:bottom w:val="none" w:sz="0" w:space="0" w:color="auto"/>
            <w:right w:val="none" w:sz="0" w:space="0" w:color="auto"/>
          </w:divBdr>
        </w:div>
      </w:divsChild>
    </w:div>
    <w:div w:id="619341322">
      <w:bodyDiv w:val="1"/>
      <w:marLeft w:val="0"/>
      <w:marRight w:val="0"/>
      <w:marTop w:val="0"/>
      <w:marBottom w:val="0"/>
      <w:divBdr>
        <w:top w:val="none" w:sz="0" w:space="0" w:color="auto"/>
        <w:left w:val="none" w:sz="0" w:space="0" w:color="auto"/>
        <w:bottom w:val="none" w:sz="0" w:space="0" w:color="auto"/>
        <w:right w:val="none" w:sz="0" w:space="0" w:color="auto"/>
      </w:divBdr>
      <w:divsChild>
        <w:div w:id="1943222674">
          <w:marLeft w:val="446"/>
          <w:marRight w:val="0"/>
          <w:marTop w:val="0"/>
          <w:marBottom w:val="0"/>
          <w:divBdr>
            <w:top w:val="none" w:sz="0" w:space="0" w:color="auto"/>
            <w:left w:val="none" w:sz="0" w:space="0" w:color="auto"/>
            <w:bottom w:val="none" w:sz="0" w:space="0" w:color="auto"/>
            <w:right w:val="none" w:sz="0" w:space="0" w:color="auto"/>
          </w:divBdr>
        </w:div>
        <w:div w:id="541090237">
          <w:marLeft w:val="446"/>
          <w:marRight w:val="0"/>
          <w:marTop w:val="0"/>
          <w:marBottom w:val="0"/>
          <w:divBdr>
            <w:top w:val="none" w:sz="0" w:space="0" w:color="auto"/>
            <w:left w:val="none" w:sz="0" w:space="0" w:color="auto"/>
            <w:bottom w:val="none" w:sz="0" w:space="0" w:color="auto"/>
            <w:right w:val="none" w:sz="0" w:space="0" w:color="auto"/>
          </w:divBdr>
        </w:div>
      </w:divsChild>
    </w:div>
    <w:div w:id="625157120">
      <w:bodyDiv w:val="1"/>
      <w:marLeft w:val="0"/>
      <w:marRight w:val="0"/>
      <w:marTop w:val="0"/>
      <w:marBottom w:val="0"/>
      <w:divBdr>
        <w:top w:val="none" w:sz="0" w:space="0" w:color="auto"/>
        <w:left w:val="none" w:sz="0" w:space="0" w:color="auto"/>
        <w:bottom w:val="none" w:sz="0" w:space="0" w:color="auto"/>
        <w:right w:val="none" w:sz="0" w:space="0" w:color="auto"/>
      </w:divBdr>
    </w:div>
    <w:div w:id="625964640">
      <w:bodyDiv w:val="1"/>
      <w:marLeft w:val="0"/>
      <w:marRight w:val="0"/>
      <w:marTop w:val="0"/>
      <w:marBottom w:val="0"/>
      <w:divBdr>
        <w:top w:val="none" w:sz="0" w:space="0" w:color="auto"/>
        <w:left w:val="none" w:sz="0" w:space="0" w:color="auto"/>
        <w:bottom w:val="none" w:sz="0" w:space="0" w:color="auto"/>
        <w:right w:val="none" w:sz="0" w:space="0" w:color="auto"/>
      </w:divBdr>
      <w:divsChild>
        <w:div w:id="886842650">
          <w:marLeft w:val="446"/>
          <w:marRight w:val="0"/>
          <w:marTop w:val="0"/>
          <w:marBottom w:val="0"/>
          <w:divBdr>
            <w:top w:val="none" w:sz="0" w:space="0" w:color="auto"/>
            <w:left w:val="none" w:sz="0" w:space="0" w:color="auto"/>
            <w:bottom w:val="none" w:sz="0" w:space="0" w:color="auto"/>
            <w:right w:val="none" w:sz="0" w:space="0" w:color="auto"/>
          </w:divBdr>
        </w:div>
        <w:div w:id="155072643">
          <w:marLeft w:val="446"/>
          <w:marRight w:val="0"/>
          <w:marTop w:val="0"/>
          <w:marBottom w:val="0"/>
          <w:divBdr>
            <w:top w:val="none" w:sz="0" w:space="0" w:color="auto"/>
            <w:left w:val="none" w:sz="0" w:space="0" w:color="auto"/>
            <w:bottom w:val="none" w:sz="0" w:space="0" w:color="auto"/>
            <w:right w:val="none" w:sz="0" w:space="0" w:color="auto"/>
          </w:divBdr>
        </w:div>
      </w:divsChild>
    </w:div>
    <w:div w:id="639462563">
      <w:bodyDiv w:val="1"/>
      <w:marLeft w:val="0"/>
      <w:marRight w:val="0"/>
      <w:marTop w:val="0"/>
      <w:marBottom w:val="0"/>
      <w:divBdr>
        <w:top w:val="none" w:sz="0" w:space="0" w:color="auto"/>
        <w:left w:val="none" w:sz="0" w:space="0" w:color="auto"/>
        <w:bottom w:val="none" w:sz="0" w:space="0" w:color="auto"/>
        <w:right w:val="none" w:sz="0" w:space="0" w:color="auto"/>
      </w:divBdr>
      <w:divsChild>
        <w:div w:id="1773629587">
          <w:marLeft w:val="547"/>
          <w:marRight w:val="0"/>
          <w:marTop w:val="0"/>
          <w:marBottom w:val="0"/>
          <w:divBdr>
            <w:top w:val="none" w:sz="0" w:space="0" w:color="auto"/>
            <w:left w:val="none" w:sz="0" w:space="0" w:color="auto"/>
            <w:bottom w:val="none" w:sz="0" w:space="0" w:color="auto"/>
            <w:right w:val="none" w:sz="0" w:space="0" w:color="auto"/>
          </w:divBdr>
        </w:div>
        <w:div w:id="1324554399">
          <w:marLeft w:val="547"/>
          <w:marRight w:val="0"/>
          <w:marTop w:val="0"/>
          <w:marBottom w:val="0"/>
          <w:divBdr>
            <w:top w:val="none" w:sz="0" w:space="0" w:color="auto"/>
            <w:left w:val="none" w:sz="0" w:space="0" w:color="auto"/>
            <w:bottom w:val="none" w:sz="0" w:space="0" w:color="auto"/>
            <w:right w:val="none" w:sz="0" w:space="0" w:color="auto"/>
          </w:divBdr>
        </w:div>
        <w:div w:id="233783309">
          <w:marLeft w:val="1368"/>
          <w:marRight w:val="0"/>
          <w:marTop w:val="0"/>
          <w:marBottom w:val="0"/>
          <w:divBdr>
            <w:top w:val="none" w:sz="0" w:space="0" w:color="auto"/>
            <w:left w:val="none" w:sz="0" w:space="0" w:color="auto"/>
            <w:bottom w:val="none" w:sz="0" w:space="0" w:color="auto"/>
            <w:right w:val="none" w:sz="0" w:space="0" w:color="auto"/>
          </w:divBdr>
        </w:div>
        <w:div w:id="844826028">
          <w:marLeft w:val="1368"/>
          <w:marRight w:val="0"/>
          <w:marTop w:val="0"/>
          <w:marBottom w:val="0"/>
          <w:divBdr>
            <w:top w:val="none" w:sz="0" w:space="0" w:color="auto"/>
            <w:left w:val="none" w:sz="0" w:space="0" w:color="auto"/>
            <w:bottom w:val="none" w:sz="0" w:space="0" w:color="auto"/>
            <w:right w:val="none" w:sz="0" w:space="0" w:color="auto"/>
          </w:divBdr>
        </w:div>
        <w:div w:id="1548295474">
          <w:marLeft w:val="547"/>
          <w:marRight w:val="0"/>
          <w:marTop w:val="0"/>
          <w:marBottom w:val="0"/>
          <w:divBdr>
            <w:top w:val="none" w:sz="0" w:space="0" w:color="auto"/>
            <w:left w:val="none" w:sz="0" w:space="0" w:color="auto"/>
            <w:bottom w:val="none" w:sz="0" w:space="0" w:color="auto"/>
            <w:right w:val="none" w:sz="0" w:space="0" w:color="auto"/>
          </w:divBdr>
        </w:div>
        <w:div w:id="1216313132">
          <w:marLeft w:val="1368"/>
          <w:marRight w:val="0"/>
          <w:marTop w:val="0"/>
          <w:marBottom w:val="0"/>
          <w:divBdr>
            <w:top w:val="none" w:sz="0" w:space="0" w:color="auto"/>
            <w:left w:val="none" w:sz="0" w:space="0" w:color="auto"/>
            <w:bottom w:val="none" w:sz="0" w:space="0" w:color="auto"/>
            <w:right w:val="none" w:sz="0" w:space="0" w:color="auto"/>
          </w:divBdr>
        </w:div>
        <w:div w:id="1913734794">
          <w:marLeft w:val="547"/>
          <w:marRight w:val="0"/>
          <w:marTop w:val="0"/>
          <w:marBottom w:val="0"/>
          <w:divBdr>
            <w:top w:val="none" w:sz="0" w:space="0" w:color="auto"/>
            <w:left w:val="none" w:sz="0" w:space="0" w:color="auto"/>
            <w:bottom w:val="none" w:sz="0" w:space="0" w:color="auto"/>
            <w:right w:val="none" w:sz="0" w:space="0" w:color="auto"/>
          </w:divBdr>
        </w:div>
      </w:divsChild>
    </w:div>
    <w:div w:id="722945774">
      <w:bodyDiv w:val="1"/>
      <w:marLeft w:val="0"/>
      <w:marRight w:val="0"/>
      <w:marTop w:val="0"/>
      <w:marBottom w:val="0"/>
      <w:divBdr>
        <w:top w:val="none" w:sz="0" w:space="0" w:color="auto"/>
        <w:left w:val="none" w:sz="0" w:space="0" w:color="auto"/>
        <w:bottom w:val="none" w:sz="0" w:space="0" w:color="auto"/>
        <w:right w:val="none" w:sz="0" w:space="0" w:color="auto"/>
      </w:divBdr>
      <w:divsChild>
        <w:div w:id="161622673">
          <w:marLeft w:val="274"/>
          <w:marRight w:val="0"/>
          <w:marTop w:val="150"/>
          <w:marBottom w:val="0"/>
          <w:divBdr>
            <w:top w:val="none" w:sz="0" w:space="0" w:color="auto"/>
            <w:left w:val="none" w:sz="0" w:space="0" w:color="auto"/>
            <w:bottom w:val="none" w:sz="0" w:space="0" w:color="auto"/>
            <w:right w:val="none" w:sz="0" w:space="0" w:color="auto"/>
          </w:divBdr>
        </w:div>
        <w:div w:id="663317662">
          <w:marLeft w:val="274"/>
          <w:marRight w:val="0"/>
          <w:marTop w:val="150"/>
          <w:marBottom w:val="0"/>
          <w:divBdr>
            <w:top w:val="none" w:sz="0" w:space="0" w:color="auto"/>
            <w:left w:val="none" w:sz="0" w:space="0" w:color="auto"/>
            <w:bottom w:val="none" w:sz="0" w:space="0" w:color="auto"/>
            <w:right w:val="none" w:sz="0" w:space="0" w:color="auto"/>
          </w:divBdr>
        </w:div>
        <w:div w:id="1437871836">
          <w:marLeft w:val="274"/>
          <w:marRight w:val="0"/>
          <w:marTop w:val="150"/>
          <w:marBottom w:val="0"/>
          <w:divBdr>
            <w:top w:val="none" w:sz="0" w:space="0" w:color="auto"/>
            <w:left w:val="none" w:sz="0" w:space="0" w:color="auto"/>
            <w:bottom w:val="none" w:sz="0" w:space="0" w:color="auto"/>
            <w:right w:val="none" w:sz="0" w:space="0" w:color="auto"/>
          </w:divBdr>
        </w:div>
        <w:div w:id="1520503775">
          <w:marLeft w:val="274"/>
          <w:marRight w:val="0"/>
          <w:marTop w:val="150"/>
          <w:marBottom w:val="0"/>
          <w:divBdr>
            <w:top w:val="none" w:sz="0" w:space="0" w:color="auto"/>
            <w:left w:val="none" w:sz="0" w:space="0" w:color="auto"/>
            <w:bottom w:val="none" w:sz="0" w:space="0" w:color="auto"/>
            <w:right w:val="none" w:sz="0" w:space="0" w:color="auto"/>
          </w:divBdr>
        </w:div>
        <w:div w:id="1546218741">
          <w:marLeft w:val="274"/>
          <w:marRight w:val="0"/>
          <w:marTop w:val="150"/>
          <w:marBottom w:val="0"/>
          <w:divBdr>
            <w:top w:val="none" w:sz="0" w:space="0" w:color="auto"/>
            <w:left w:val="none" w:sz="0" w:space="0" w:color="auto"/>
            <w:bottom w:val="none" w:sz="0" w:space="0" w:color="auto"/>
            <w:right w:val="none" w:sz="0" w:space="0" w:color="auto"/>
          </w:divBdr>
        </w:div>
        <w:div w:id="1634481025">
          <w:marLeft w:val="274"/>
          <w:marRight w:val="0"/>
          <w:marTop w:val="150"/>
          <w:marBottom w:val="0"/>
          <w:divBdr>
            <w:top w:val="none" w:sz="0" w:space="0" w:color="auto"/>
            <w:left w:val="none" w:sz="0" w:space="0" w:color="auto"/>
            <w:bottom w:val="none" w:sz="0" w:space="0" w:color="auto"/>
            <w:right w:val="none" w:sz="0" w:space="0" w:color="auto"/>
          </w:divBdr>
        </w:div>
        <w:div w:id="1902905585">
          <w:marLeft w:val="274"/>
          <w:marRight w:val="0"/>
          <w:marTop w:val="150"/>
          <w:marBottom w:val="0"/>
          <w:divBdr>
            <w:top w:val="none" w:sz="0" w:space="0" w:color="auto"/>
            <w:left w:val="none" w:sz="0" w:space="0" w:color="auto"/>
            <w:bottom w:val="none" w:sz="0" w:space="0" w:color="auto"/>
            <w:right w:val="none" w:sz="0" w:space="0" w:color="auto"/>
          </w:divBdr>
        </w:div>
        <w:div w:id="1945920722">
          <w:marLeft w:val="274"/>
          <w:marRight w:val="0"/>
          <w:marTop w:val="150"/>
          <w:marBottom w:val="0"/>
          <w:divBdr>
            <w:top w:val="none" w:sz="0" w:space="0" w:color="auto"/>
            <w:left w:val="none" w:sz="0" w:space="0" w:color="auto"/>
            <w:bottom w:val="none" w:sz="0" w:space="0" w:color="auto"/>
            <w:right w:val="none" w:sz="0" w:space="0" w:color="auto"/>
          </w:divBdr>
        </w:div>
      </w:divsChild>
    </w:div>
    <w:div w:id="743456753">
      <w:bodyDiv w:val="1"/>
      <w:marLeft w:val="0"/>
      <w:marRight w:val="0"/>
      <w:marTop w:val="0"/>
      <w:marBottom w:val="0"/>
      <w:divBdr>
        <w:top w:val="none" w:sz="0" w:space="0" w:color="auto"/>
        <w:left w:val="none" w:sz="0" w:space="0" w:color="auto"/>
        <w:bottom w:val="none" w:sz="0" w:space="0" w:color="auto"/>
        <w:right w:val="none" w:sz="0" w:space="0" w:color="auto"/>
      </w:divBdr>
    </w:div>
    <w:div w:id="763261992">
      <w:bodyDiv w:val="1"/>
      <w:marLeft w:val="0"/>
      <w:marRight w:val="0"/>
      <w:marTop w:val="0"/>
      <w:marBottom w:val="0"/>
      <w:divBdr>
        <w:top w:val="none" w:sz="0" w:space="0" w:color="auto"/>
        <w:left w:val="none" w:sz="0" w:space="0" w:color="auto"/>
        <w:bottom w:val="none" w:sz="0" w:space="0" w:color="auto"/>
        <w:right w:val="none" w:sz="0" w:space="0" w:color="auto"/>
      </w:divBdr>
      <w:divsChild>
        <w:div w:id="1091272474">
          <w:marLeft w:val="547"/>
          <w:marRight w:val="0"/>
          <w:marTop w:val="0"/>
          <w:marBottom w:val="0"/>
          <w:divBdr>
            <w:top w:val="none" w:sz="0" w:space="0" w:color="auto"/>
            <w:left w:val="none" w:sz="0" w:space="0" w:color="auto"/>
            <w:bottom w:val="none" w:sz="0" w:space="0" w:color="auto"/>
            <w:right w:val="none" w:sz="0" w:space="0" w:color="auto"/>
          </w:divBdr>
        </w:div>
        <w:div w:id="1933660886">
          <w:marLeft w:val="547"/>
          <w:marRight w:val="0"/>
          <w:marTop w:val="0"/>
          <w:marBottom w:val="0"/>
          <w:divBdr>
            <w:top w:val="none" w:sz="0" w:space="0" w:color="auto"/>
            <w:left w:val="none" w:sz="0" w:space="0" w:color="auto"/>
            <w:bottom w:val="none" w:sz="0" w:space="0" w:color="auto"/>
            <w:right w:val="none" w:sz="0" w:space="0" w:color="auto"/>
          </w:divBdr>
        </w:div>
      </w:divsChild>
    </w:div>
    <w:div w:id="898784298">
      <w:bodyDiv w:val="1"/>
      <w:marLeft w:val="0"/>
      <w:marRight w:val="0"/>
      <w:marTop w:val="0"/>
      <w:marBottom w:val="0"/>
      <w:divBdr>
        <w:top w:val="none" w:sz="0" w:space="0" w:color="auto"/>
        <w:left w:val="none" w:sz="0" w:space="0" w:color="auto"/>
        <w:bottom w:val="none" w:sz="0" w:space="0" w:color="auto"/>
        <w:right w:val="none" w:sz="0" w:space="0" w:color="auto"/>
      </w:divBdr>
      <w:divsChild>
        <w:div w:id="753085595">
          <w:marLeft w:val="547"/>
          <w:marRight w:val="0"/>
          <w:marTop w:val="0"/>
          <w:marBottom w:val="0"/>
          <w:divBdr>
            <w:top w:val="none" w:sz="0" w:space="0" w:color="auto"/>
            <w:left w:val="none" w:sz="0" w:space="0" w:color="auto"/>
            <w:bottom w:val="none" w:sz="0" w:space="0" w:color="auto"/>
            <w:right w:val="none" w:sz="0" w:space="0" w:color="auto"/>
          </w:divBdr>
        </w:div>
        <w:div w:id="1075199488">
          <w:marLeft w:val="547"/>
          <w:marRight w:val="0"/>
          <w:marTop w:val="0"/>
          <w:marBottom w:val="0"/>
          <w:divBdr>
            <w:top w:val="none" w:sz="0" w:space="0" w:color="auto"/>
            <w:left w:val="none" w:sz="0" w:space="0" w:color="auto"/>
            <w:bottom w:val="none" w:sz="0" w:space="0" w:color="auto"/>
            <w:right w:val="none" w:sz="0" w:space="0" w:color="auto"/>
          </w:divBdr>
        </w:div>
        <w:div w:id="1745108262">
          <w:marLeft w:val="547"/>
          <w:marRight w:val="0"/>
          <w:marTop w:val="0"/>
          <w:marBottom w:val="0"/>
          <w:divBdr>
            <w:top w:val="none" w:sz="0" w:space="0" w:color="auto"/>
            <w:left w:val="none" w:sz="0" w:space="0" w:color="auto"/>
            <w:bottom w:val="none" w:sz="0" w:space="0" w:color="auto"/>
            <w:right w:val="none" w:sz="0" w:space="0" w:color="auto"/>
          </w:divBdr>
        </w:div>
        <w:div w:id="1052921330">
          <w:marLeft w:val="547"/>
          <w:marRight w:val="0"/>
          <w:marTop w:val="0"/>
          <w:marBottom w:val="0"/>
          <w:divBdr>
            <w:top w:val="none" w:sz="0" w:space="0" w:color="auto"/>
            <w:left w:val="none" w:sz="0" w:space="0" w:color="auto"/>
            <w:bottom w:val="none" w:sz="0" w:space="0" w:color="auto"/>
            <w:right w:val="none" w:sz="0" w:space="0" w:color="auto"/>
          </w:divBdr>
        </w:div>
        <w:div w:id="629213179">
          <w:marLeft w:val="547"/>
          <w:marRight w:val="0"/>
          <w:marTop w:val="0"/>
          <w:marBottom w:val="0"/>
          <w:divBdr>
            <w:top w:val="none" w:sz="0" w:space="0" w:color="auto"/>
            <w:left w:val="none" w:sz="0" w:space="0" w:color="auto"/>
            <w:bottom w:val="none" w:sz="0" w:space="0" w:color="auto"/>
            <w:right w:val="none" w:sz="0" w:space="0" w:color="auto"/>
          </w:divBdr>
        </w:div>
        <w:div w:id="594172205">
          <w:marLeft w:val="547"/>
          <w:marRight w:val="0"/>
          <w:marTop w:val="0"/>
          <w:marBottom w:val="0"/>
          <w:divBdr>
            <w:top w:val="none" w:sz="0" w:space="0" w:color="auto"/>
            <w:left w:val="none" w:sz="0" w:space="0" w:color="auto"/>
            <w:bottom w:val="none" w:sz="0" w:space="0" w:color="auto"/>
            <w:right w:val="none" w:sz="0" w:space="0" w:color="auto"/>
          </w:divBdr>
        </w:div>
      </w:divsChild>
    </w:div>
    <w:div w:id="918445418">
      <w:bodyDiv w:val="1"/>
      <w:marLeft w:val="0"/>
      <w:marRight w:val="0"/>
      <w:marTop w:val="0"/>
      <w:marBottom w:val="0"/>
      <w:divBdr>
        <w:top w:val="none" w:sz="0" w:space="0" w:color="auto"/>
        <w:left w:val="none" w:sz="0" w:space="0" w:color="auto"/>
        <w:bottom w:val="none" w:sz="0" w:space="0" w:color="auto"/>
        <w:right w:val="none" w:sz="0" w:space="0" w:color="auto"/>
      </w:divBdr>
    </w:div>
    <w:div w:id="918562365">
      <w:bodyDiv w:val="1"/>
      <w:marLeft w:val="0"/>
      <w:marRight w:val="0"/>
      <w:marTop w:val="0"/>
      <w:marBottom w:val="0"/>
      <w:divBdr>
        <w:top w:val="none" w:sz="0" w:space="0" w:color="auto"/>
        <w:left w:val="none" w:sz="0" w:space="0" w:color="auto"/>
        <w:bottom w:val="none" w:sz="0" w:space="0" w:color="auto"/>
        <w:right w:val="none" w:sz="0" w:space="0" w:color="auto"/>
      </w:divBdr>
      <w:divsChild>
        <w:div w:id="1358895007">
          <w:marLeft w:val="274"/>
          <w:marRight w:val="0"/>
          <w:marTop w:val="150"/>
          <w:marBottom w:val="0"/>
          <w:divBdr>
            <w:top w:val="none" w:sz="0" w:space="0" w:color="auto"/>
            <w:left w:val="none" w:sz="0" w:space="0" w:color="auto"/>
            <w:bottom w:val="none" w:sz="0" w:space="0" w:color="auto"/>
            <w:right w:val="none" w:sz="0" w:space="0" w:color="auto"/>
          </w:divBdr>
        </w:div>
      </w:divsChild>
    </w:div>
    <w:div w:id="953974142">
      <w:bodyDiv w:val="1"/>
      <w:marLeft w:val="0"/>
      <w:marRight w:val="0"/>
      <w:marTop w:val="0"/>
      <w:marBottom w:val="0"/>
      <w:divBdr>
        <w:top w:val="none" w:sz="0" w:space="0" w:color="auto"/>
        <w:left w:val="none" w:sz="0" w:space="0" w:color="auto"/>
        <w:bottom w:val="none" w:sz="0" w:space="0" w:color="auto"/>
        <w:right w:val="none" w:sz="0" w:space="0" w:color="auto"/>
      </w:divBdr>
    </w:div>
    <w:div w:id="955673923">
      <w:bodyDiv w:val="1"/>
      <w:marLeft w:val="0"/>
      <w:marRight w:val="0"/>
      <w:marTop w:val="0"/>
      <w:marBottom w:val="0"/>
      <w:divBdr>
        <w:top w:val="none" w:sz="0" w:space="0" w:color="auto"/>
        <w:left w:val="none" w:sz="0" w:space="0" w:color="auto"/>
        <w:bottom w:val="none" w:sz="0" w:space="0" w:color="auto"/>
        <w:right w:val="none" w:sz="0" w:space="0" w:color="auto"/>
      </w:divBdr>
      <w:divsChild>
        <w:div w:id="230117856">
          <w:marLeft w:val="274"/>
          <w:marRight w:val="0"/>
          <w:marTop w:val="150"/>
          <w:marBottom w:val="0"/>
          <w:divBdr>
            <w:top w:val="none" w:sz="0" w:space="0" w:color="auto"/>
            <w:left w:val="none" w:sz="0" w:space="0" w:color="auto"/>
            <w:bottom w:val="none" w:sz="0" w:space="0" w:color="auto"/>
            <w:right w:val="none" w:sz="0" w:space="0" w:color="auto"/>
          </w:divBdr>
        </w:div>
        <w:div w:id="240069796">
          <w:marLeft w:val="274"/>
          <w:marRight w:val="0"/>
          <w:marTop w:val="150"/>
          <w:marBottom w:val="0"/>
          <w:divBdr>
            <w:top w:val="none" w:sz="0" w:space="0" w:color="auto"/>
            <w:left w:val="none" w:sz="0" w:space="0" w:color="auto"/>
            <w:bottom w:val="none" w:sz="0" w:space="0" w:color="auto"/>
            <w:right w:val="none" w:sz="0" w:space="0" w:color="auto"/>
          </w:divBdr>
        </w:div>
        <w:div w:id="581447073">
          <w:marLeft w:val="274"/>
          <w:marRight w:val="0"/>
          <w:marTop w:val="150"/>
          <w:marBottom w:val="0"/>
          <w:divBdr>
            <w:top w:val="none" w:sz="0" w:space="0" w:color="auto"/>
            <w:left w:val="none" w:sz="0" w:space="0" w:color="auto"/>
            <w:bottom w:val="none" w:sz="0" w:space="0" w:color="auto"/>
            <w:right w:val="none" w:sz="0" w:space="0" w:color="auto"/>
          </w:divBdr>
        </w:div>
        <w:div w:id="772482097">
          <w:marLeft w:val="274"/>
          <w:marRight w:val="0"/>
          <w:marTop w:val="150"/>
          <w:marBottom w:val="0"/>
          <w:divBdr>
            <w:top w:val="none" w:sz="0" w:space="0" w:color="auto"/>
            <w:left w:val="none" w:sz="0" w:space="0" w:color="auto"/>
            <w:bottom w:val="none" w:sz="0" w:space="0" w:color="auto"/>
            <w:right w:val="none" w:sz="0" w:space="0" w:color="auto"/>
          </w:divBdr>
        </w:div>
        <w:div w:id="972248259">
          <w:marLeft w:val="274"/>
          <w:marRight w:val="0"/>
          <w:marTop w:val="150"/>
          <w:marBottom w:val="0"/>
          <w:divBdr>
            <w:top w:val="none" w:sz="0" w:space="0" w:color="auto"/>
            <w:left w:val="none" w:sz="0" w:space="0" w:color="auto"/>
            <w:bottom w:val="none" w:sz="0" w:space="0" w:color="auto"/>
            <w:right w:val="none" w:sz="0" w:space="0" w:color="auto"/>
          </w:divBdr>
        </w:div>
        <w:div w:id="1375543610">
          <w:marLeft w:val="274"/>
          <w:marRight w:val="0"/>
          <w:marTop w:val="150"/>
          <w:marBottom w:val="0"/>
          <w:divBdr>
            <w:top w:val="none" w:sz="0" w:space="0" w:color="auto"/>
            <w:left w:val="none" w:sz="0" w:space="0" w:color="auto"/>
            <w:bottom w:val="none" w:sz="0" w:space="0" w:color="auto"/>
            <w:right w:val="none" w:sz="0" w:space="0" w:color="auto"/>
          </w:divBdr>
        </w:div>
        <w:div w:id="1488788900">
          <w:marLeft w:val="274"/>
          <w:marRight w:val="0"/>
          <w:marTop w:val="150"/>
          <w:marBottom w:val="0"/>
          <w:divBdr>
            <w:top w:val="none" w:sz="0" w:space="0" w:color="auto"/>
            <w:left w:val="none" w:sz="0" w:space="0" w:color="auto"/>
            <w:bottom w:val="none" w:sz="0" w:space="0" w:color="auto"/>
            <w:right w:val="none" w:sz="0" w:space="0" w:color="auto"/>
          </w:divBdr>
        </w:div>
        <w:div w:id="1514026143">
          <w:marLeft w:val="274"/>
          <w:marRight w:val="0"/>
          <w:marTop w:val="150"/>
          <w:marBottom w:val="0"/>
          <w:divBdr>
            <w:top w:val="none" w:sz="0" w:space="0" w:color="auto"/>
            <w:left w:val="none" w:sz="0" w:space="0" w:color="auto"/>
            <w:bottom w:val="none" w:sz="0" w:space="0" w:color="auto"/>
            <w:right w:val="none" w:sz="0" w:space="0" w:color="auto"/>
          </w:divBdr>
        </w:div>
      </w:divsChild>
    </w:div>
    <w:div w:id="973220973">
      <w:bodyDiv w:val="1"/>
      <w:marLeft w:val="0"/>
      <w:marRight w:val="0"/>
      <w:marTop w:val="0"/>
      <w:marBottom w:val="0"/>
      <w:divBdr>
        <w:top w:val="none" w:sz="0" w:space="0" w:color="auto"/>
        <w:left w:val="none" w:sz="0" w:space="0" w:color="auto"/>
        <w:bottom w:val="none" w:sz="0" w:space="0" w:color="auto"/>
        <w:right w:val="none" w:sz="0" w:space="0" w:color="auto"/>
      </w:divBdr>
      <w:divsChild>
        <w:div w:id="998195693">
          <w:marLeft w:val="547"/>
          <w:marRight w:val="0"/>
          <w:marTop w:val="0"/>
          <w:marBottom w:val="0"/>
          <w:divBdr>
            <w:top w:val="none" w:sz="0" w:space="0" w:color="auto"/>
            <w:left w:val="none" w:sz="0" w:space="0" w:color="auto"/>
            <w:bottom w:val="none" w:sz="0" w:space="0" w:color="auto"/>
            <w:right w:val="none" w:sz="0" w:space="0" w:color="auto"/>
          </w:divBdr>
        </w:div>
      </w:divsChild>
    </w:div>
    <w:div w:id="979270030">
      <w:bodyDiv w:val="1"/>
      <w:marLeft w:val="0"/>
      <w:marRight w:val="0"/>
      <w:marTop w:val="0"/>
      <w:marBottom w:val="0"/>
      <w:divBdr>
        <w:top w:val="none" w:sz="0" w:space="0" w:color="auto"/>
        <w:left w:val="none" w:sz="0" w:space="0" w:color="auto"/>
        <w:bottom w:val="none" w:sz="0" w:space="0" w:color="auto"/>
        <w:right w:val="none" w:sz="0" w:space="0" w:color="auto"/>
      </w:divBdr>
    </w:div>
    <w:div w:id="981497427">
      <w:bodyDiv w:val="1"/>
      <w:marLeft w:val="0"/>
      <w:marRight w:val="0"/>
      <w:marTop w:val="0"/>
      <w:marBottom w:val="0"/>
      <w:divBdr>
        <w:top w:val="none" w:sz="0" w:space="0" w:color="auto"/>
        <w:left w:val="none" w:sz="0" w:space="0" w:color="auto"/>
        <w:bottom w:val="none" w:sz="0" w:space="0" w:color="auto"/>
        <w:right w:val="none" w:sz="0" w:space="0" w:color="auto"/>
      </w:divBdr>
    </w:div>
    <w:div w:id="992173701">
      <w:bodyDiv w:val="1"/>
      <w:marLeft w:val="0"/>
      <w:marRight w:val="0"/>
      <w:marTop w:val="0"/>
      <w:marBottom w:val="0"/>
      <w:divBdr>
        <w:top w:val="none" w:sz="0" w:space="0" w:color="auto"/>
        <w:left w:val="none" w:sz="0" w:space="0" w:color="auto"/>
        <w:bottom w:val="none" w:sz="0" w:space="0" w:color="auto"/>
        <w:right w:val="none" w:sz="0" w:space="0" w:color="auto"/>
      </w:divBdr>
      <w:divsChild>
        <w:div w:id="1151629115">
          <w:marLeft w:val="547"/>
          <w:marRight w:val="0"/>
          <w:marTop w:val="0"/>
          <w:marBottom w:val="0"/>
          <w:divBdr>
            <w:top w:val="none" w:sz="0" w:space="0" w:color="auto"/>
            <w:left w:val="none" w:sz="0" w:space="0" w:color="auto"/>
            <w:bottom w:val="none" w:sz="0" w:space="0" w:color="auto"/>
            <w:right w:val="none" w:sz="0" w:space="0" w:color="auto"/>
          </w:divBdr>
        </w:div>
        <w:div w:id="1345983364">
          <w:marLeft w:val="547"/>
          <w:marRight w:val="0"/>
          <w:marTop w:val="0"/>
          <w:marBottom w:val="0"/>
          <w:divBdr>
            <w:top w:val="none" w:sz="0" w:space="0" w:color="auto"/>
            <w:left w:val="none" w:sz="0" w:space="0" w:color="auto"/>
            <w:bottom w:val="none" w:sz="0" w:space="0" w:color="auto"/>
            <w:right w:val="none" w:sz="0" w:space="0" w:color="auto"/>
          </w:divBdr>
        </w:div>
      </w:divsChild>
    </w:div>
    <w:div w:id="995917203">
      <w:bodyDiv w:val="1"/>
      <w:marLeft w:val="0"/>
      <w:marRight w:val="0"/>
      <w:marTop w:val="0"/>
      <w:marBottom w:val="0"/>
      <w:divBdr>
        <w:top w:val="none" w:sz="0" w:space="0" w:color="auto"/>
        <w:left w:val="none" w:sz="0" w:space="0" w:color="auto"/>
        <w:bottom w:val="none" w:sz="0" w:space="0" w:color="auto"/>
        <w:right w:val="none" w:sz="0" w:space="0" w:color="auto"/>
      </w:divBdr>
      <w:divsChild>
        <w:div w:id="1809123100">
          <w:marLeft w:val="446"/>
          <w:marRight w:val="0"/>
          <w:marTop w:val="0"/>
          <w:marBottom w:val="0"/>
          <w:divBdr>
            <w:top w:val="none" w:sz="0" w:space="0" w:color="auto"/>
            <w:left w:val="none" w:sz="0" w:space="0" w:color="auto"/>
            <w:bottom w:val="none" w:sz="0" w:space="0" w:color="auto"/>
            <w:right w:val="none" w:sz="0" w:space="0" w:color="auto"/>
          </w:divBdr>
        </w:div>
        <w:div w:id="2074497918">
          <w:marLeft w:val="446"/>
          <w:marRight w:val="0"/>
          <w:marTop w:val="0"/>
          <w:marBottom w:val="0"/>
          <w:divBdr>
            <w:top w:val="none" w:sz="0" w:space="0" w:color="auto"/>
            <w:left w:val="none" w:sz="0" w:space="0" w:color="auto"/>
            <w:bottom w:val="none" w:sz="0" w:space="0" w:color="auto"/>
            <w:right w:val="none" w:sz="0" w:space="0" w:color="auto"/>
          </w:divBdr>
        </w:div>
      </w:divsChild>
    </w:div>
    <w:div w:id="1013070292">
      <w:bodyDiv w:val="1"/>
      <w:marLeft w:val="0"/>
      <w:marRight w:val="0"/>
      <w:marTop w:val="0"/>
      <w:marBottom w:val="0"/>
      <w:divBdr>
        <w:top w:val="none" w:sz="0" w:space="0" w:color="auto"/>
        <w:left w:val="none" w:sz="0" w:space="0" w:color="auto"/>
        <w:bottom w:val="none" w:sz="0" w:space="0" w:color="auto"/>
        <w:right w:val="none" w:sz="0" w:space="0" w:color="auto"/>
      </w:divBdr>
    </w:div>
    <w:div w:id="1031807692">
      <w:bodyDiv w:val="1"/>
      <w:marLeft w:val="0"/>
      <w:marRight w:val="0"/>
      <w:marTop w:val="0"/>
      <w:marBottom w:val="0"/>
      <w:divBdr>
        <w:top w:val="none" w:sz="0" w:space="0" w:color="auto"/>
        <w:left w:val="none" w:sz="0" w:space="0" w:color="auto"/>
        <w:bottom w:val="none" w:sz="0" w:space="0" w:color="auto"/>
        <w:right w:val="none" w:sz="0" w:space="0" w:color="auto"/>
      </w:divBdr>
      <w:divsChild>
        <w:div w:id="537472356">
          <w:marLeft w:val="547"/>
          <w:marRight w:val="0"/>
          <w:marTop w:val="0"/>
          <w:marBottom w:val="0"/>
          <w:divBdr>
            <w:top w:val="none" w:sz="0" w:space="0" w:color="auto"/>
            <w:left w:val="none" w:sz="0" w:space="0" w:color="auto"/>
            <w:bottom w:val="none" w:sz="0" w:space="0" w:color="auto"/>
            <w:right w:val="none" w:sz="0" w:space="0" w:color="auto"/>
          </w:divBdr>
        </w:div>
        <w:div w:id="771828180">
          <w:marLeft w:val="547"/>
          <w:marRight w:val="0"/>
          <w:marTop w:val="0"/>
          <w:marBottom w:val="0"/>
          <w:divBdr>
            <w:top w:val="none" w:sz="0" w:space="0" w:color="auto"/>
            <w:left w:val="none" w:sz="0" w:space="0" w:color="auto"/>
            <w:bottom w:val="none" w:sz="0" w:space="0" w:color="auto"/>
            <w:right w:val="none" w:sz="0" w:space="0" w:color="auto"/>
          </w:divBdr>
        </w:div>
      </w:divsChild>
    </w:div>
    <w:div w:id="1042363280">
      <w:bodyDiv w:val="1"/>
      <w:marLeft w:val="0"/>
      <w:marRight w:val="0"/>
      <w:marTop w:val="0"/>
      <w:marBottom w:val="0"/>
      <w:divBdr>
        <w:top w:val="none" w:sz="0" w:space="0" w:color="auto"/>
        <w:left w:val="none" w:sz="0" w:space="0" w:color="auto"/>
        <w:bottom w:val="none" w:sz="0" w:space="0" w:color="auto"/>
        <w:right w:val="none" w:sz="0" w:space="0" w:color="auto"/>
      </w:divBdr>
      <w:divsChild>
        <w:div w:id="750545996">
          <w:marLeft w:val="389"/>
          <w:marRight w:val="0"/>
          <w:marTop w:val="35"/>
          <w:marBottom w:val="0"/>
          <w:divBdr>
            <w:top w:val="none" w:sz="0" w:space="0" w:color="auto"/>
            <w:left w:val="none" w:sz="0" w:space="0" w:color="auto"/>
            <w:bottom w:val="none" w:sz="0" w:space="0" w:color="auto"/>
            <w:right w:val="none" w:sz="0" w:space="0" w:color="auto"/>
          </w:divBdr>
        </w:div>
      </w:divsChild>
    </w:div>
    <w:div w:id="1048073451">
      <w:bodyDiv w:val="1"/>
      <w:marLeft w:val="0"/>
      <w:marRight w:val="0"/>
      <w:marTop w:val="0"/>
      <w:marBottom w:val="0"/>
      <w:divBdr>
        <w:top w:val="none" w:sz="0" w:space="0" w:color="auto"/>
        <w:left w:val="none" w:sz="0" w:space="0" w:color="auto"/>
        <w:bottom w:val="none" w:sz="0" w:space="0" w:color="auto"/>
        <w:right w:val="none" w:sz="0" w:space="0" w:color="auto"/>
      </w:divBdr>
    </w:div>
    <w:div w:id="1066757203">
      <w:bodyDiv w:val="1"/>
      <w:marLeft w:val="0"/>
      <w:marRight w:val="0"/>
      <w:marTop w:val="0"/>
      <w:marBottom w:val="0"/>
      <w:divBdr>
        <w:top w:val="none" w:sz="0" w:space="0" w:color="auto"/>
        <w:left w:val="none" w:sz="0" w:space="0" w:color="auto"/>
        <w:bottom w:val="none" w:sz="0" w:space="0" w:color="auto"/>
        <w:right w:val="none" w:sz="0" w:space="0" w:color="auto"/>
      </w:divBdr>
      <w:divsChild>
        <w:div w:id="806750538">
          <w:marLeft w:val="547"/>
          <w:marRight w:val="0"/>
          <w:marTop w:val="0"/>
          <w:marBottom w:val="0"/>
          <w:divBdr>
            <w:top w:val="none" w:sz="0" w:space="0" w:color="auto"/>
            <w:left w:val="none" w:sz="0" w:space="0" w:color="auto"/>
            <w:bottom w:val="none" w:sz="0" w:space="0" w:color="auto"/>
            <w:right w:val="none" w:sz="0" w:space="0" w:color="auto"/>
          </w:divBdr>
        </w:div>
        <w:div w:id="1015814623">
          <w:marLeft w:val="547"/>
          <w:marRight w:val="0"/>
          <w:marTop w:val="0"/>
          <w:marBottom w:val="0"/>
          <w:divBdr>
            <w:top w:val="none" w:sz="0" w:space="0" w:color="auto"/>
            <w:left w:val="none" w:sz="0" w:space="0" w:color="auto"/>
            <w:bottom w:val="none" w:sz="0" w:space="0" w:color="auto"/>
            <w:right w:val="none" w:sz="0" w:space="0" w:color="auto"/>
          </w:divBdr>
        </w:div>
        <w:div w:id="488522508">
          <w:marLeft w:val="547"/>
          <w:marRight w:val="0"/>
          <w:marTop w:val="0"/>
          <w:marBottom w:val="0"/>
          <w:divBdr>
            <w:top w:val="none" w:sz="0" w:space="0" w:color="auto"/>
            <w:left w:val="none" w:sz="0" w:space="0" w:color="auto"/>
            <w:bottom w:val="none" w:sz="0" w:space="0" w:color="auto"/>
            <w:right w:val="none" w:sz="0" w:space="0" w:color="auto"/>
          </w:divBdr>
        </w:div>
      </w:divsChild>
    </w:div>
    <w:div w:id="1101753625">
      <w:bodyDiv w:val="1"/>
      <w:marLeft w:val="0"/>
      <w:marRight w:val="0"/>
      <w:marTop w:val="0"/>
      <w:marBottom w:val="0"/>
      <w:divBdr>
        <w:top w:val="none" w:sz="0" w:space="0" w:color="auto"/>
        <w:left w:val="none" w:sz="0" w:space="0" w:color="auto"/>
        <w:bottom w:val="none" w:sz="0" w:space="0" w:color="auto"/>
        <w:right w:val="none" w:sz="0" w:space="0" w:color="auto"/>
      </w:divBdr>
    </w:div>
    <w:div w:id="1116681378">
      <w:bodyDiv w:val="1"/>
      <w:marLeft w:val="0"/>
      <w:marRight w:val="0"/>
      <w:marTop w:val="0"/>
      <w:marBottom w:val="0"/>
      <w:divBdr>
        <w:top w:val="none" w:sz="0" w:space="0" w:color="auto"/>
        <w:left w:val="none" w:sz="0" w:space="0" w:color="auto"/>
        <w:bottom w:val="none" w:sz="0" w:space="0" w:color="auto"/>
        <w:right w:val="none" w:sz="0" w:space="0" w:color="auto"/>
      </w:divBdr>
      <w:divsChild>
        <w:div w:id="1855069021">
          <w:marLeft w:val="389"/>
          <w:marRight w:val="0"/>
          <w:marTop w:val="35"/>
          <w:marBottom w:val="0"/>
          <w:divBdr>
            <w:top w:val="none" w:sz="0" w:space="0" w:color="auto"/>
            <w:left w:val="none" w:sz="0" w:space="0" w:color="auto"/>
            <w:bottom w:val="none" w:sz="0" w:space="0" w:color="auto"/>
            <w:right w:val="none" w:sz="0" w:space="0" w:color="auto"/>
          </w:divBdr>
        </w:div>
      </w:divsChild>
    </w:div>
    <w:div w:id="1130903154">
      <w:bodyDiv w:val="1"/>
      <w:marLeft w:val="0"/>
      <w:marRight w:val="0"/>
      <w:marTop w:val="0"/>
      <w:marBottom w:val="0"/>
      <w:divBdr>
        <w:top w:val="none" w:sz="0" w:space="0" w:color="auto"/>
        <w:left w:val="none" w:sz="0" w:space="0" w:color="auto"/>
        <w:bottom w:val="none" w:sz="0" w:space="0" w:color="auto"/>
        <w:right w:val="none" w:sz="0" w:space="0" w:color="auto"/>
      </w:divBdr>
    </w:div>
    <w:div w:id="1140154289">
      <w:bodyDiv w:val="1"/>
      <w:marLeft w:val="0"/>
      <w:marRight w:val="0"/>
      <w:marTop w:val="0"/>
      <w:marBottom w:val="0"/>
      <w:divBdr>
        <w:top w:val="none" w:sz="0" w:space="0" w:color="auto"/>
        <w:left w:val="none" w:sz="0" w:space="0" w:color="auto"/>
        <w:bottom w:val="none" w:sz="0" w:space="0" w:color="auto"/>
        <w:right w:val="none" w:sz="0" w:space="0" w:color="auto"/>
      </w:divBdr>
      <w:divsChild>
        <w:div w:id="1753040876">
          <w:marLeft w:val="547"/>
          <w:marRight w:val="0"/>
          <w:marTop w:val="0"/>
          <w:marBottom w:val="0"/>
          <w:divBdr>
            <w:top w:val="none" w:sz="0" w:space="0" w:color="auto"/>
            <w:left w:val="none" w:sz="0" w:space="0" w:color="auto"/>
            <w:bottom w:val="none" w:sz="0" w:space="0" w:color="auto"/>
            <w:right w:val="none" w:sz="0" w:space="0" w:color="auto"/>
          </w:divBdr>
        </w:div>
        <w:div w:id="1706254334">
          <w:marLeft w:val="547"/>
          <w:marRight w:val="0"/>
          <w:marTop w:val="0"/>
          <w:marBottom w:val="0"/>
          <w:divBdr>
            <w:top w:val="none" w:sz="0" w:space="0" w:color="auto"/>
            <w:left w:val="none" w:sz="0" w:space="0" w:color="auto"/>
            <w:bottom w:val="none" w:sz="0" w:space="0" w:color="auto"/>
            <w:right w:val="none" w:sz="0" w:space="0" w:color="auto"/>
          </w:divBdr>
        </w:div>
      </w:divsChild>
    </w:div>
    <w:div w:id="1144614844">
      <w:bodyDiv w:val="1"/>
      <w:marLeft w:val="0"/>
      <w:marRight w:val="0"/>
      <w:marTop w:val="0"/>
      <w:marBottom w:val="0"/>
      <w:divBdr>
        <w:top w:val="none" w:sz="0" w:space="0" w:color="auto"/>
        <w:left w:val="none" w:sz="0" w:space="0" w:color="auto"/>
        <w:bottom w:val="none" w:sz="0" w:space="0" w:color="auto"/>
        <w:right w:val="none" w:sz="0" w:space="0" w:color="auto"/>
      </w:divBdr>
      <w:divsChild>
        <w:div w:id="784275296">
          <w:marLeft w:val="389"/>
          <w:marRight w:val="0"/>
          <w:marTop w:val="35"/>
          <w:marBottom w:val="0"/>
          <w:divBdr>
            <w:top w:val="none" w:sz="0" w:space="0" w:color="auto"/>
            <w:left w:val="none" w:sz="0" w:space="0" w:color="auto"/>
            <w:bottom w:val="none" w:sz="0" w:space="0" w:color="auto"/>
            <w:right w:val="none" w:sz="0" w:space="0" w:color="auto"/>
          </w:divBdr>
        </w:div>
      </w:divsChild>
    </w:div>
    <w:div w:id="1166744643">
      <w:bodyDiv w:val="1"/>
      <w:marLeft w:val="0"/>
      <w:marRight w:val="0"/>
      <w:marTop w:val="0"/>
      <w:marBottom w:val="0"/>
      <w:divBdr>
        <w:top w:val="none" w:sz="0" w:space="0" w:color="auto"/>
        <w:left w:val="none" w:sz="0" w:space="0" w:color="auto"/>
        <w:bottom w:val="none" w:sz="0" w:space="0" w:color="auto"/>
        <w:right w:val="none" w:sz="0" w:space="0" w:color="auto"/>
      </w:divBdr>
      <w:divsChild>
        <w:div w:id="1539244911">
          <w:marLeft w:val="547"/>
          <w:marRight w:val="0"/>
          <w:marTop w:val="0"/>
          <w:marBottom w:val="0"/>
          <w:divBdr>
            <w:top w:val="none" w:sz="0" w:space="0" w:color="auto"/>
            <w:left w:val="none" w:sz="0" w:space="0" w:color="auto"/>
            <w:bottom w:val="none" w:sz="0" w:space="0" w:color="auto"/>
            <w:right w:val="none" w:sz="0" w:space="0" w:color="auto"/>
          </w:divBdr>
        </w:div>
      </w:divsChild>
    </w:div>
    <w:div w:id="1197546836">
      <w:bodyDiv w:val="1"/>
      <w:marLeft w:val="0"/>
      <w:marRight w:val="0"/>
      <w:marTop w:val="0"/>
      <w:marBottom w:val="0"/>
      <w:divBdr>
        <w:top w:val="none" w:sz="0" w:space="0" w:color="auto"/>
        <w:left w:val="none" w:sz="0" w:space="0" w:color="auto"/>
        <w:bottom w:val="none" w:sz="0" w:space="0" w:color="auto"/>
        <w:right w:val="none" w:sz="0" w:space="0" w:color="auto"/>
      </w:divBdr>
    </w:div>
    <w:div w:id="1198615277">
      <w:bodyDiv w:val="1"/>
      <w:marLeft w:val="0"/>
      <w:marRight w:val="0"/>
      <w:marTop w:val="0"/>
      <w:marBottom w:val="0"/>
      <w:divBdr>
        <w:top w:val="none" w:sz="0" w:space="0" w:color="auto"/>
        <w:left w:val="none" w:sz="0" w:space="0" w:color="auto"/>
        <w:bottom w:val="none" w:sz="0" w:space="0" w:color="auto"/>
        <w:right w:val="none" w:sz="0" w:space="0" w:color="auto"/>
      </w:divBdr>
      <w:divsChild>
        <w:div w:id="7415762">
          <w:marLeft w:val="547"/>
          <w:marRight w:val="0"/>
          <w:marTop w:val="0"/>
          <w:marBottom w:val="0"/>
          <w:divBdr>
            <w:top w:val="none" w:sz="0" w:space="0" w:color="auto"/>
            <w:left w:val="none" w:sz="0" w:space="0" w:color="auto"/>
            <w:bottom w:val="none" w:sz="0" w:space="0" w:color="auto"/>
            <w:right w:val="none" w:sz="0" w:space="0" w:color="auto"/>
          </w:divBdr>
        </w:div>
        <w:div w:id="1495803858">
          <w:marLeft w:val="547"/>
          <w:marRight w:val="0"/>
          <w:marTop w:val="0"/>
          <w:marBottom w:val="0"/>
          <w:divBdr>
            <w:top w:val="none" w:sz="0" w:space="0" w:color="auto"/>
            <w:left w:val="none" w:sz="0" w:space="0" w:color="auto"/>
            <w:bottom w:val="none" w:sz="0" w:space="0" w:color="auto"/>
            <w:right w:val="none" w:sz="0" w:space="0" w:color="auto"/>
          </w:divBdr>
        </w:div>
      </w:divsChild>
    </w:div>
    <w:div w:id="1200969767">
      <w:bodyDiv w:val="1"/>
      <w:marLeft w:val="0"/>
      <w:marRight w:val="0"/>
      <w:marTop w:val="0"/>
      <w:marBottom w:val="0"/>
      <w:divBdr>
        <w:top w:val="none" w:sz="0" w:space="0" w:color="auto"/>
        <w:left w:val="none" w:sz="0" w:space="0" w:color="auto"/>
        <w:bottom w:val="none" w:sz="0" w:space="0" w:color="auto"/>
        <w:right w:val="none" w:sz="0" w:space="0" w:color="auto"/>
      </w:divBdr>
    </w:div>
    <w:div w:id="1204250469">
      <w:bodyDiv w:val="1"/>
      <w:marLeft w:val="0"/>
      <w:marRight w:val="0"/>
      <w:marTop w:val="0"/>
      <w:marBottom w:val="0"/>
      <w:divBdr>
        <w:top w:val="none" w:sz="0" w:space="0" w:color="auto"/>
        <w:left w:val="none" w:sz="0" w:space="0" w:color="auto"/>
        <w:bottom w:val="none" w:sz="0" w:space="0" w:color="auto"/>
        <w:right w:val="none" w:sz="0" w:space="0" w:color="auto"/>
      </w:divBdr>
    </w:div>
    <w:div w:id="1237862652">
      <w:bodyDiv w:val="1"/>
      <w:marLeft w:val="0"/>
      <w:marRight w:val="0"/>
      <w:marTop w:val="0"/>
      <w:marBottom w:val="0"/>
      <w:divBdr>
        <w:top w:val="none" w:sz="0" w:space="0" w:color="auto"/>
        <w:left w:val="none" w:sz="0" w:space="0" w:color="auto"/>
        <w:bottom w:val="none" w:sz="0" w:space="0" w:color="auto"/>
        <w:right w:val="none" w:sz="0" w:space="0" w:color="auto"/>
      </w:divBdr>
      <w:divsChild>
        <w:div w:id="1814105514">
          <w:marLeft w:val="547"/>
          <w:marRight w:val="0"/>
          <w:marTop w:val="0"/>
          <w:marBottom w:val="0"/>
          <w:divBdr>
            <w:top w:val="none" w:sz="0" w:space="0" w:color="auto"/>
            <w:left w:val="none" w:sz="0" w:space="0" w:color="auto"/>
            <w:bottom w:val="none" w:sz="0" w:space="0" w:color="auto"/>
            <w:right w:val="none" w:sz="0" w:space="0" w:color="auto"/>
          </w:divBdr>
        </w:div>
      </w:divsChild>
    </w:div>
    <w:div w:id="1356685844">
      <w:bodyDiv w:val="1"/>
      <w:marLeft w:val="0"/>
      <w:marRight w:val="0"/>
      <w:marTop w:val="0"/>
      <w:marBottom w:val="0"/>
      <w:divBdr>
        <w:top w:val="none" w:sz="0" w:space="0" w:color="auto"/>
        <w:left w:val="none" w:sz="0" w:space="0" w:color="auto"/>
        <w:bottom w:val="none" w:sz="0" w:space="0" w:color="auto"/>
        <w:right w:val="none" w:sz="0" w:space="0" w:color="auto"/>
      </w:divBdr>
      <w:divsChild>
        <w:div w:id="13459031">
          <w:marLeft w:val="0"/>
          <w:marRight w:val="0"/>
          <w:marTop w:val="86"/>
          <w:marBottom w:val="0"/>
          <w:divBdr>
            <w:top w:val="none" w:sz="0" w:space="0" w:color="auto"/>
            <w:left w:val="none" w:sz="0" w:space="0" w:color="auto"/>
            <w:bottom w:val="none" w:sz="0" w:space="0" w:color="auto"/>
            <w:right w:val="none" w:sz="0" w:space="0" w:color="auto"/>
          </w:divBdr>
        </w:div>
        <w:div w:id="374355303">
          <w:marLeft w:val="0"/>
          <w:marRight w:val="0"/>
          <w:marTop w:val="86"/>
          <w:marBottom w:val="0"/>
          <w:divBdr>
            <w:top w:val="none" w:sz="0" w:space="0" w:color="auto"/>
            <w:left w:val="none" w:sz="0" w:space="0" w:color="auto"/>
            <w:bottom w:val="none" w:sz="0" w:space="0" w:color="auto"/>
            <w:right w:val="none" w:sz="0" w:space="0" w:color="auto"/>
          </w:divBdr>
        </w:div>
        <w:div w:id="463931464">
          <w:marLeft w:val="0"/>
          <w:marRight w:val="0"/>
          <w:marTop w:val="86"/>
          <w:marBottom w:val="0"/>
          <w:divBdr>
            <w:top w:val="none" w:sz="0" w:space="0" w:color="auto"/>
            <w:left w:val="none" w:sz="0" w:space="0" w:color="auto"/>
            <w:bottom w:val="none" w:sz="0" w:space="0" w:color="auto"/>
            <w:right w:val="none" w:sz="0" w:space="0" w:color="auto"/>
          </w:divBdr>
        </w:div>
        <w:div w:id="484705815">
          <w:marLeft w:val="0"/>
          <w:marRight w:val="0"/>
          <w:marTop w:val="86"/>
          <w:marBottom w:val="0"/>
          <w:divBdr>
            <w:top w:val="none" w:sz="0" w:space="0" w:color="auto"/>
            <w:left w:val="none" w:sz="0" w:space="0" w:color="auto"/>
            <w:bottom w:val="none" w:sz="0" w:space="0" w:color="auto"/>
            <w:right w:val="none" w:sz="0" w:space="0" w:color="auto"/>
          </w:divBdr>
        </w:div>
        <w:div w:id="635263239">
          <w:marLeft w:val="0"/>
          <w:marRight w:val="0"/>
          <w:marTop w:val="86"/>
          <w:marBottom w:val="0"/>
          <w:divBdr>
            <w:top w:val="none" w:sz="0" w:space="0" w:color="auto"/>
            <w:left w:val="none" w:sz="0" w:space="0" w:color="auto"/>
            <w:bottom w:val="none" w:sz="0" w:space="0" w:color="auto"/>
            <w:right w:val="none" w:sz="0" w:space="0" w:color="auto"/>
          </w:divBdr>
        </w:div>
        <w:div w:id="1066804555">
          <w:marLeft w:val="0"/>
          <w:marRight w:val="0"/>
          <w:marTop w:val="86"/>
          <w:marBottom w:val="0"/>
          <w:divBdr>
            <w:top w:val="none" w:sz="0" w:space="0" w:color="auto"/>
            <w:left w:val="none" w:sz="0" w:space="0" w:color="auto"/>
            <w:bottom w:val="none" w:sz="0" w:space="0" w:color="auto"/>
            <w:right w:val="none" w:sz="0" w:space="0" w:color="auto"/>
          </w:divBdr>
        </w:div>
        <w:div w:id="2049528251">
          <w:marLeft w:val="0"/>
          <w:marRight w:val="0"/>
          <w:marTop w:val="86"/>
          <w:marBottom w:val="0"/>
          <w:divBdr>
            <w:top w:val="none" w:sz="0" w:space="0" w:color="auto"/>
            <w:left w:val="none" w:sz="0" w:space="0" w:color="auto"/>
            <w:bottom w:val="none" w:sz="0" w:space="0" w:color="auto"/>
            <w:right w:val="none" w:sz="0" w:space="0" w:color="auto"/>
          </w:divBdr>
        </w:div>
      </w:divsChild>
    </w:div>
    <w:div w:id="1380010804">
      <w:bodyDiv w:val="1"/>
      <w:marLeft w:val="0"/>
      <w:marRight w:val="0"/>
      <w:marTop w:val="0"/>
      <w:marBottom w:val="0"/>
      <w:divBdr>
        <w:top w:val="none" w:sz="0" w:space="0" w:color="auto"/>
        <w:left w:val="none" w:sz="0" w:space="0" w:color="auto"/>
        <w:bottom w:val="none" w:sz="0" w:space="0" w:color="auto"/>
        <w:right w:val="none" w:sz="0" w:space="0" w:color="auto"/>
      </w:divBdr>
      <w:divsChild>
        <w:div w:id="308628858">
          <w:marLeft w:val="274"/>
          <w:marRight w:val="0"/>
          <w:marTop w:val="150"/>
          <w:marBottom w:val="0"/>
          <w:divBdr>
            <w:top w:val="none" w:sz="0" w:space="0" w:color="auto"/>
            <w:left w:val="none" w:sz="0" w:space="0" w:color="auto"/>
            <w:bottom w:val="none" w:sz="0" w:space="0" w:color="auto"/>
            <w:right w:val="none" w:sz="0" w:space="0" w:color="auto"/>
          </w:divBdr>
        </w:div>
        <w:div w:id="332493546">
          <w:marLeft w:val="274"/>
          <w:marRight w:val="0"/>
          <w:marTop w:val="150"/>
          <w:marBottom w:val="0"/>
          <w:divBdr>
            <w:top w:val="none" w:sz="0" w:space="0" w:color="auto"/>
            <w:left w:val="none" w:sz="0" w:space="0" w:color="auto"/>
            <w:bottom w:val="none" w:sz="0" w:space="0" w:color="auto"/>
            <w:right w:val="none" w:sz="0" w:space="0" w:color="auto"/>
          </w:divBdr>
        </w:div>
        <w:div w:id="522744757">
          <w:marLeft w:val="274"/>
          <w:marRight w:val="0"/>
          <w:marTop w:val="150"/>
          <w:marBottom w:val="0"/>
          <w:divBdr>
            <w:top w:val="none" w:sz="0" w:space="0" w:color="auto"/>
            <w:left w:val="none" w:sz="0" w:space="0" w:color="auto"/>
            <w:bottom w:val="none" w:sz="0" w:space="0" w:color="auto"/>
            <w:right w:val="none" w:sz="0" w:space="0" w:color="auto"/>
          </w:divBdr>
        </w:div>
        <w:div w:id="736241218">
          <w:marLeft w:val="274"/>
          <w:marRight w:val="0"/>
          <w:marTop w:val="150"/>
          <w:marBottom w:val="0"/>
          <w:divBdr>
            <w:top w:val="none" w:sz="0" w:space="0" w:color="auto"/>
            <w:left w:val="none" w:sz="0" w:space="0" w:color="auto"/>
            <w:bottom w:val="none" w:sz="0" w:space="0" w:color="auto"/>
            <w:right w:val="none" w:sz="0" w:space="0" w:color="auto"/>
          </w:divBdr>
        </w:div>
        <w:div w:id="1096756431">
          <w:marLeft w:val="274"/>
          <w:marRight w:val="0"/>
          <w:marTop w:val="150"/>
          <w:marBottom w:val="0"/>
          <w:divBdr>
            <w:top w:val="none" w:sz="0" w:space="0" w:color="auto"/>
            <w:left w:val="none" w:sz="0" w:space="0" w:color="auto"/>
            <w:bottom w:val="none" w:sz="0" w:space="0" w:color="auto"/>
            <w:right w:val="none" w:sz="0" w:space="0" w:color="auto"/>
          </w:divBdr>
        </w:div>
        <w:div w:id="1348100052">
          <w:marLeft w:val="274"/>
          <w:marRight w:val="0"/>
          <w:marTop w:val="150"/>
          <w:marBottom w:val="0"/>
          <w:divBdr>
            <w:top w:val="none" w:sz="0" w:space="0" w:color="auto"/>
            <w:left w:val="none" w:sz="0" w:space="0" w:color="auto"/>
            <w:bottom w:val="none" w:sz="0" w:space="0" w:color="auto"/>
            <w:right w:val="none" w:sz="0" w:space="0" w:color="auto"/>
          </w:divBdr>
        </w:div>
        <w:div w:id="1419867608">
          <w:marLeft w:val="274"/>
          <w:marRight w:val="0"/>
          <w:marTop w:val="150"/>
          <w:marBottom w:val="0"/>
          <w:divBdr>
            <w:top w:val="none" w:sz="0" w:space="0" w:color="auto"/>
            <w:left w:val="none" w:sz="0" w:space="0" w:color="auto"/>
            <w:bottom w:val="none" w:sz="0" w:space="0" w:color="auto"/>
            <w:right w:val="none" w:sz="0" w:space="0" w:color="auto"/>
          </w:divBdr>
        </w:div>
        <w:div w:id="1747730449">
          <w:marLeft w:val="274"/>
          <w:marRight w:val="0"/>
          <w:marTop w:val="150"/>
          <w:marBottom w:val="0"/>
          <w:divBdr>
            <w:top w:val="none" w:sz="0" w:space="0" w:color="auto"/>
            <w:left w:val="none" w:sz="0" w:space="0" w:color="auto"/>
            <w:bottom w:val="none" w:sz="0" w:space="0" w:color="auto"/>
            <w:right w:val="none" w:sz="0" w:space="0" w:color="auto"/>
          </w:divBdr>
        </w:div>
      </w:divsChild>
    </w:div>
    <w:div w:id="1396199105">
      <w:bodyDiv w:val="1"/>
      <w:marLeft w:val="0"/>
      <w:marRight w:val="0"/>
      <w:marTop w:val="0"/>
      <w:marBottom w:val="0"/>
      <w:divBdr>
        <w:top w:val="none" w:sz="0" w:space="0" w:color="auto"/>
        <w:left w:val="none" w:sz="0" w:space="0" w:color="auto"/>
        <w:bottom w:val="none" w:sz="0" w:space="0" w:color="auto"/>
        <w:right w:val="none" w:sz="0" w:space="0" w:color="auto"/>
      </w:divBdr>
      <w:divsChild>
        <w:div w:id="948243655">
          <w:marLeft w:val="547"/>
          <w:marRight w:val="0"/>
          <w:marTop w:val="0"/>
          <w:marBottom w:val="0"/>
          <w:divBdr>
            <w:top w:val="none" w:sz="0" w:space="0" w:color="auto"/>
            <w:left w:val="none" w:sz="0" w:space="0" w:color="auto"/>
            <w:bottom w:val="none" w:sz="0" w:space="0" w:color="auto"/>
            <w:right w:val="none" w:sz="0" w:space="0" w:color="auto"/>
          </w:divBdr>
        </w:div>
        <w:div w:id="1118522706">
          <w:marLeft w:val="547"/>
          <w:marRight w:val="0"/>
          <w:marTop w:val="0"/>
          <w:marBottom w:val="0"/>
          <w:divBdr>
            <w:top w:val="none" w:sz="0" w:space="0" w:color="auto"/>
            <w:left w:val="none" w:sz="0" w:space="0" w:color="auto"/>
            <w:bottom w:val="none" w:sz="0" w:space="0" w:color="auto"/>
            <w:right w:val="none" w:sz="0" w:space="0" w:color="auto"/>
          </w:divBdr>
        </w:div>
        <w:div w:id="87360034">
          <w:marLeft w:val="547"/>
          <w:marRight w:val="0"/>
          <w:marTop w:val="0"/>
          <w:marBottom w:val="0"/>
          <w:divBdr>
            <w:top w:val="none" w:sz="0" w:space="0" w:color="auto"/>
            <w:left w:val="none" w:sz="0" w:space="0" w:color="auto"/>
            <w:bottom w:val="none" w:sz="0" w:space="0" w:color="auto"/>
            <w:right w:val="none" w:sz="0" w:space="0" w:color="auto"/>
          </w:divBdr>
        </w:div>
        <w:div w:id="642999545">
          <w:marLeft w:val="547"/>
          <w:marRight w:val="0"/>
          <w:marTop w:val="0"/>
          <w:marBottom w:val="0"/>
          <w:divBdr>
            <w:top w:val="none" w:sz="0" w:space="0" w:color="auto"/>
            <w:left w:val="none" w:sz="0" w:space="0" w:color="auto"/>
            <w:bottom w:val="none" w:sz="0" w:space="0" w:color="auto"/>
            <w:right w:val="none" w:sz="0" w:space="0" w:color="auto"/>
          </w:divBdr>
        </w:div>
      </w:divsChild>
    </w:div>
    <w:div w:id="1411998772">
      <w:bodyDiv w:val="1"/>
      <w:marLeft w:val="0"/>
      <w:marRight w:val="0"/>
      <w:marTop w:val="0"/>
      <w:marBottom w:val="0"/>
      <w:divBdr>
        <w:top w:val="none" w:sz="0" w:space="0" w:color="auto"/>
        <w:left w:val="none" w:sz="0" w:space="0" w:color="auto"/>
        <w:bottom w:val="none" w:sz="0" w:space="0" w:color="auto"/>
        <w:right w:val="none" w:sz="0" w:space="0" w:color="auto"/>
      </w:divBdr>
    </w:div>
    <w:div w:id="1429235695">
      <w:bodyDiv w:val="1"/>
      <w:marLeft w:val="0"/>
      <w:marRight w:val="0"/>
      <w:marTop w:val="0"/>
      <w:marBottom w:val="0"/>
      <w:divBdr>
        <w:top w:val="none" w:sz="0" w:space="0" w:color="auto"/>
        <w:left w:val="none" w:sz="0" w:space="0" w:color="auto"/>
        <w:bottom w:val="none" w:sz="0" w:space="0" w:color="auto"/>
        <w:right w:val="none" w:sz="0" w:space="0" w:color="auto"/>
      </w:divBdr>
      <w:divsChild>
        <w:div w:id="264188836">
          <w:marLeft w:val="274"/>
          <w:marRight w:val="0"/>
          <w:marTop w:val="150"/>
          <w:marBottom w:val="0"/>
          <w:divBdr>
            <w:top w:val="none" w:sz="0" w:space="0" w:color="auto"/>
            <w:left w:val="none" w:sz="0" w:space="0" w:color="auto"/>
            <w:bottom w:val="none" w:sz="0" w:space="0" w:color="auto"/>
            <w:right w:val="none" w:sz="0" w:space="0" w:color="auto"/>
          </w:divBdr>
        </w:div>
        <w:div w:id="502090368">
          <w:marLeft w:val="274"/>
          <w:marRight w:val="0"/>
          <w:marTop w:val="150"/>
          <w:marBottom w:val="0"/>
          <w:divBdr>
            <w:top w:val="none" w:sz="0" w:space="0" w:color="auto"/>
            <w:left w:val="none" w:sz="0" w:space="0" w:color="auto"/>
            <w:bottom w:val="none" w:sz="0" w:space="0" w:color="auto"/>
            <w:right w:val="none" w:sz="0" w:space="0" w:color="auto"/>
          </w:divBdr>
        </w:div>
        <w:div w:id="632366759">
          <w:marLeft w:val="274"/>
          <w:marRight w:val="0"/>
          <w:marTop w:val="150"/>
          <w:marBottom w:val="0"/>
          <w:divBdr>
            <w:top w:val="none" w:sz="0" w:space="0" w:color="auto"/>
            <w:left w:val="none" w:sz="0" w:space="0" w:color="auto"/>
            <w:bottom w:val="none" w:sz="0" w:space="0" w:color="auto"/>
            <w:right w:val="none" w:sz="0" w:space="0" w:color="auto"/>
          </w:divBdr>
        </w:div>
        <w:div w:id="1183326733">
          <w:marLeft w:val="274"/>
          <w:marRight w:val="0"/>
          <w:marTop w:val="150"/>
          <w:marBottom w:val="0"/>
          <w:divBdr>
            <w:top w:val="none" w:sz="0" w:space="0" w:color="auto"/>
            <w:left w:val="none" w:sz="0" w:space="0" w:color="auto"/>
            <w:bottom w:val="none" w:sz="0" w:space="0" w:color="auto"/>
            <w:right w:val="none" w:sz="0" w:space="0" w:color="auto"/>
          </w:divBdr>
        </w:div>
        <w:div w:id="1892112178">
          <w:marLeft w:val="274"/>
          <w:marRight w:val="0"/>
          <w:marTop w:val="150"/>
          <w:marBottom w:val="0"/>
          <w:divBdr>
            <w:top w:val="none" w:sz="0" w:space="0" w:color="auto"/>
            <w:left w:val="none" w:sz="0" w:space="0" w:color="auto"/>
            <w:bottom w:val="none" w:sz="0" w:space="0" w:color="auto"/>
            <w:right w:val="none" w:sz="0" w:space="0" w:color="auto"/>
          </w:divBdr>
        </w:div>
      </w:divsChild>
    </w:div>
    <w:div w:id="1443384239">
      <w:bodyDiv w:val="1"/>
      <w:marLeft w:val="0"/>
      <w:marRight w:val="0"/>
      <w:marTop w:val="0"/>
      <w:marBottom w:val="0"/>
      <w:divBdr>
        <w:top w:val="none" w:sz="0" w:space="0" w:color="auto"/>
        <w:left w:val="none" w:sz="0" w:space="0" w:color="auto"/>
        <w:bottom w:val="none" w:sz="0" w:space="0" w:color="auto"/>
        <w:right w:val="none" w:sz="0" w:space="0" w:color="auto"/>
      </w:divBdr>
    </w:div>
    <w:div w:id="1447237784">
      <w:bodyDiv w:val="1"/>
      <w:marLeft w:val="0"/>
      <w:marRight w:val="0"/>
      <w:marTop w:val="0"/>
      <w:marBottom w:val="0"/>
      <w:divBdr>
        <w:top w:val="none" w:sz="0" w:space="0" w:color="auto"/>
        <w:left w:val="none" w:sz="0" w:space="0" w:color="auto"/>
        <w:bottom w:val="none" w:sz="0" w:space="0" w:color="auto"/>
        <w:right w:val="none" w:sz="0" w:space="0" w:color="auto"/>
      </w:divBdr>
      <w:divsChild>
        <w:div w:id="1356686599">
          <w:marLeft w:val="446"/>
          <w:marRight w:val="0"/>
          <w:marTop w:val="0"/>
          <w:marBottom w:val="0"/>
          <w:divBdr>
            <w:top w:val="none" w:sz="0" w:space="0" w:color="auto"/>
            <w:left w:val="none" w:sz="0" w:space="0" w:color="auto"/>
            <w:bottom w:val="none" w:sz="0" w:space="0" w:color="auto"/>
            <w:right w:val="none" w:sz="0" w:space="0" w:color="auto"/>
          </w:divBdr>
        </w:div>
        <w:div w:id="1737704816">
          <w:marLeft w:val="446"/>
          <w:marRight w:val="0"/>
          <w:marTop w:val="0"/>
          <w:marBottom w:val="0"/>
          <w:divBdr>
            <w:top w:val="none" w:sz="0" w:space="0" w:color="auto"/>
            <w:left w:val="none" w:sz="0" w:space="0" w:color="auto"/>
            <w:bottom w:val="none" w:sz="0" w:space="0" w:color="auto"/>
            <w:right w:val="none" w:sz="0" w:space="0" w:color="auto"/>
          </w:divBdr>
        </w:div>
        <w:div w:id="1920169388">
          <w:marLeft w:val="446"/>
          <w:marRight w:val="0"/>
          <w:marTop w:val="0"/>
          <w:marBottom w:val="0"/>
          <w:divBdr>
            <w:top w:val="none" w:sz="0" w:space="0" w:color="auto"/>
            <w:left w:val="none" w:sz="0" w:space="0" w:color="auto"/>
            <w:bottom w:val="none" w:sz="0" w:space="0" w:color="auto"/>
            <w:right w:val="none" w:sz="0" w:space="0" w:color="auto"/>
          </w:divBdr>
        </w:div>
      </w:divsChild>
    </w:div>
    <w:div w:id="1461457845">
      <w:bodyDiv w:val="1"/>
      <w:marLeft w:val="0"/>
      <w:marRight w:val="0"/>
      <w:marTop w:val="0"/>
      <w:marBottom w:val="0"/>
      <w:divBdr>
        <w:top w:val="none" w:sz="0" w:space="0" w:color="auto"/>
        <w:left w:val="none" w:sz="0" w:space="0" w:color="auto"/>
        <w:bottom w:val="none" w:sz="0" w:space="0" w:color="auto"/>
        <w:right w:val="none" w:sz="0" w:space="0" w:color="auto"/>
      </w:divBdr>
      <w:divsChild>
        <w:div w:id="625356242">
          <w:marLeft w:val="590"/>
          <w:marRight w:val="0"/>
          <w:marTop w:val="265"/>
          <w:marBottom w:val="265"/>
          <w:divBdr>
            <w:top w:val="none" w:sz="0" w:space="0" w:color="auto"/>
            <w:left w:val="none" w:sz="0" w:space="0" w:color="auto"/>
            <w:bottom w:val="none" w:sz="0" w:space="0" w:color="auto"/>
            <w:right w:val="none" w:sz="0" w:space="0" w:color="auto"/>
          </w:divBdr>
        </w:div>
      </w:divsChild>
    </w:div>
    <w:div w:id="1469317341">
      <w:bodyDiv w:val="1"/>
      <w:marLeft w:val="0"/>
      <w:marRight w:val="0"/>
      <w:marTop w:val="0"/>
      <w:marBottom w:val="0"/>
      <w:divBdr>
        <w:top w:val="none" w:sz="0" w:space="0" w:color="auto"/>
        <w:left w:val="none" w:sz="0" w:space="0" w:color="auto"/>
        <w:bottom w:val="none" w:sz="0" w:space="0" w:color="auto"/>
        <w:right w:val="none" w:sz="0" w:space="0" w:color="auto"/>
      </w:divBdr>
      <w:divsChild>
        <w:div w:id="305818717">
          <w:marLeft w:val="274"/>
          <w:marRight w:val="0"/>
          <w:marTop w:val="150"/>
          <w:marBottom w:val="150"/>
          <w:divBdr>
            <w:top w:val="none" w:sz="0" w:space="0" w:color="auto"/>
            <w:left w:val="none" w:sz="0" w:space="0" w:color="auto"/>
            <w:bottom w:val="none" w:sz="0" w:space="0" w:color="auto"/>
            <w:right w:val="none" w:sz="0" w:space="0" w:color="auto"/>
          </w:divBdr>
        </w:div>
      </w:divsChild>
    </w:div>
    <w:div w:id="1469932099">
      <w:bodyDiv w:val="1"/>
      <w:marLeft w:val="0"/>
      <w:marRight w:val="0"/>
      <w:marTop w:val="0"/>
      <w:marBottom w:val="0"/>
      <w:divBdr>
        <w:top w:val="none" w:sz="0" w:space="0" w:color="auto"/>
        <w:left w:val="none" w:sz="0" w:space="0" w:color="auto"/>
        <w:bottom w:val="none" w:sz="0" w:space="0" w:color="auto"/>
        <w:right w:val="none" w:sz="0" w:space="0" w:color="auto"/>
      </w:divBdr>
      <w:divsChild>
        <w:div w:id="928199089">
          <w:marLeft w:val="547"/>
          <w:marRight w:val="0"/>
          <w:marTop w:val="0"/>
          <w:marBottom w:val="0"/>
          <w:divBdr>
            <w:top w:val="none" w:sz="0" w:space="0" w:color="auto"/>
            <w:left w:val="none" w:sz="0" w:space="0" w:color="auto"/>
            <w:bottom w:val="none" w:sz="0" w:space="0" w:color="auto"/>
            <w:right w:val="none" w:sz="0" w:space="0" w:color="auto"/>
          </w:divBdr>
        </w:div>
        <w:div w:id="1973822531">
          <w:marLeft w:val="547"/>
          <w:marRight w:val="0"/>
          <w:marTop w:val="0"/>
          <w:marBottom w:val="0"/>
          <w:divBdr>
            <w:top w:val="none" w:sz="0" w:space="0" w:color="auto"/>
            <w:left w:val="none" w:sz="0" w:space="0" w:color="auto"/>
            <w:bottom w:val="none" w:sz="0" w:space="0" w:color="auto"/>
            <w:right w:val="none" w:sz="0" w:space="0" w:color="auto"/>
          </w:divBdr>
        </w:div>
        <w:div w:id="633217826">
          <w:marLeft w:val="547"/>
          <w:marRight w:val="0"/>
          <w:marTop w:val="0"/>
          <w:marBottom w:val="0"/>
          <w:divBdr>
            <w:top w:val="none" w:sz="0" w:space="0" w:color="auto"/>
            <w:left w:val="none" w:sz="0" w:space="0" w:color="auto"/>
            <w:bottom w:val="none" w:sz="0" w:space="0" w:color="auto"/>
            <w:right w:val="none" w:sz="0" w:space="0" w:color="auto"/>
          </w:divBdr>
        </w:div>
      </w:divsChild>
    </w:div>
    <w:div w:id="1506090178">
      <w:bodyDiv w:val="1"/>
      <w:marLeft w:val="0"/>
      <w:marRight w:val="0"/>
      <w:marTop w:val="0"/>
      <w:marBottom w:val="0"/>
      <w:divBdr>
        <w:top w:val="none" w:sz="0" w:space="0" w:color="auto"/>
        <w:left w:val="none" w:sz="0" w:space="0" w:color="auto"/>
        <w:bottom w:val="none" w:sz="0" w:space="0" w:color="auto"/>
        <w:right w:val="none" w:sz="0" w:space="0" w:color="auto"/>
      </w:divBdr>
    </w:div>
    <w:div w:id="1514034312">
      <w:bodyDiv w:val="1"/>
      <w:marLeft w:val="0"/>
      <w:marRight w:val="0"/>
      <w:marTop w:val="0"/>
      <w:marBottom w:val="0"/>
      <w:divBdr>
        <w:top w:val="none" w:sz="0" w:space="0" w:color="auto"/>
        <w:left w:val="none" w:sz="0" w:space="0" w:color="auto"/>
        <w:bottom w:val="none" w:sz="0" w:space="0" w:color="auto"/>
        <w:right w:val="none" w:sz="0" w:space="0" w:color="auto"/>
      </w:divBdr>
      <w:divsChild>
        <w:div w:id="994064758">
          <w:marLeft w:val="446"/>
          <w:marRight w:val="0"/>
          <w:marTop w:val="0"/>
          <w:marBottom w:val="0"/>
          <w:divBdr>
            <w:top w:val="none" w:sz="0" w:space="0" w:color="auto"/>
            <w:left w:val="none" w:sz="0" w:space="0" w:color="auto"/>
            <w:bottom w:val="none" w:sz="0" w:space="0" w:color="auto"/>
            <w:right w:val="none" w:sz="0" w:space="0" w:color="auto"/>
          </w:divBdr>
        </w:div>
        <w:div w:id="686105341">
          <w:marLeft w:val="446"/>
          <w:marRight w:val="0"/>
          <w:marTop w:val="0"/>
          <w:marBottom w:val="0"/>
          <w:divBdr>
            <w:top w:val="none" w:sz="0" w:space="0" w:color="auto"/>
            <w:left w:val="none" w:sz="0" w:space="0" w:color="auto"/>
            <w:bottom w:val="none" w:sz="0" w:space="0" w:color="auto"/>
            <w:right w:val="none" w:sz="0" w:space="0" w:color="auto"/>
          </w:divBdr>
        </w:div>
      </w:divsChild>
    </w:div>
    <w:div w:id="1534001284">
      <w:bodyDiv w:val="1"/>
      <w:marLeft w:val="0"/>
      <w:marRight w:val="0"/>
      <w:marTop w:val="0"/>
      <w:marBottom w:val="0"/>
      <w:divBdr>
        <w:top w:val="none" w:sz="0" w:space="0" w:color="auto"/>
        <w:left w:val="none" w:sz="0" w:space="0" w:color="auto"/>
        <w:bottom w:val="none" w:sz="0" w:space="0" w:color="auto"/>
        <w:right w:val="none" w:sz="0" w:space="0" w:color="auto"/>
      </w:divBdr>
    </w:div>
    <w:div w:id="1564364973">
      <w:bodyDiv w:val="1"/>
      <w:marLeft w:val="0"/>
      <w:marRight w:val="0"/>
      <w:marTop w:val="0"/>
      <w:marBottom w:val="0"/>
      <w:divBdr>
        <w:top w:val="none" w:sz="0" w:space="0" w:color="auto"/>
        <w:left w:val="none" w:sz="0" w:space="0" w:color="auto"/>
        <w:bottom w:val="none" w:sz="0" w:space="0" w:color="auto"/>
        <w:right w:val="none" w:sz="0" w:space="0" w:color="auto"/>
      </w:divBdr>
    </w:div>
    <w:div w:id="1588690610">
      <w:bodyDiv w:val="1"/>
      <w:marLeft w:val="0"/>
      <w:marRight w:val="0"/>
      <w:marTop w:val="0"/>
      <w:marBottom w:val="0"/>
      <w:divBdr>
        <w:top w:val="none" w:sz="0" w:space="0" w:color="auto"/>
        <w:left w:val="none" w:sz="0" w:space="0" w:color="auto"/>
        <w:bottom w:val="none" w:sz="0" w:space="0" w:color="auto"/>
        <w:right w:val="none" w:sz="0" w:space="0" w:color="auto"/>
      </w:divBdr>
      <w:divsChild>
        <w:div w:id="1863206119">
          <w:marLeft w:val="547"/>
          <w:marRight w:val="0"/>
          <w:marTop w:val="0"/>
          <w:marBottom w:val="0"/>
          <w:divBdr>
            <w:top w:val="none" w:sz="0" w:space="0" w:color="auto"/>
            <w:left w:val="none" w:sz="0" w:space="0" w:color="auto"/>
            <w:bottom w:val="none" w:sz="0" w:space="0" w:color="auto"/>
            <w:right w:val="none" w:sz="0" w:space="0" w:color="auto"/>
          </w:divBdr>
        </w:div>
      </w:divsChild>
    </w:div>
    <w:div w:id="1598899832">
      <w:bodyDiv w:val="1"/>
      <w:marLeft w:val="0"/>
      <w:marRight w:val="0"/>
      <w:marTop w:val="0"/>
      <w:marBottom w:val="0"/>
      <w:divBdr>
        <w:top w:val="none" w:sz="0" w:space="0" w:color="auto"/>
        <w:left w:val="none" w:sz="0" w:space="0" w:color="auto"/>
        <w:bottom w:val="none" w:sz="0" w:space="0" w:color="auto"/>
        <w:right w:val="none" w:sz="0" w:space="0" w:color="auto"/>
      </w:divBdr>
      <w:divsChild>
        <w:div w:id="840587226">
          <w:marLeft w:val="547"/>
          <w:marRight w:val="0"/>
          <w:marTop w:val="0"/>
          <w:marBottom w:val="0"/>
          <w:divBdr>
            <w:top w:val="none" w:sz="0" w:space="0" w:color="auto"/>
            <w:left w:val="none" w:sz="0" w:space="0" w:color="auto"/>
            <w:bottom w:val="none" w:sz="0" w:space="0" w:color="auto"/>
            <w:right w:val="none" w:sz="0" w:space="0" w:color="auto"/>
          </w:divBdr>
        </w:div>
      </w:divsChild>
    </w:div>
    <w:div w:id="1604923159">
      <w:bodyDiv w:val="1"/>
      <w:marLeft w:val="0"/>
      <w:marRight w:val="0"/>
      <w:marTop w:val="0"/>
      <w:marBottom w:val="0"/>
      <w:divBdr>
        <w:top w:val="none" w:sz="0" w:space="0" w:color="auto"/>
        <w:left w:val="none" w:sz="0" w:space="0" w:color="auto"/>
        <w:bottom w:val="none" w:sz="0" w:space="0" w:color="auto"/>
        <w:right w:val="none" w:sz="0" w:space="0" w:color="auto"/>
      </w:divBdr>
    </w:div>
    <w:div w:id="1609655631">
      <w:bodyDiv w:val="1"/>
      <w:marLeft w:val="0"/>
      <w:marRight w:val="0"/>
      <w:marTop w:val="0"/>
      <w:marBottom w:val="0"/>
      <w:divBdr>
        <w:top w:val="none" w:sz="0" w:space="0" w:color="auto"/>
        <w:left w:val="none" w:sz="0" w:space="0" w:color="auto"/>
        <w:bottom w:val="none" w:sz="0" w:space="0" w:color="auto"/>
        <w:right w:val="none" w:sz="0" w:space="0" w:color="auto"/>
      </w:divBdr>
    </w:div>
    <w:div w:id="1624655961">
      <w:bodyDiv w:val="1"/>
      <w:marLeft w:val="0"/>
      <w:marRight w:val="0"/>
      <w:marTop w:val="0"/>
      <w:marBottom w:val="0"/>
      <w:divBdr>
        <w:top w:val="none" w:sz="0" w:space="0" w:color="auto"/>
        <w:left w:val="none" w:sz="0" w:space="0" w:color="auto"/>
        <w:bottom w:val="none" w:sz="0" w:space="0" w:color="auto"/>
        <w:right w:val="none" w:sz="0" w:space="0" w:color="auto"/>
      </w:divBdr>
      <w:divsChild>
        <w:div w:id="130172098">
          <w:marLeft w:val="389"/>
          <w:marRight w:val="0"/>
          <w:marTop w:val="35"/>
          <w:marBottom w:val="0"/>
          <w:divBdr>
            <w:top w:val="none" w:sz="0" w:space="0" w:color="auto"/>
            <w:left w:val="none" w:sz="0" w:space="0" w:color="auto"/>
            <w:bottom w:val="none" w:sz="0" w:space="0" w:color="auto"/>
            <w:right w:val="none" w:sz="0" w:space="0" w:color="auto"/>
          </w:divBdr>
        </w:div>
      </w:divsChild>
    </w:div>
    <w:div w:id="1687051519">
      <w:bodyDiv w:val="1"/>
      <w:marLeft w:val="0"/>
      <w:marRight w:val="0"/>
      <w:marTop w:val="0"/>
      <w:marBottom w:val="0"/>
      <w:divBdr>
        <w:top w:val="none" w:sz="0" w:space="0" w:color="auto"/>
        <w:left w:val="none" w:sz="0" w:space="0" w:color="auto"/>
        <w:bottom w:val="none" w:sz="0" w:space="0" w:color="auto"/>
        <w:right w:val="none" w:sz="0" w:space="0" w:color="auto"/>
      </w:divBdr>
      <w:divsChild>
        <w:div w:id="438181014">
          <w:marLeft w:val="547"/>
          <w:marRight w:val="0"/>
          <w:marTop w:val="0"/>
          <w:marBottom w:val="0"/>
          <w:divBdr>
            <w:top w:val="none" w:sz="0" w:space="0" w:color="auto"/>
            <w:left w:val="none" w:sz="0" w:space="0" w:color="auto"/>
            <w:bottom w:val="none" w:sz="0" w:space="0" w:color="auto"/>
            <w:right w:val="none" w:sz="0" w:space="0" w:color="auto"/>
          </w:divBdr>
        </w:div>
        <w:div w:id="2087922748">
          <w:marLeft w:val="547"/>
          <w:marRight w:val="0"/>
          <w:marTop w:val="0"/>
          <w:marBottom w:val="0"/>
          <w:divBdr>
            <w:top w:val="none" w:sz="0" w:space="0" w:color="auto"/>
            <w:left w:val="none" w:sz="0" w:space="0" w:color="auto"/>
            <w:bottom w:val="none" w:sz="0" w:space="0" w:color="auto"/>
            <w:right w:val="none" w:sz="0" w:space="0" w:color="auto"/>
          </w:divBdr>
        </w:div>
        <w:div w:id="56780253">
          <w:marLeft w:val="547"/>
          <w:marRight w:val="0"/>
          <w:marTop w:val="0"/>
          <w:marBottom w:val="0"/>
          <w:divBdr>
            <w:top w:val="none" w:sz="0" w:space="0" w:color="auto"/>
            <w:left w:val="none" w:sz="0" w:space="0" w:color="auto"/>
            <w:bottom w:val="none" w:sz="0" w:space="0" w:color="auto"/>
            <w:right w:val="none" w:sz="0" w:space="0" w:color="auto"/>
          </w:divBdr>
        </w:div>
      </w:divsChild>
    </w:div>
    <w:div w:id="1696731899">
      <w:bodyDiv w:val="1"/>
      <w:marLeft w:val="0"/>
      <w:marRight w:val="0"/>
      <w:marTop w:val="0"/>
      <w:marBottom w:val="0"/>
      <w:divBdr>
        <w:top w:val="none" w:sz="0" w:space="0" w:color="auto"/>
        <w:left w:val="none" w:sz="0" w:space="0" w:color="auto"/>
        <w:bottom w:val="none" w:sz="0" w:space="0" w:color="auto"/>
        <w:right w:val="none" w:sz="0" w:space="0" w:color="auto"/>
      </w:divBdr>
      <w:divsChild>
        <w:div w:id="2115898087">
          <w:marLeft w:val="547"/>
          <w:marRight w:val="0"/>
          <w:marTop w:val="0"/>
          <w:marBottom w:val="0"/>
          <w:divBdr>
            <w:top w:val="none" w:sz="0" w:space="0" w:color="auto"/>
            <w:left w:val="none" w:sz="0" w:space="0" w:color="auto"/>
            <w:bottom w:val="none" w:sz="0" w:space="0" w:color="auto"/>
            <w:right w:val="none" w:sz="0" w:space="0" w:color="auto"/>
          </w:divBdr>
        </w:div>
        <w:div w:id="1141313049">
          <w:marLeft w:val="547"/>
          <w:marRight w:val="0"/>
          <w:marTop w:val="0"/>
          <w:marBottom w:val="0"/>
          <w:divBdr>
            <w:top w:val="none" w:sz="0" w:space="0" w:color="auto"/>
            <w:left w:val="none" w:sz="0" w:space="0" w:color="auto"/>
            <w:bottom w:val="none" w:sz="0" w:space="0" w:color="auto"/>
            <w:right w:val="none" w:sz="0" w:space="0" w:color="auto"/>
          </w:divBdr>
        </w:div>
      </w:divsChild>
    </w:div>
    <w:div w:id="1706522146">
      <w:bodyDiv w:val="1"/>
      <w:marLeft w:val="0"/>
      <w:marRight w:val="0"/>
      <w:marTop w:val="0"/>
      <w:marBottom w:val="0"/>
      <w:divBdr>
        <w:top w:val="none" w:sz="0" w:space="0" w:color="auto"/>
        <w:left w:val="none" w:sz="0" w:space="0" w:color="auto"/>
        <w:bottom w:val="none" w:sz="0" w:space="0" w:color="auto"/>
        <w:right w:val="none" w:sz="0" w:space="0" w:color="auto"/>
      </w:divBdr>
      <w:divsChild>
        <w:div w:id="1894005212">
          <w:marLeft w:val="403"/>
          <w:marRight w:val="0"/>
          <w:marTop w:val="170"/>
          <w:marBottom w:val="0"/>
          <w:divBdr>
            <w:top w:val="none" w:sz="0" w:space="0" w:color="auto"/>
            <w:left w:val="none" w:sz="0" w:space="0" w:color="auto"/>
            <w:bottom w:val="none" w:sz="0" w:space="0" w:color="auto"/>
            <w:right w:val="none" w:sz="0" w:space="0" w:color="auto"/>
          </w:divBdr>
        </w:div>
        <w:div w:id="992485159">
          <w:marLeft w:val="403"/>
          <w:marRight w:val="0"/>
          <w:marTop w:val="170"/>
          <w:marBottom w:val="0"/>
          <w:divBdr>
            <w:top w:val="none" w:sz="0" w:space="0" w:color="auto"/>
            <w:left w:val="none" w:sz="0" w:space="0" w:color="auto"/>
            <w:bottom w:val="none" w:sz="0" w:space="0" w:color="auto"/>
            <w:right w:val="none" w:sz="0" w:space="0" w:color="auto"/>
          </w:divBdr>
        </w:div>
        <w:div w:id="137309403">
          <w:marLeft w:val="1368"/>
          <w:marRight w:val="0"/>
          <w:marTop w:val="170"/>
          <w:marBottom w:val="0"/>
          <w:divBdr>
            <w:top w:val="none" w:sz="0" w:space="0" w:color="auto"/>
            <w:left w:val="none" w:sz="0" w:space="0" w:color="auto"/>
            <w:bottom w:val="none" w:sz="0" w:space="0" w:color="auto"/>
            <w:right w:val="none" w:sz="0" w:space="0" w:color="auto"/>
          </w:divBdr>
        </w:div>
        <w:div w:id="1288052100">
          <w:marLeft w:val="1368"/>
          <w:marRight w:val="0"/>
          <w:marTop w:val="170"/>
          <w:marBottom w:val="0"/>
          <w:divBdr>
            <w:top w:val="none" w:sz="0" w:space="0" w:color="auto"/>
            <w:left w:val="none" w:sz="0" w:space="0" w:color="auto"/>
            <w:bottom w:val="none" w:sz="0" w:space="0" w:color="auto"/>
            <w:right w:val="none" w:sz="0" w:space="0" w:color="auto"/>
          </w:divBdr>
        </w:div>
      </w:divsChild>
    </w:div>
    <w:div w:id="1756853097">
      <w:bodyDiv w:val="1"/>
      <w:marLeft w:val="0"/>
      <w:marRight w:val="0"/>
      <w:marTop w:val="0"/>
      <w:marBottom w:val="0"/>
      <w:divBdr>
        <w:top w:val="none" w:sz="0" w:space="0" w:color="auto"/>
        <w:left w:val="none" w:sz="0" w:space="0" w:color="auto"/>
        <w:bottom w:val="none" w:sz="0" w:space="0" w:color="auto"/>
        <w:right w:val="none" w:sz="0" w:space="0" w:color="auto"/>
      </w:divBdr>
      <w:divsChild>
        <w:div w:id="28842718">
          <w:marLeft w:val="547"/>
          <w:marRight w:val="0"/>
          <w:marTop w:val="0"/>
          <w:marBottom w:val="0"/>
          <w:divBdr>
            <w:top w:val="none" w:sz="0" w:space="0" w:color="auto"/>
            <w:left w:val="none" w:sz="0" w:space="0" w:color="auto"/>
            <w:bottom w:val="none" w:sz="0" w:space="0" w:color="auto"/>
            <w:right w:val="none" w:sz="0" w:space="0" w:color="auto"/>
          </w:divBdr>
        </w:div>
        <w:div w:id="1179929571">
          <w:marLeft w:val="547"/>
          <w:marRight w:val="0"/>
          <w:marTop w:val="0"/>
          <w:marBottom w:val="0"/>
          <w:divBdr>
            <w:top w:val="none" w:sz="0" w:space="0" w:color="auto"/>
            <w:left w:val="none" w:sz="0" w:space="0" w:color="auto"/>
            <w:bottom w:val="none" w:sz="0" w:space="0" w:color="auto"/>
            <w:right w:val="none" w:sz="0" w:space="0" w:color="auto"/>
          </w:divBdr>
        </w:div>
        <w:div w:id="191963738">
          <w:marLeft w:val="547"/>
          <w:marRight w:val="0"/>
          <w:marTop w:val="0"/>
          <w:marBottom w:val="0"/>
          <w:divBdr>
            <w:top w:val="none" w:sz="0" w:space="0" w:color="auto"/>
            <w:left w:val="none" w:sz="0" w:space="0" w:color="auto"/>
            <w:bottom w:val="none" w:sz="0" w:space="0" w:color="auto"/>
            <w:right w:val="none" w:sz="0" w:space="0" w:color="auto"/>
          </w:divBdr>
        </w:div>
      </w:divsChild>
    </w:div>
    <w:div w:id="1766802641">
      <w:bodyDiv w:val="1"/>
      <w:marLeft w:val="0"/>
      <w:marRight w:val="0"/>
      <w:marTop w:val="0"/>
      <w:marBottom w:val="0"/>
      <w:divBdr>
        <w:top w:val="none" w:sz="0" w:space="0" w:color="auto"/>
        <w:left w:val="none" w:sz="0" w:space="0" w:color="auto"/>
        <w:bottom w:val="none" w:sz="0" w:space="0" w:color="auto"/>
        <w:right w:val="none" w:sz="0" w:space="0" w:color="auto"/>
      </w:divBdr>
      <w:divsChild>
        <w:div w:id="670332705">
          <w:marLeft w:val="590"/>
          <w:marRight w:val="0"/>
          <w:marTop w:val="265"/>
          <w:marBottom w:val="0"/>
          <w:divBdr>
            <w:top w:val="none" w:sz="0" w:space="0" w:color="auto"/>
            <w:left w:val="none" w:sz="0" w:space="0" w:color="auto"/>
            <w:bottom w:val="none" w:sz="0" w:space="0" w:color="auto"/>
            <w:right w:val="none" w:sz="0" w:space="0" w:color="auto"/>
          </w:divBdr>
        </w:div>
      </w:divsChild>
    </w:div>
    <w:div w:id="1772123347">
      <w:bodyDiv w:val="1"/>
      <w:marLeft w:val="0"/>
      <w:marRight w:val="0"/>
      <w:marTop w:val="0"/>
      <w:marBottom w:val="0"/>
      <w:divBdr>
        <w:top w:val="none" w:sz="0" w:space="0" w:color="auto"/>
        <w:left w:val="none" w:sz="0" w:space="0" w:color="auto"/>
        <w:bottom w:val="none" w:sz="0" w:space="0" w:color="auto"/>
        <w:right w:val="none" w:sz="0" w:space="0" w:color="auto"/>
      </w:divBdr>
      <w:divsChild>
        <w:div w:id="931275684">
          <w:marLeft w:val="389"/>
          <w:marRight w:val="0"/>
          <w:marTop w:val="35"/>
          <w:marBottom w:val="0"/>
          <w:divBdr>
            <w:top w:val="none" w:sz="0" w:space="0" w:color="auto"/>
            <w:left w:val="none" w:sz="0" w:space="0" w:color="auto"/>
            <w:bottom w:val="none" w:sz="0" w:space="0" w:color="auto"/>
            <w:right w:val="none" w:sz="0" w:space="0" w:color="auto"/>
          </w:divBdr>
        </w:div>
      </w:divsChild>
    </w:div>
    <w:div w:id="1785270339">
      <w:bodyDiv w:val="1"/>
      <w:marLeft w:val="0"/>
      <w:marRight w:val="0"/>
      <w:marTop w:val="0"/>
      <w:marBottom w:val="0"/>
      <w:divBdr>
        <w:top w:val="none" w:sz="0" w:space="0" w:color="auto"/>
        <w:left w:val="none" w:sz="0" w:space="0" w:color="auto"/>
        <w:bottom w:val="none" w:sz="0" w:space="0" w:color="auto"/>
        <w:right w:val="none" w:sz="0" w:space="0" w:color="auto"/>
      </w:divBdr>
    </w:div>
    <w:div w:id="1797407676">
      <w:bodyDiv w:val="1"/>
      <w:marLeft w:val="0"/>
      <w:marRight w:val="0"/>
      <w:marTop w:val="0"/>
      <w:marBottom w:val="0"/>
      <w:divBdr>
        <w:top w:val="none" w:sz="0" w:space="0" w:color="auto"/>
        <w:left w:val="none" w:sz="0" w:space="0" w:color="auto"/>
        <w:bottom w:val="none" w:sz="0" w:space="0" w:color="auto"/>
        <w:right w:val="none" w:sz="0" w:space="0" w:color="auto"/>
      </w:divBdr>
      <w:divsChild>
        <w:div w:id="1599171674">
          <w:marLeft w:val="547"/>
          <w:marRight w:val="0"/>
          <w:marTop w:val="0"/>
          <w:marBottom w:val="0"/>
          <w:divBdr>
            <w:top w:val="none" w:sz="0" w:space="0" w:color="auto"/>
            <w:left w:val="none" w:sz="0" w:space="0" w:color="auto"/>
            <w:bottom w:val="none" w:sz="0" w:space="0" w:color="auto"/>
            <w:right w:val="none" w:sz="0" w:space="0" w:color="auto"/>
          </w:divBdr>
        </w:div>
      </w:divsChild>
    </w:div>
    <w:div w:id="1850482423">
      <w:bodyDiv w:val="1"/>
      <w:marLeft w:val="0"/>
      <w:marRight w:val="0"/>
      <w:marTop w:val="0"/>
      <w:marBottom w:val="0"/>
      <w:divBdr>
        <w:top w:val="none" w:sz="0" w:space="0" w:color="auto"/>
        <w:left w:val="none" w:sz="0" w:space="0" w:color="auto"/>
        <w:bottom w:val="none" w:sz="0" w:space="0" w:color="auto"/>
        <w:right w:val="none" w:sz="0" w:space="0" w:color="auto"/>
      </w:divBdr>
    </w:div>
    <w:div w:id="1879198444">
      <w:bodyDiv w:val="1"/>
      <w:marLeft w:val="0"/>
      <w:marRight w:val="0"/>
      <w:marTop w:val="0"/>
      <w:marBottom w:val="0"/>
      <w:divBdr>
        <w:top w:val="none" w:sz="0" w:space="0" w:color="auto"/>
        <w:left w:val="none" w:sz="0" w:space="0" w:color="auto"/>
        <w:bottom w:val="none" w:sz="0" w:space="0" w:color="auto"/>
        <w:right w:val="none" w:sz="0" w:space="0" w:color="auto"/>
      </w:divBdr>
      <w:divsChild>
        <w:div w:id="451360395">
          <w:marLeft w:val="274"/>
          <w:marRight w:val="0"/>
          <w:marTop w:val="150"/>
          <w:marBottom w:val="0"/>
          <w:divBdr>
            <w:top w:val="none" w:sz="0" w:space="0" w:color="auto"/>
            <w:left w:val="none" w:sz="0" w:space="0" w:color="auto"/>
            <w:bottom w:val="none" w:sz="0" w:space="0" w:color="auto"/>
            <w:right w:val="none" w:sz="0" w:space="0" w:color="auto"/>
          </w:divBdr>
        </w:div>
        <w:div w:id="585656527">
          <w:marLeft w:val="274"/>
          <w:marRight w:val="0"/>
          <w:marTop w:val="150"/>
          <w:marBottom w:val="0"/>
          <w:divBdr>
            <w:top w:val="none" w:sz="0" w:space="0" w:color="auto"/>
            <w:left w:val="none" w:sz="0" w:space="0" w:color="auto"/>
            <w:bottom w:val="none" w:sz="0" w:space="0" w:color="auto"/>
            <w:right w:val="none" w:sz="0" w:space="0" w:color="auto"/>
          </w:divBdr>
        </w:div>
        <w:div w:id="839780901">
          <w:marLeft w:val="274"/>
          <w:marRight w:val="0"/>
          <w:marTop w:val="150"/>
          <w:marBottom w:val="0"/>
          <w:divBdr>
            <w:top w:val="none" w:sz="0" w:space="0" w:color="auto"/>
            <w:left w:val="none" w:sz="0" w:space="0" w:color="auto"/>
            <w:bottom w:val="none" w:sz="0" w:space="0" w:color="auto"/>
            <w:right w:val="none" w:sz="0" w:space="0" w:color="auto"/>
          </w:divBdr>
        </w:div>
        <w:div w:id="852836880">
          <w:marLeft w:val="274"/>
          <w:marRight w:val="0"/>
          <w:marTop w:val="150"/>
          <w:marBottom w:val="0"/>
          <w:divBdr>
            <w:top w:val="none" w:sz="0" w:space="0" w:color="auto"/>
            <w:left w:val="none" w:sz="0" w:space="0" w:color="auto"/>
            <w:bottom w:val="none" w:sz="0" w:space="0" w:color="auto"/>
            <w:right w:val="none" w:sz="0" w:space="0" w:color="auto"/>
          </w:divBdr>
        </w:div>
        <w:div w:id="1544174831">
          <w:marLeft w:val="274"/>
          <w:marRight w:val="0"/>
          <w:marTop w:val="150"/>
          <w:marBottom w:val="0"/>
          <w:divBdr>
            <w:top w:val="none" w:sz="0" w:space="0" w:color="auto"/>
            <w:left w:val="none" w:sz="0" w:space="0" w:color="auto"/>
            <w:bottom w:val="none" w:sz="0" w:space="0" w:color="auto"/>
            <w:right w:val="none" w:sz="0" w:space="0" w:color="auto"/>
          </w:divBdr>
        </w:div>
        <w:div w:id="1996494352">
          <w:marLeft w:val="274"/>
          <w:marRight w:val="0"/>
          <w:marTop w:val="150"/>
          <w:marBottom w:val="0"/>
          <w:divBdr>
            <w:top w:val="none" w:sz="0" w:space="0" w:color="auto"/>
            <w:left w:val="none" w:sz="0" w:space="0" w:color="auto"/>
            <w:bottom w:val="none" w:sz="0" w:space="0" w:color="auto"/>
            <w:right w:val="none" w:sz="0" w:space="0" w:color="auto"/>
          </w:divBdr>
        </w:div>
      </w:divsChild>
    </w:div>
    <w:div w:id="1885364434">
      <w:bodyDiv w:val="1"/>
      <w:marLeft w:val="0"/>
      <w:marRight w:val="0"/>
      <w:marTop w:val="0"/>
      <w:marBottom w:val="0"/>
      <w:divBdr>
        <w:top w:val="none" w:sz="0" w:space="0" w:color="auto"/>
        <w:left w:val="none" w:sz="0" w:space="0" w:color="auto"/>
        <w:bottom w:val="none" w:sz="0" w:space="0" w:color="auto"/>
        <w:right w:val="none" w:sz="0" w:space="0" w:color="auto"/>
      </w:divBdr>
    </w:div>
    <w:div w:id="1904482528">
      <w:bodyDiv w:val="1"/>
      <w:marLeft w:val="0"/>
      <w:marRight w:val="0"/>
      <w:marTop w:val="0"/>
      <w:marBottom w:val="0"/>
      <w:divBdr>
        <w:top w:val="none" w:sz="0" w:space="0" w:color="auto"/>
        <w:left w:val="none" w:sz="0" w:space="0" w:color="auto"/>
        <w:bottom w:val="none" w:sz="0" w:space="0" w:color="auto"/>
        <w:right w:val="none" w:sz="0" w:space="0" w:color="auto"/>
      </w:divBdr>
    </w:div>
    <w:div w:id="1907491365">
      <w:bodyDiv w:val="1"/>
      <w:marLeft w:val="0"/>
      <w:marRight w:val="0"/>
      <w:marTop w:val="0"/>
      <w:marBottom w:val="0"/>
      <w:divBdr>
        <w:top w:val="none" w:sz="0" w:space="0" w:color="auto"/>
        <w:left w:val="none" w:sz="0" w:space="0" w:color="auto"/>
        <w:bottom w:val="none" w:sz="0" w:space="0" w:color="auto"/>
        <w:right w:val="none" w:sz="0" w:space="0" w:color="auto"/>
      </w:divBdr>
    </w:div>
    <w:div w:id="1925917359">
      <w:bodyDiv w:val="1"/>
      <w:marLeft w:val="0"/>
      <w:marRight w:val="0"/>
      <w:marTop w:val="0"/>
      <w:marBottom w:val="0"/>
      <w:divBdr>
        <w:top w:val="none" w:sz="0" w:space="0" w:color="auto"/>
        <w:left w:val="none" w:sz="0" w:space="0" w:color="auto"/>
        <w:bottom w:val="none" w:sz="0" w:space="0" w:color="auto"/>
        <w:right w:val="none" w:sz="0" w:space="0" w:color="auto"/>
      </w:divBdr>
      <w:divsChild>
        <w:div w:id="1805417823">
          <w:marLeft w:val="547"/>
          <w:marRight w:val="0"/>
          <w:marTop w:val="0"/>
          <w:marBottom w:val="0"/>
          <w:divBdr>
            <w:top w:val="none" w:sz="0" w:space="0" w:color="auto"/>
            <w:left w:val="none" w:sz="0" w:space="0" w:color="auto"/>
            <w:bottom w:val="none" w:sz="0" w:space="0" w:color="auto"/>
            <w:right w:val="none" w:sz="0" w:space="0" w:color="auto"/>
          </w:divBdr>
        </w:div>
        <w:div w:id="44792001">
          <w:marLeft w:val="547"/>
          <w:marRight w:val="0"/>
          <w:marTop w:val="0"/>
          <w:marBottom w:val="0"/>
          <w:divBdr>
            <w:top w:val="none" w:sz="0" w:space="0" w:color="auto"/>
            <w:left w:val="none" w:sz="0" w:space="0" w:color="auto"/>
            <w:bottom w:val="none" w:sz="0" w:space="0" w:color="auto"/>
            <w:right w:val="none" w:sz="0" w:space="0" w:color="auto"/>
          </w:divBdr>
        </w:div>
        <w:div w:id="1099908844">
          <w:marLeft w:val="547"/>
          <w:marRight w:val="0"/>
          <w:marTop w:val="0"/>
          <w:marBottom w:val="0"/>
          <w:divBdr>
            <w:top w:val="none" w:sz="0" w:space="0" w:color="auto"/>
            <w:left w:val="none" w:sz="0" w:space="0" w:color="auto"/>
            <w:bottom w:val="none" w:sz="0" w:space="0" w:color="auto"/>
            <w:right w:val="none" w:sz="0" w:space="0" w:color="auto"/>
          </w:divBdr>
        </w:div>
      </w:divsChild>
    </w:div>
    <w:div w:id="1927424413">
      <w:bodyDiv w:val="1"/>
      <w:marLeft w:val="0"/>
      <w:marRight w:val="0"/>
      <w:marTop w:val="0"/>
      <w:marBottom w:val="0"/>
      <w:divBdr>
        <w:top w:val="none" w:sz="0" w:space="0" w:color="auto"/>
        <w:left w:val="none" w:sz="0" w:space="0" w:color="auto"/>
        <w:bottom w:val="none" w:sz="0" w:space="0" w:color="auto"/>
        <w:right w:val="none" w:sz="0" w:space="0" w:color="auto"/>
      </w:divBdr>
      <w:divsChild>
        <w:div w:id="1745176003">
          <w:marLeft w:val="547"/>
          <w:marRight w:val="0"/>
          <w:marTop w:val="0"/>
          <w:marBottom w:val="0"/>
          <w:divBdr>
            <w:top w:val="none" w:sz="0" w:space="0" w:color="auto"/>
            <w:left w:val="none" w:sz="0" w:space="0" w:color="auto"/>
            <w:bottom w:val="none" w:sz="0" w:space="0" w:color="auto"/>
            <w:right w:val="none" w:sz="0" w:space="0" w:color="auto"/>
          </w:divBdr>
        </w:div>
      </w:divsChild>
    </w:div>
    <w:div w:id="1946226635">
      <w:bodyDiv w:val="1"/>
      <w:marLeft w:val="0"/>
      <w:marRight w:val="0"/>
      <w:marTop w:val="0"/>
      <w:marBottom w:val="0"/>
      <w:divBdr>
        <w:top w:val="none" w:sz="0" w:space="0" w:color="auto"/>
        <w:left w:val="none" w:sz="0" w:space="0" w:color="auto"/>
        <w:bottom w:val="none" w:sz="0" w:space="0" w:color="auto"/>
        <w:right w:val="none" w:sz="0" w:space="0" w:color="auto"/>
      </w:divBdr>
    </w:div>
    <w:div w:id="1948002020">
      <w:bodyDiv w:val="1"/>
      <w:marLeft w:val="0"/>
      <w:marRight w:val="0"/>
      <w:marTop w:val="0"/>
      <w:marBottom w:val="0"/>
      <w:divBdr>
        <w:top w:val="none" w:sz="0" w:space="0" w:color="auto"/>
        <w:left w:val="none" w:sz="0" w:space="0" w:color="auto"/>
        <w:bottom w:val="none" w:sz="0" w:space="0" w:color="auto"/>
        <w:right w:val="none" w:sz="0" w:space="0" w:color="auto"/>
      </w:divBdr>
      <w:divsChild>
        <w:div w:id="408189727">
          <w:marLeft w:val="547"/>
          <w:marRight w:val="0"/>
          <w:marTop w:val="0"/>
          <w:marBottom w:val="0"/>
          <w:divBdr>
            <w:top w:val="none" w:sz="0" w:space="0" w:color="auto"/>
            <w:left w:val="none" w:sz="0" w:space="0" w:color="auto"/>
            <w:bottom w:val="none" w:sz="0" w:space="0" w:color="auto"/>
            <w:right w:val="none" w:sz="0" w:space="0" w:color="auto"/>
          </w:divBdr>
        </w:div>
      </w:divsChild>
    </w:div>
    <w:div w:id="1972246008">
      <w:bodyDiv w:val="1"/>
      <w:marLeft w:val="0"/>
      <w:marRight w:val="0"/>
      <w:marTop w:val="0"/>
      <w:marBottom w:val="0"/>
      <w:divBdr>
        <w:top w:val="none" w:sz="0" w:space="0" w:color="auto"/>
        <w:left w:val="none" w:sz="0" w:space="0" w:color="auto"/>
        <w:bottom w:val="none" w:sz="0" w:space="0" w:color="auto"/>
        <w:right w:val="none" w:sz="0" w:space="0" w:color="auto"/>
      </w:divBdr>
      <w:divsChild>
        <w:div w:id="1901944628">
          <w:marLeft w:val="547"/>
          <w:marRight w:val="0"/>
          <w:marTop w:val="0"/>
          <w:marBottom w:val="0"/>
          <w:divBdr>
            <w:top w:val="none" w:sz="0" w:space="0" w:color="auto"/>
            <w:left w:val="none" w:sz="0" w:space="0" w:color="auto"/>
            <w:bottom w:val="none" w:sz="0" w:space="0" w:color="auto"/>
            <w:right w:val="none" w:sz="0" w:space="0" w:color="auto"/>
          </w:divBdr>
        </w:div>
        <w:div w:id="1131829334">
          <w:marLeft w:val="547"/>
          <w:marRight w:val="0"/>
          <w:marTop w:val="0"/>
          <w:marBottom w:val="0"/>
          <w:divBdr>
            <w:top w:val="none" w:sz="0" w:space="0" w:color="auto"/>
            <w:left w:val="none" w:sz="0" w:space="0" w:color="auto"/>
            <w:bottom w:val="none" w:sz="0" w:space="0" w:color="auto"/>
            <w:right w:val="none" w:sz="0" w:space="0" w:color="auto"/>
          </w:divBdr>
        </w:div>
        <w:div w:id="1099527643">
          <w:marLeft w:val="547"/>
          <w:marRight w:val="0"/>
          <w:marTop w:val="0"/>
          <w:marBottom w:val="0"/>
          <w:divBdr>
            <w:top w:val="none" w:sz="0" w:space="0" w:color="auto"/>
            <w:left w:val="none" w:sz="0" w:space="0" w:color="auto"/>
            <w:bottom w:val="none" w:sz="0" w:space="0" w:color="auto"/>
            <w:right w:val="none" w:sz="0" w:space="0" w:color="auto"/>
          </w:divBdr>
        </w:div>
      </w:divsChild>
    </w:div>
    <w:div w:id="1978533963">
      <w:bodyDiv w:val="1"/>
      <w:marLeft w:val="0"/>
      <w:marRight w:val="0"/>
      <w:marTop w:val="0"/>
      <w:marBottom w:val="0"/>
      <w:divBdr>
        <w:top w:val="none" w:sz="0" w:space="0" w:color="auto"/>
        <w:left w:val="none" w:sz="0" w:space="0" w:color="auto"/>
        <w:bottom w:val="none" w:sz="0" w:space="0" w:color="auto"/>
        <w:right w:val="none" w:sz="0" w:space="0" w:color="auto"/>
      </w:divBdr>
    </w:div>
    <w:div w:id="1992831648">
      <w:bodyDiv w:val="1"/>
      <w:marLeft w:val="0"/>
      <w:marRight w:val="0"/>
      <w:marTop w:val="0"/>
      <w:marBottom w:val="0"/>
      <w:divBdr>
        <w:top w:val="none" w:sz="0" w:space="0" w:color="auto"/>
        <w:left w:val="none" w:sz="0" w:space="0" w:color="auto"/>
        <w:bottom w:val="none" w:sz="0" w:space="0" w:color="auto"/>
        <w:right w:val="none" w:sz="0" w:space="0" w:color="auto"/>
      </w:divBdr>
      <w:divsChild>
        <w:div w:id="1950237085">
          <w:marLeft w:val="446"/>
          <w:marRight w:val="0"/>
          <w:marTop w:val="0"/>
          <w:marBottom w:val="0"/>
          <w:divBdr>
            <w:top w:val="none" w:sz="0" w:space="0" w:color="auto"/>
            <w:left w:val="none" w:sz="0" w:space="0" w:color="auto"/>
            <w:bottom w:val="none" w:sz="0" w:space="0" w:color="auto"/>
            <w:right w:val="none" w:sz="0" w:space="0" w:color="auto"/>
          </w:divBdr>
        </w:div>
        <w:div w:id="875964795">
          <w:marLeft w:val="446"/>
          <w:marRight w:val="0"/>
          <w:marTop w:val="0"/>
          <w:marBottom w:val="0"/>
          <w:divBdr>
            <w:top w:val="none" w:sz="0" w:space="0" w:color="auto"/>
            <w:left w:val="none" w:sz="0" w:space="0" w:color="auto"/>
            <w:bottom w:val="none" w:sz="0" w:space="0" w:color="auto"/>
            <w:right w:val="none" w:sz="0" w:space="0" w:color="auto"/>
          </w:divBdr>
        </w:div>
        <w:div w:id="240262873">
          <w:marLeft w:val="446"/>
          <w:marRight w:val="0"/>
          <w:marTop w:val="0"/>
          <w:marBottom w:val="0"/>
          <w:divBdr>
            <w:top w:val="none" w:sz="0" w:space="0" w:color="auto"/>
            <w:left w:val="none" w:sz="0" w:space="0" w:color="auto"/>
            <w:bottom w:val="none" w:sz="0" w:space="0" w:color="auto"/>
            <w:right w:val="none" w:sz="0" w:space="0" w:color="auto"/>
          </w:divBdr>
        </w:div>
      </w:divsChild>
    </w:div>
    <w:div w:id="2019888206">
      <w:bodyDiv w:val="1"/>
      <w:marLeft w:val="0"/>
      <w:marRight w:val="0"/>
      <w:marTop w:val="0"/>
      <w:marBottom w:val="0"/>
      <w:divBdr>
        <w:top w:val="none" w:sz="0" w:space="0" w:color="auto"/>
        <w:left w:val="none" w:sz="0" w:space="0" w:color="auto"/>
        <w:bottom w:val="none" w:sz="0" w:space="0" w:color="auto"/>
        <w:right w:val="none" w:sz="0" w:space="0" w:color="auto"/>
      </w:divBdr>
    </w:div>
    <w:div w:id="2037655456">
      <w:bodyDiv w:val="1"/>
      <w:marLeft w:val="0"/>
      <w:marRight w:val="0"/>
      <w:marTop w:val="0"/>
      <w:marBottom w:val="0"/>
      <w:divBdr>
        <w:top w:val="none" w:sz="0" w:space="0" w:color="auto"/>
        <w:left w:val="none" w:sz="0" w:space="0" w:color="auto"/>
        <w:bottom w:val="none" w:sz="0" w:space="0" w:color="auto"/>
        <w:right w:val="none" w:sz="0" w:space="0" w:color="auto"/>
      </w:divBdr>
    </w:div>
    <w:div w:id="2042128358">
      <w:bodyDiv w:val="1"/>
      <w:marLeft w:val="0"/>
      <w:marRight w:val="0"/>
      <w:marTop w:val="0"/>
      <w:marBottom w:val="0"/>
      <w:divBdr>
        <w:top w:val="none" w:sz="0" w:space="0" w:color="auto"/>
        <w:left w:val="none" w:sz="0" w:space="0" w:color="auto"/>
        <w:bottom w:val="none" w:sz="0" w:space="0" w:color="auto"/>
        <w:right w:val="none" w:sz="0" w:space="0" w:color="auto"/>
      </w:divBdr>
      <w:divsChild>
        <w:div w:id="1583757299">
          <w:marLeft w:val="590"/>
          <w:marRight w:val="0"/>
          <w:marTop w:val="265"/>
          <w:marBottom w:val="265"/>
          <w:divBdr>
            <w:top w:val="none" w:sz="0" w:space="0" w:color="auto"/>
            <w:left w:val="none" w:sz="0" w:space="0" w:color="auto"/>
            <w:bottom w:val="none" w:sz="0" w:space="0" w:color="auto"/>
            <w:right w:val="none" w:sz="0" w:space="0" w:color="auto"/>
          </w:divBdr>
        </w:div>
      </w:divsChild>
    </w:div>
    <w:div w:id="2071032500">
      <w:bodyDiv w:val="1"/>
      <w:marLeft w:val="0"/>
      <w:marRight w:val="0"/>
      <w:marTop w:val="0"/>
      <w:marBottom w:val="0"/>
      <w:divBdr>
        <w:top w:val="none" w:sz="0" w:space="0" w:color="auto"/>
        <w:left w:val="none" w:sz="0" w:space="0" w:color="auto"/>
        <w:bottom w:val="none" w:sz="0" w:space="0" w:color="auto"/>
        <w:right w:val="none" w:sz="0" w:space="0" w:color="auto"/>
      </w:divBdr>
    </w:div>
    <w:div w:id="2080011647">
      <w:bodyDiv w:val="1"/>
      <w:marLeft w:val="0"/>
      <w:marRight w:val="0"/>
      <w:marTop w:val="0"/>
      <w:marBottom w:val="0"/>
      <w:divBdr>
        <w:top w:val="none" w:sz="0" w:space="0" w:color="auto"/>
        <w:left w:val="none" w:sz="0" w:space="0" w:color="auto"/>
        <w:bottom w:val="none" w:sz="0" w:space="0" w:color="auto"/>
        <w:right w:val="none" w:sz="0" w:space="0" w:color="auto"/>
      </w:divBdr>
    </w:div>
    <w:div w:id="2092726462">
      <w:bodyDiv w:val="1"/>
      <w:marLeft w:val="0"/>
      <w:marRight w:val="0"/>
      <w:marTop w:val="0"/>
      <w:marBottom w:val="0"/>
      <w:divBdr>
        <w:top w:val="none" w:sz="0" w:space="0" w:color="auto"/>
        <w:left w:val="none" w:sz="0" w:space="0" w:color="auto"/>
        <w:bottom w:val="none" w:sz="0" w:space="0" w:color="auto"/>
        <w:right w:val="none" w:sz="0" w:space="0" w:color="auto"/>
      </w:divBdr>
      <w:divsChild>
        <w:div w:id="154829770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9EEEC1-0C5E-4DDA-8698-D8C5B9ADB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4125</Words>
  <Characters>22791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Quality Standards Antenatal care Scoping workshop</vt:lpstr>
    </vt:vector>
  </TitlesOfParts>
  <Company>NICE</Company>
  <LinksUpToDate>false</LinksUpToDate>
  <CharactersWithSpaces>26863</CharactersWithSpaces>
  <SharedDoc>false</SharedDoc>
  <HLinks>
    <vt:vector size="6" baseType="variant">
      <vt:variant>
        <vt:i4>8323128</vt:i4>
      </vt:variant>
      <vt:variant>
        <vt:i4>0</vt:i4>
      </vt:variant>
      <vt:variant>
        <vt:i4>0</vt:i4>
      </vt:variant>
      <vt:variant>
        <vt:i4>5</vt:i4>
      </vt:variant>
      <vt:variant>
        <vt:lpwstr>https://www.nice.org.uk/about/who-we-are/sustainability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Standards Antenatal care Scoping workshop</dc:title>
  <dc:subject/>
  <dc:creator>jharrisson</dc:creator>
  <cp:keywords/>
  <dc:description/>
  <cp:lastModifiedBy>Rick Keen</cp:lastModifiedBy>
  <cp:revision>3</cp:revision>
  <cp:lastPrinted>2020-01-30T11:50:00Z</cp:lastPrinted>
  <dcterms:created xsi:type="dcterms:W3CDTF">2021-10-12T12:54:00Z</dcterms:created>
  <dcterms:modified xsi:type="dcterms:W3CDTF">2022-03-18T13:20:00Z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2129467187</vt:i4>
  </property>
</Properties>
</file>